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4E" w:rsidRPr="00E338CA" w:rsidRDefault="00D40DBF" w:rsidP="00E338CA">
      <w:pPr>
        <w:pStyle w:val="Title"/>
      </w:pPr>
      <w:r w:rsidRPr="00E338CA">
        <w:t xml:space="preserve">AIP-3 GEOSS Unified Modeling </w:t>
      </w:r>
      <w:r w:rsidR="003B224E" w:rsidRPr="00E338CA">
        <w:t>T</w:t>
      </w:r>
      <w:r w:rsidRPr="00E338CA">
        <w:t>eam Engineering Report</w:t>
      </w:r>
    </w:p>
    <w:p w:rsidR="009B753F" w:rsidRDefault="00A16ADA" w:rsidP="00D75BD4">
      <w:pPr>
        <w:pStyle w:val="Heading1"/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 wp14:anchorId="5162D827" wp14:editId="580B3638">
                <wp:simplePos x="0" y="0"/>
                <wp:positionH relativeFrom="margin">
                  <wp:posOffset>180975</wp:posOffset>
                </wp:positionH>
                <wp:positionV relativeFrom="margin">
                  <wp:posOffset>1120140</wp:posOffset>
                </wp:positionV>
                <wp:extent cx="5823585" cy="1266825"/>
                <wp:effectExtent l="0" t="0" r="24765" b="28575"/>
                <wp:wrapSquare wrapText="bothSides"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23585" cy="1266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90500" dir="10800000" algn="ctr" rotWithShape="0">
                                  <a:schemeClr val="accent6">
                                    <a:lumMod val="10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85CF5" w:rsidRDefault="00F85CF5" w:rsidP="003B224E">
                            <w:pPr>
                              <w:pStyle w:val="Heading2"/>
                              <w:jc w:val="center"/>
                            </w:pPr>
                            <w:bookmarkStart w:id="0" w:name="_Toc311876832"/>
                            <w:r>
                              <w:t xml:space="preserve">Lawrence McGovern, </w:t>
                            </w:r>
                            <w:r w:rsidR="00E338CA">
                              <w:t>Disc</w:t>
                            </w:r>
                            <w:r>
                              <w:t>, Chair</w:t>
                            </w:r>
                            <w:bookmarkEnd w:id="0"/>
                          </w:p>
                          <w:p w:rsidR="00F85CF5" w:rsidRDefault="00F85CF5" w:rsidP="003B224E">
                            <w:pPr>
                              <w:pStyle w:val="Heading2"/>
                              <w:jc w:val="center"/>
                            </w:pPr>
                            <w:bookmarkStart w:id="1" w:name="_Toc311876833"/>
                            <w:r>
                              <w:t>Members: Elizabeth Davies and Arnold Galloway, PhD</w:t>
                            </w:r>
                            <w:bookmarkEnd w:id="1"/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4.25pt;margin-top:88.2pt;width:458.55pt;height:99.75pt;flip:x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swHQMAABMHAAAOAAAAZHJzL2Uyb0RvYy54bWy0VV1v0zAUfUfiP1h+z/LRJs2qtVOXpoA0&#10;YGIgnt3EaSwcO9huk4H471w7/Vi3lwmNPES+/ji55/jcm6vrvuFoR5VmUsxweBFgREUhSyY2M/zt&#10;68pLMdKGiJJwKegMP1CNr+dv31x17ZRGspa8pAoBiNDTrp3h2ph26vu6qGlD9IVsqYDFSqqGGAjV&#10;xi8V6QC94X4UBInfSVW2ShZUa5hdDot47vCrihbmc1VpahCfYcjNuLdy77V9+/MrMt0o0tas2KdB&#10;/iGLhjABHz1CLYkhaKvYM6iGFUpqWZmLQja+rCpWUMcB2ITBEzb3NWmp4wLi6PYok3492OLT7k4h&#10;VsLdgTyCNHBHX0A1Ijacosjq07V6Ctvu2ztlGer2VhY/NBIyq2EXXSglu5qSErIK7X7/7IANNBxF&#10;6+6jLAGdbI10UvWValDFWfveHrTQIAfq3d08HO+G9gYVMBmn0ShOY4wKWAujJEmj2H2NTC2QPd4q&#10;bd5R2SA7mGEFNBws2d1qYxM7bbHbhVwxzp0BuEAdoF4GceBOaMlZaVcdYetFmnGFdgRcZPohWb5t&#10;gNAwFwb2GcwE82C5Yd5NwWednS2ES+IMvWEGCoCzZobTRyhW0FyULjtDGB/GAMWFzYk6aw+0IOoN&#10;DN08qOVs9/syuMzTPB174yjJvXGwXHqLVTb2klU4iZejZZYtwz+WbDie1qwsqbB8DyUQjl9msX0x&#10;DuY9FsEZwSP3/yCff569UxfEOFdisYqDyXiUepNJPPLGozzwbtJV5i2yMEkm+U12kz9RInfq6tcR&#10;43hVNiu5hdu+r8sOlcx61FkOCq9k0JPCYO8ARPgGumlhFEZKmu/M1K4V2KKwKE8kJUVBhUnc0otd&#10;SaaEtzUZLiU+2PeZV48JD9oebGejo3H2cp3UB5SDJV0zsPU/9BHTr3vwtG0Ka1k+QFsAfq7i4R8C&#10;g1qqXxh10I9nWP/cEkUx4h8EtJYIrjCyHfwsUmfR+iwiogC4vYxDkJmh9W9bxTa11X/Qs11AU1ox&#10;1yROuQEhG0DnddT2fwnb2h/HbtfpXzb/CwAA//8DAFBLAwQUAAYACAAAACEAI4aW0eIAAAAKAQAA&#10;DwAAAGRycy9kb3ducmV2LnhtbEyPwU6DQBCG7ya+w2ZMvBi7WAoUZGmMDSfTRLHet+wIWHaWsFuK&#10;fXrXkx5n5ss/359vZt2zCUfbGRLwsAiAIdVGddQI2L+X92tg1klSsjeEAr7Rwqa4vsplpsyZ3nCq&#10;XMN8CNlMCmidGzLObd2ilnZhBiR/+zSjls6PY8PVKM8+XPd8GQQx17Ij/6GVAz63WB+rkxbwsZ+S&#10;Mqx22/H4eufKS/h1eUm3QtzezE+PwBzO7g+GX32vDoV3OpgTKct6Act15Em/T+IVMA+kqygGdhAQ&#10;JlEKvMj5/wrFDwAAAP//AwBQSwECLQAUAAYACAAAACEAtoM4kv4AAADhAQAAEwAAAAAAAAAAAAAA&#10;AAAAAAAAW0NvbnRlbnRfVHlwZXNdLnhtbFBLAQItABQABgAIAAAAIQA4/SH/1gAAAJQBAAALAAAA&#10;AAAAAAAAAAAAAC8BAABfcmVscy8ucmVsc1BLAQItABQABgAIAAAAIQAMFaswHQMAABMHAAAOAAAA&#10;AAAAAAAAAAAAAC4CAABkcnMvZTJvRG9jLnhtbFBLAQItABQABgAIAAAAIQAjhpbR4gAAAAoBAAAP&#10;AAAAAAAAAAAAAAAAAHcFAABkcnMvZG93bnJldi54bWxQSwUGAAAAAAQABADzAAAAhgYAAAAA&#10;" o:allowincell="f" filled="f" fillcolor="black [3213]" strokecolor="black [3213]" strokeweight="1.5pt">
                <v:shadow color="#f79646 [3209]" opacity=".5" offset="-15pt,0"/>
                <v:textbox style="mso-fit-shape-to-text:t" inset="21.6pt,21.6pt,21.6pt,21.6pt">
                  <w:txbxContent>
                    <w:p w:rsidR="00F85CF5" w:rsidRDefault="00F85CF5" w:rsidP="003B224E">
                      <w:pPr>
                        <w:pStyle w:val="Heading2"/>
                        <w:jc w:val="center"/>
                      </w:pPr>
                      <w:bookmarkStart w:id="2" w:name="_Toc311876832"/>
                      <w:r>
                        <w:t xml:space="preserve">Lawrence McGovern, </w:t>
                      </w:r>
                      <w:r w:rsidR="00E338CA">
                        <w:t>Disc</w:t>
                      </w:r>
                      <w:r>
                        <w:t>, Chair</w:t>
                      </w:r>
                      <w:bookmarkEnd w:id="2"/>
                    </w:p>
                    <w:p w:rsidR="00F85CF5" w:rsidRDefault="00F85CF5" w:rsidP="003B224E">
                      <w:pPr>
                        <w:pStyle w:val="Heading2"/>
                        <w:jc w:val="center"/>
                      </w:pPr>
                      <w:bookmarkStart w:id="3" w:name="_Toc311876833"/>
                      <w:r>
                        <w:t>Members: Elizabeth Davies and Arnold Galloway, PhD</w:t>
                      </w:r>
                      <w:bookmarkEnd w:id="3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B224E"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8396001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</w:sdtEndPr>
      <w:sdtContent>
        <w:p w:rsidR="00EA14A4" w:rsidRDefault="00EA14A4">
          <w:pPr>
            <w:pStyle w:val="TOCHeading"/>
          </w:pPr>
          <w:r>
            <w:t>Table of Contents</w:t>
          </w:r>
        </w:p>
        <w:p w:rsidR="00EA14A4" w:rsidRDefault="00EA14A4">
          <w:pPr>
            <w:pStyle w:val="TOC2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9" w:anchor="_Toc311876832" w:history="1">
            <w:r w:rsidRPr="008E7B21">
              <w:rPr>
                <w:rStyle w:val="Hyperlink"/>
                <w:noProof/>
              </w:rPr>
              <w:t>Lawrence McGovern, Disc, Chair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_Toc311876832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2"/>
            <w:tabs>
              <w:tab w:val="right" w:leader="dot" w:pos="9350"/>
            </w:tabs>
            <w:rPr>
              <w:noProof/>
            </w:rPr>
          </w:pPr>
          <w:hyperlink r:id="rId10" w:anchor="_Toc311876833" w:history="1">
            <w:r w:rsidR="00EA14A4" w:rsidRPr="008E7B21">
              <w:rPr>
                <w:rStyle w:val="Hyperlink"/>
                <w:noProof/>
              </w:rPr>
              <w:t>Members: Elizabeth Davies and Arnold Galloway, PhD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_Toc311876833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1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1876834" w:history="1">
            <w:r w:rsidR="00EA14A4" w:rsidRPr="008E7B21">
              <w:rPr>
                <w:rStyle w:val="Hyperlink"/>
                <w:noProof/>
              </w:rPr>
              <w:t>2.5 GEOSS Unified Modeling Team Engineering Report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_Toc311876834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3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35" w:history="1">
            <w:r w:rsidR="00EA14A4" w:rsidRPr="008E7B21">
              <w:rPr>
                <w:rStyle w:val="Hyperlink"/>
                <w:noProof/>
              </w:rPr>
              <w:t>2.5.1 Introduction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_Toc311876835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3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36" w:history="1">
            <w:r w:rsidR="00EA14A4" w:rsidRPr="008E7B21">
              <w:rPr>
                <w:rStyle w:val="Hyperlink"/>
                <w:noProof/>
              </w:rPr>
              <w:t>2.5.2 Scope of this section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_Toc311876836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3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37" w:history="1">
            <w:r w:rsidR="00EA14A4" w:rsidRPr="008E7B21">
              <w:rPr>
                <w:rStyle w:val="Hyperlink"/>
                <w:noProof/>
              </w:rPr>
              <w:t>2.5.3 GEOSS AIP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_Toc311876837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3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38" w:history="1">
            <w:r w:rsidR="00EA14A4" w:rsidRPr="008E7B21">
              <w:rPr>
                <w:rStyle w:val="Hyperlink"/>
                <w:noProof/>
              </w:rPr>
              <w:t>2.5.4 Reference Documents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_Toc311876838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3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39" w:history="1">
            <w:r w:rsidR="00EA14A4" w:rsidRPr="008E7B21">
              <w:rPr>
                <w:rStyle w:val="Hyperlink"/>
                <w:noProof/>
              </w:rPr>
              <w:t>2.5.5  UML Engineering Team Objectives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_Toc311876839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3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40" w:history="1">
            <w:r w:rsidR="00EA14A4" w:rsidRPr="008E7B21">
              <w:rPr>
                <w:rStyle w:val="Hyperlink"/>
                <w:noProof/>
              </w:rPr>
              <w:t>2.5.6 Scenario Reports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_Toc311876840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4</w:t>
            </w:r>
            <w:r w:rsidR="00EA14A4">
              <w:rPr>
                <w:noProof/>
                <w:webHidden/>
              </w:rPr>
              <w:fldChar w:fldCharType="end"/>
            </w:r>
          </w:hyperlink>
        </w:p>
        <w:p w:rsidR="00EA14A4" w:rsidRDefault="00FD2535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11876841" w:history="1">
            <w:r w:rsidR="00EA14A4" w:rsidRPr="008E7B21">
              <w:rPr>
                <w:rStyle w:val="Hyperlink"/>
                <w:noProof/>
              </w:rPr>
              <w:t>2.5.6.1 Information Views</w:t>
            </w:r>
            <w:r w:rsidR="00EA14A4">
              <w:rPr>
                <w:noProof/>
                <w:webHidden/>
              </w:rPr>
              <w:tab/>
            </w:r>
            <w:r w:rsidR="00EA14A4">
              <w:rPr>
                <w:noProof/>
                <w:webHidden/>
              </w:rPr>
              <w:fldChar w:fldCharType="begin"/>
            </w:r>
            <w:r w:rsidR="00EA14A4">
              <w:rPr>
                <w:noProof/>
                <w:webHidden/>
              </w:rPr>
              <w:instrText xml:space="preserve"> PAGEREF _Toc311876841 \h </w:instrText>
            </w:r>
            <w:r w:rsidR="00EA14A4">
              <w:rPr>
                <w:noProof/>
                <w:webHidden/>
              </w:rPr>
            </w:r>
            <w:r w:rsidR="00EA14A4">
              <w:rPr>
                <w:noProof/>
                <w:webHidden/>
              </w:rPr>
              <w:fldChar w:fldCharType="separate"/>
            </w:r>
            <w:r w:rsidR="00593D8F">
              <w:rPr>
                <w:noProof/>
                <w:webHidden/>
              </w:rPr>
              <w:t>4</w:t>
            </w:r>
            <w:r w:rsidR="00EA14A4">
              <w:rPr>
                <w:noProof/>
                <w:webHidden/>
              </w:rPr>
              <w:fldChar w:fldCharType="end"/>
            </w:r>
          </w:hyperlink>
          <w:bookmarkStart w:id="4" w:name="_GoBack"/>
          <w:bookmarkEnd w:id="4"/>
        </w:p>
        <w:p w:rsidR="00EA14A4" w:rsidRDefault="00EA14A4" w:rsidP="00A16ADA">
          <w:pPr>
            <w:pStyle w:val="Heading2"/>
          </w:pPr>
          <w:r>
            <w:rPr>
              <w:noProof/>
            </w:rPr>
            <w:fldChar w:fldCharType="end"/>
          </w:r>
          <w:r w:rsidR="00A16ADA">
            <w:rPr>
              <w:noProof/>
            </w:rPr>
            <w:t>Table of Figures</w:t>
          </w:r>
        </w:p>
      </w:sdtContent>
    </w:sdt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r>
        <w:rPr>
          <w:rFonts w:ascii="Cambria" w:hAnsi="Cambria" w:cs="Cambria"/>
          <w:b/>
          <w:bCs/>
          <w:color w:val="365F92"/>
          <w:sz w:val="28"/>
          <w:szCs w:val="28"/>
        </w:rPr>
        <w:fldChar w:fldCharType="begin"/>
      </w:r>
      <w:r>
        <w:rPr>
          <w:rFonts w:ascii="Cambria" w:hAnsi="Cambria" w:cs="Cambria"/>
          <w:b/>
          <w:bCs/>
          <w:color w:val="365F92"/>
          <w:sz w:val="28"/>
          <w:szCs w:val="28"/>
        </w:rPr>
        <w:instrText xml:space="preserve"> TOC \h \z \t "Caption" \c </w:instrText>
      </w:r>
      <w:r>
        <w:rPr>
          <w:rFonts w:ascii="Cambria" w:hAnsi="Cambria" w:cs="Cambria"/>
          <w:b/>
          <w:bCs/>
          <w:color w:val="365F92"/>
          <w:sz w:val="28"/>
          <w:szCs w:val="28"/>
        </w:rPr>
        <w:fldChar w:fldCharType="separate"/>
      </w:r>
      <w:hyperlink w:anchor="_Toc311973428" w:history="1">
        <w:r w:rsidRPr="00E80B7B">
          <w:rPr>
            <w:rStyle w:val="Hyperlink"/>
            <w:noProof/>
          </w:rPr>
          <w:t>Figure 1 European Air Quality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29" w:history="1">
        <w:r w:rsidRPr="00E80B7B">
          <w:rPr>
            <w:rStyle w:val="Hyperlink"/>
            <w:noProof/>
          </w:rPr>
          <w:t xml:space="preserve"> Figure 2 North American Air Quality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0" w:history="1">
        <w:r w:rsidRPr="00E80B7B">
          <w:rPr>
            <w:rStyle w:val="Hyperlink"/>
            <w:noProof/>
          </w:rPr>
          <w:t>Figure 3 Arctic Food Chain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1" w:history="1">
        <w:r w:rsidRPr="00E80B7B">
          <w:rPr>
            <w:rStyle w:val="Hyperlink"/>
            <w:noProof/>
          </w:rPr>
          <w:t>Figure 4 Water Quality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2" w:history="1">
        <w:r w:rsidRPr="00E80B7B">
          <w:rPr>
            <w:rStyle w:val="Hyperlink"/>
            <w:noProof/>
          </w:rPr>
          <w:t>Figure 5 Energy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3" w:history="1">
        <w:r w:rsidRPr="00E80B7B">
          <w:rPr>
            <w:rStyle w:val="Hyperlink"/>
            <w:noProof/>
          </w:rPr>
          <w:t>Figure 6 e-habitat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4" w:history="1">
        <w:r w:rsidRPr="00E80B7B">
          <w:rPr>
            <w:rStyle w:val="Hyperlink"/>
            <w:noProof/>
          </w:rPr>
          <w:t>Figure 7 Disaster Management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6" w:history="1">
        <w:r w:rsidRPr="00E80B7B">
          <w:rPr>
            <w:rStyle w:val="Hyperlink"/>
            <w:noProof/>
          </w:rPr>
          <w:t>Figure 8 North American Air Quality Computational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7" w:history="1">
        <w:r w:rsidRPr="00E80B7B">
          <w:rPr>
            <w:rStyle w:val="Hyperlink"/>
            <w:noProof/>
          </w:rPr>
          <w:t>Figure 9 North American Engineering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8" w:history="1">
        <w:r w:rsidRPr="00E80B7B">
          <w:rPr>
            <w:rStyle w:val="Hyperlink"/>
            <w:noProof/>
          </w:rPr>
          <w:t>Figure 10 European Air Quality Computational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39" w:history="1">
        <w:r w:rsidRPr="00E80B7B">
          <w:rPr>
            <w:rStyle w:val="Hyperlink"/>
            <w:noProof/>
          </w:rPr>
          <w:t>Figure 11 European Air Quality Engineering ViewFigure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40" w:history="1">
        <w:r w:rsidRPr="00E80B7B">
          <w:rPr>
            <w:rStyle w:val="Hyperlink"/>
            <w:noProof/>
          </w:rPr>
          <w:t>Figure 12 Arctic food Chain Computational Figure 2 North American Air Quality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41" w:history="1">
        <w:r w:rsidRPr="00E80B7B">
          <w:rPr>
            <w:rStyle w:val="Hyperlink"/>
            <w:noProof/>
          </w:rPr>
          <w:t>Figure 13 e-habitat Computational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42" w:history="1">
        <w:r w:rsidRPr="00E80B7B">
          <w:rPr>
            <w:rStyle w:val="Hyperlink"/>
            <w:noProof/>
          </w:rPr>
          <w:t>Figure 2 North American Air Quality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43" w:history="1">
        <w:r w:rsidRPr="00E80B7B">
          <w:rPr>
            <w:rStyle w:val="Hyperlink"/>
            <w:noProof/>
          </w:rPr>
          <w:t>Figure 2 North American Air Quality Information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16ADA" w:rsidRDefault="00A16ADA">
      <w:pPr>
        <w:pStyle w:val="TableofFigures"/>
        <w:tabs>
          <w:tab w:val="right" w:leader="dot" w:pos="9350"/>
        </w:tabs>
        <w:rPr>
          <w:noProof/>
        </w:rPr>
      </w:pPr>
      <w:hyperlink w:anchor="_Toc311973444" w:history="1">
        <w:r w:rsidRPr="00E80B7B">
          <w:rPr>
            <w:rStyle w:val="Hyperlink"/>
            <w:noProof/>
          </w:rPr>
          <w:t>Figure 14 Arctic Food Chain Engineering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_Toc311973444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338CA" w:rsidRDefault="00A16ADA">
      <w:pPr>
        <w:rPr>
          <w:rFonts w:ascii="Cambria" w:hAnsi="Cambria" w:cs="Cambria"/>
          <w:b/>
          <w:bCs/>
          <w:color w:val="365F92"/>
          <w:sz w:val="28"/>
          <w:szCs w:val="28"/>
        </w:rPr>
      </w:pPr>
      <w:r>
        <w:rPr>
          <w:rFonts w:ascii="Cambria" w:hAnsi="Cambria" w:cs="Cambria"/>
          <w:b/>
          <w:bCs/>
          <w:color w:val="365F92"/>
          <w:sz w:val="28"/>
          <w:szCs w:val="28"/>
        </w:rPr>
        <w:fldChar w:fldCharType="end"/>
      </w:r>
      <w:r w:rsidR="00E338CA">
        <w:rPr>
          <w:rFonts w:ascii="Cambria" w:hAnsi="Cambria" w:cs="Cambria"/>
          <w:b/>
          <w:bCs/>
          <w:color w:val="365F92"/>
          <w:sz w:val="28"/>
          <w:szCs w:val="28"/>
        </w:rPr>
        <w:br w:type="page"/>
      </w:r>
    </w:p>
    <w:p w:rsidR="00F85CF5" w:rsidRDefault="00F85CF5" w:rsidP="009B753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b/>
          <w:bCs/>
          <w:color w:val="365F92"/>
          <w:sz w:val="28"/>
          <w:szCs w:val="28"/>
        </w:rPr>
      </w:pPr>
    </w:p>
    <w:p w:rsidR="009B753F" w:rsidRDefault="004D125E" w:rsidP="004D125E">
      <w:pPr>
        <w:pStyle w:val="Heading2"/>
      </w:pPr>
      <w:bookmarkStart w:id="5" w:name="_Toc311876673"/>
      <w:bookmarkStart w:id="6" w:name="_Toc311876834"/>
      <w:r>
        <w:t xml:space="preserve">2.5 </w:t>
      </w:r>
      <w:r w:rsidR="009B753F">
        <w:t>GEOSS Unified Modeling Team Engineering Report</w:t>
      </w:r>
      <w:bookmarkEnd w:id="5"/>
      <w:bookmarkEnd w:id="6"/>
    </w:p>
    <w:p w:rsidR="009B753F" w:rsidRDefault="004D125E" w:rsidP="004D125E">
      <w:pPr>
        <w:pStyle w:val="Heading3"/>
      </w:pPr>
      <w:bookmarkStart w:id="7" w:name="_Toc311876835"/>
      <w:r>
        <w:t>2.5.1</w:t>
      </w:r>
      <w:r w:rsidR="009B753F">
        <w:t xml:space="preserve"> Introduction</w:t>
      </w:r>
      <w:bookmarkEnd w:id="7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report contains the results of the International Council of Systems Engineers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(INCOSE) UML Team efforts to produce </w:t>
      </w:r>
      <w:r w:rsidR="00E338CA">
        <w:rPr>
          <w:rFonts w:ascii="Times New Roman" w:hAnsi="Times New Roman" w:cs="Times New Roman"/>
          <w:color w:val="000000"/>
          <w:sz w:val="24"/>
          <w:szCs w:val="24"/>
        </w:rPr>
        <w:t>UML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architecture in accordance with IO/IEC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19793 2007.</w:t>
      </w:r>
      <w:proofErr w:type="gramEnd"/>
    </w:p>
    <w:p w:rsidR="009B753F" w:rsidRDefault="004D125E" w:rsidP="004D125E">
      <w:pPr>
        <w:pStyle w:val="Heading3"/>
      </w:pPr>
      <w:bookmarkStart w:id="8" w:name="_Toc311876836"/>
      <w:r>
        <w:t>2.5.2</w:t>
      </w:r>
      <w:r w:rsidR="009B753F">
        <w:t xml:space="preserve"> Scope of this </w:t>
      </w:r>
      <w:r>
        <w:t>section</w:t>
      </w:r>
      <w:bookmarkEnd w:id="8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GEOSS Unified Modeling team engineering report provides the depiction 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000000"/>
          <w:sz w:val="24"/>
          <w:szCs w:val="24"/>
        </w:rPr>
        <w:t>expresses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Reference Model of the Open Distributed Processing (RM-ODP) viewpoint using the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Unified Modeling Language as the syntax.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This is done by expressing each scenario of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each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GEOSS Societal Benefit Area in 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>four of five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viewpoints as described in ISO/IEC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10746:1996 Part 3 Reference Model ODP Architecture and description of the UML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concepts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extensions provided in ISO/IEC 19793:2007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>.  The one remaining Viewpoint is the Technical Viewpoint.  This will be completed in AIP-5</w:t>
      </w:r>
    </w:p>
    <w:p w:rsidR="009B753F" w:rsidRDefault="004D125E" w:rsidP="004D125E">
      <w:pPr>
        <w:pStyle w:val="Heading3"/>
      </w:pPr>
      <w:bookmarkStart w:id="9" w:name="_Toc311876837"/>
      <w:r>
        <w:t>2.5.3</w:t>
      </w:r>
      <w:r w:rsidR="009B753F">
        <w:t xml:space="preserve"> GEOSS AIP</w:t>
      </w:r>
      <w:bookmarkEnd w:id="9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Each of the Societal Benefit Area Teams have developed the individual scenarios and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associated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UML Use Cases. The UML team has developed the UML RM-ODP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Architecture for each of the scenarios using three views of the ISO/IEC 19793 modeling</w:t>
      </w:r>
    </w:p>
    <w:p w:rsidR="009B753F" w:rsidRPr="004D125E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concepts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structuring rules. These vi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 xml:space="preserve">ews are Enterprise, Information, </w:t>
      </w:r>
      <w:r>
        <w:rPr>
          <w:rFonts w:ascii="Times New Roman" w:hAnsi="Times New Roman" w:cs="Times New Roman"/>
          <w:color w:val="000000"/>
          <w:sz w:val="24"/>
          <w:szCs w:val="24"/>
        </w:rPr>
        <w:t>Computational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 xml:space="preserve"> and Engineering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Cambria" w:hAnsi="Cambria" w:cs="Cambria"/>
          <w:color w:val="000000"/>
          <w:sz w:val="24"/>
          <w:szCs w:val="24"/>
        </w:rPr>
        <w:t>The GEOSS Architecture Implementation Pilot (AIP) leads the incorporation of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contributed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components consistent with the GEOSS Architecture using a GEO Web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>Portal, WAF/CSW, AQ Community Portal, and a Clearinghouse search facility to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access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services through GEOSS Interoperability Arrangements in support of the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GEOSS Societal Benefit Areas.</w:t>
      </w:r>
      <w:proofErr w:type="gramEnd"/>
      <w:r>
        <w:rPr>
          <w:rFonts w:ascii="Cambria" w:hAnsi="Cambria" w:cs="Cambria"/>
          <w:color w:val="000000"/>
          <w:sz w:val="24"/>
          <w:szCs w:val="24"/>
        </w:rPr>
        <w:t xml:space="preserve"> AIP is a GEO task for elaborating the GEOSS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hAnsi="Cambria" w:cs="Cambria"/>
          <w:color w:val="000000"/>
          <w:sz w:val="24"/>
          <w:szCs w:val="24"/>
        </w:rPr>
        <w:t>Architecture under the purview of the GEO Architecture and Data Committee.</w:t>
      </w:r>
      <w:proofErr w:type="gramEnd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Engineering Report (ER) is a key result of the 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>fourth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phase of AIP. AIP-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was</w:t>
      </w:r>
    </w:p>
    <w:p w:rsidR="009B753F" w:rsidRDefault="009B753F" w:rsidP="004D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conducted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from July 2010 to 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>November 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011. </w:t>
      </w:r>
    </w:p>
    <w:p w:rsidR="00BB1916" w:rsidRPr="006B08FE" w:rsidRDefault="00E95C08" w:rsidP="00E95C08">
      <w:pPr>
        <w:pStyle w:val="Heading3"/>
      </w:pPr>
      <w:bookmarkStart w:id="10" w:name="_Toc311876838"/>
      <w:r>
        <w:t>2.5.4</w:t>
      </w:r>
      <w:r w:rsidR="00D75BD4" w:rsidRPr="006B08FE">
        <w:t xml:space="preserve"> Reference Documents</w:t>
      </w:r>
      <w:bookmarkEnd w:id="10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ISO/IEC 10746-3:1996, Information technology – Open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Distributed processing – Reference Model Architecture</w:t>
      </w:r>
    </w:p>
    <w:p w:rsidR="009B753F" w:rsidRPr="009B753F" w:rsidRDefault="009B753F" w:rsidP="009B753F">
      <w:r>
        <w:rPr>
          <w:rFonts w:ascii="Times New Roman" w:hAnsi="Times New Roman" w:cs="Times New Roman"/>
          <w:sz w:val="24"/>
          <w:szCs w:val="24"/>
        </w:rPr>
        <w:t>b. ISO/IEC 193793:2007 Modeling concepts and structuring rules</w:t>
      </w:r>
    </w:p>
    <w:p w:rsidR="00BB1916" w:rsidRPr="006B08FE" w:rsidRDefault="00E95C08" w:rsidP="00E95C08">
      <w:pPr>
        <w:pStyle w:val="Heading3"/>
      </w:pPr>
      <w:bookmarkStart w:id="11" w:name="_Toc311876839"/>
      <w:proofErr w:type="gramStart"/>
      <w:r>
        <w:t xml:space="preserve">2.5.5 </w:t>
      </w:r>
      <w:r w:rsidR="00BB1916" w:rsidRPr="006B08FE">
        <w:t xml:space="preserve"> UML</w:t>
      </w:r>
      <w:proofErr w:type="gramEnd"/>
      <w:r w:rsidR="00BB1916" w:rsidRPr="006B08FE">
        <w:t xml:space="preserve"> Engineering Team Objectives</w:t>
      </w:r>
      <w:bookmarkEnd w:id="11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objective of the report is to provide </w:t>
      </w:r>
      <w:r w:rsidR="004D125E">
        <w:rPr>
          <w:rFonts w:ascii="Times New Roman" w:hAnsi="Times New Roman" w:cs="Times New Roman"/>
          <w:color w:val="000000"/>
          <w:sz w:val="24"/>
          <w:szCs w:val="24"/>
        </w:rPr>
        <w:t>four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 the five views expressed in Reference a.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as expressed in Reference b. for each of the Societal benefit areas and each of their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scenarios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The remaining two views will be completed in AIP</w:t>
      </w:r>
      <w:r w:rsidR="006B08FE">
        <w:rPr>
          <w:rFonts w:ascii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hAnsi="Times New Roman" w:cs="Times New Roman"/>
          <w:color w:val="000000"/>
          <w:sz w:val="24"/>
          <w:szCs w:val="24"/>
        </w:rPr>
        <w:t>. The three views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provided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are the Enterprise, Information and Computational views. The Enterprise View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includes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SysML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Activity Diagrams for each scenario use case these activity diagrams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represent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processes. Use Cases are provided in Societal Based Area Report. Use Case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Diagrams also provide Role fulfillment and assignment.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SysML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is an Extension of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UML.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Policies will be added in AIP</w:t>
      </w:r>
      <w:r w:rsidR="006B08FE">
        <w:rPr>
          <w:rFonts w:ascii="Times New Roman" w:hAnsi="Times New Roman" w:cs="Times New Roman"/>
          <w:color w:val="000000"/>
          <w:sz w:val="24"/>
          <w:szCs w:val="24"/>
        </w:rPr>
        <w:t>-4</w:t>
      </w:r>
      <w:r>
        <w:rPr>
          <w:rFonts w:ascii="Times New Roman" w:hAnsi="Times New Roman" w:cs="Times New Roman"/>
          <w:color w:val="000000"/>
          <w:sz w:val="24"/>
          <w:szCs w:val="24"/>
        </w:rPr>
        <w:t>. The information view includes an Entity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Relationship Diagram which includes the information actions and objects.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The</w:t>
      </w:r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Computational View includes Object Templates, Interface Templates,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Interface</w:t>
      </w:r>
      <w:proofErr w:type="gramEnd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Signatures, Data Types and Internet Structures.</w:t>
      </w:r>
      <w:proofErr w:type="gramEnd"/>
    </w:p>
    <w:p w:rsidR="006B08FE" w:rsidRDefault="006B08FE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B753F" w:rsidRDefault="00E95C08" w:rsidP="00E95C08">
      <w:pPr>
        <w:pStyle w:val="Heading3"/>
      </w:pPr>
      <w:bookmarkStart w:id="12" w:name="_Toc311876840"/>
      <w:r>
        <w:t>2.5.6</w:t>
      </w:r>
      <w:r w:rsidR="009B753F">
        <w:t xml:space="preserve"> Scenario Reports</w:t>
      </w:r>
      <w:bookmarkEnd w:id="12"/>
    </w:p>
    <w:p w:rsidR="009B753F" w:rsidRDefault="009B753F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section presents all Societal Benefit Area individual UML Reports</w:t>
      </w:r>
      <w:r w:rsidR="00E95C08">
        <w:rPr>
          <w:rFonts w:ascii="Times New Roman" w:hAnsi="Times New Roman" w:cs="Times New Roman"/>
          <w:color w:val="000000"/>
          <w:sz w:val="24"/>
          <w:szCs w:val="24"/>
        </w:rPr>
        <w:t xml:space="preserve"> of the four viewpoints completed</w:t>
      </w:r>
      <w:r>
        <w:rPr>
          <w:rFonts w:ascii="Times New Roman" w:hAnsi="Times New Roman" w:cs="Times New Roman"/>
          <w:color w:val="000000"/>
          <w:sz w:val="24"/>
          <w:szCs w:val="24"/>
        </w:rPr>
        <w:t>. These reports</w:t>
      </w:r>
      <w:r w:rsidR="009D33BF">
        <w:rPr>
          <w:rFonts w:ascii="Times New Roman" w:hAnsi="Times New Roman" w:cs="Times New Roman"/>
          <w:color w:val="000000"/>
          <w:sz w:val="24"/>
          <w:szCs w:val="24"/>
        </w:rPr>
        <w:t xml:space="preserve"> are provided below:</w:t>
      </w:r>
    </w:p>
    <w:p w:rsidR="00C2598C" w:rsidRDefault="00C2598C" w:rsidP="00C2598C">
      <w:pPr>
        <w:pStyle w:val="Heading3"/>
      </w:pPr>
      <w:bookmarkStart w:id="13" w:name="_Toc311876841"/>
      <w:r>
        <w:t>2.5.6.1 Information Views</w:t>
      </w:r>
      <w:bookmarkEnd w:id="13"/>
    </w:p>
    <w:p w:rsidR="002D6FC2" w:rsidRDefault="002D6FC2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D6FC2" w:rsidRDefault="00C2598C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The information views are provided below.  They were developed in AIP-3.  Simply double click the icon and diagram will appear.</w:t>
      </w:r>
    </w:p>
    <w:p w:rsidR="00C2598C" w:rsidRDefault="0065362E" w:rsidP="008F74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3600" cy="440845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8C" w:rsidRPr="00C2598C" w:rsidRDefault="00C2598C" w:rsidP="00C2598C">
      <w:pPr>
        <w:pStyle w:val="Caption"/>
        <w:rPr>
          <w:rFonts w:ascii="Times New Roman" w:hAnsi="Times New Roman"/>
          <w:color w:val="000000"/>
        </w:rPr>
      </w:pPr>
      <w:bookmarkStart w:id="14" w:name="_Toc311973428"/>
      <w:r>
        <w:t>Figure 1 European Air Quality Information View</w:t>
      </w:r>
      <w:bookmarkEnd w:id="14"/>
    </w:p>
    <w:p w:rsidR="002D6FC2" w:rsidRDefault="002D6FC2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D6FC2" w:rsidRDefault="002D6FC2" w:rsidP="008F7466">
      <w:pPr>
        <w:autoSpaceDE w:val="0"/>
        <w:autoSpaceDN w:val="0"/>
        <w:adjustRightInd w:val="0"/>
        <w:spacing w:after="0" w:line="240" w:lineRule="auto"/>
        <w:jc w:val="center"/>
      </w:pPr>
    </w:p>
    <w:p w:rsidR="00C2598C" w:rsidRDefault="0065362E" w:rsidP="00C2598C">
      <w:pPr>
        <w:pStyle w:val="Caption"/>
      </w:pPr>
      <w:bookmarkStart w:id="15" w:name="_Toc311973429"/>
      <w:r>
        <w:rPr>
          <w:noProof/>
        </w:rPr>
        <w:lastRenderedPageBreak/>
        <w:drawing>
          <wp:inline distT="0" distB="0" distL="0" distR="0">
            <wp:extent cx="5943600" cy="433757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362E">
        <w:t xml:space="preserve"> </w:t>
      </w:r>
      <w:r>
        <w:t xml:space="preserve">Figure 2 </w:t>
      </w:r>
      <w:r>
        <w:t xml:space="preserve">North American </w:t>
      </w:r>
      <w:r w:rsidR="00C2598C">
        <w:t>Air Quality Information View</w:t>
      </w:r>
      <w:bookmarkEnd w:id="15"/>
    </w:p>
    <w:p w:rsidR="0065362E" w:rsidRPr="0065362E" w:rsidRDefault="0065362E" w:rsidP="0065362E">
      <w:r>
        <w:rPr>
          <w:noProof/>
        </w:rPr>
        <w:lastRenderedPageBreak/>
        <w:drawing>
          <wp:inline distT="0" distB="0" distL="0" distR="0">
            <wp:extent cx="5943600" cy="2381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C2" w:rsidRPr="0065362E" w:rsidRDefault="00C2598C" w:rsidP="0065362E">
      <w:pPr>
        <w:pStyle w:val="Caption"/>
        <w:rPr>
          <w:rFonts w:ascii="Times New Roman" w:hAnsi="Times New Roman"/>
          <w:color w:val="000000"/>
        </w:rPr>
      </w:pPr>
      <w:bookmarkStart w:id="16" w:name="_Toc311973430"/>
      <w:r>
        <w:t xml:space="preserve">Figure </w:t>
      </w:r>
      <w:proofErr w:type="gramStart"/>
      <w:r>
        <w:t>3 Arctic Fo</w:t>
      </w:r>
      <w:r w:rsidR="0065362E">
        <w:t>od Chain</w:t>
      </w:r>
      <w:proofErr w:type="gramEnd"/>
      <w:r w:rsidR="0065362E">
        <w:rPr>
          <w:noProof/>
        </w:rPr>
        <w:drawing>
          <wp:inline distT="0" distB="0" distL="0" distR="0">
            <wp:extent cx="5943600" cy="40814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  <w:r w:rsidR="0065362E">
        <w:rPr>
          <w:rFonts w:ascii="Times New Roman" w:hAnsi="Times New Roman"/>
          <w:color w:val="000000"/>
        </w:rPr>
        <w:t xml:space="preserve"> </w:t>
      </w:r>
    </w:p>
    <w:p w:rsidR="00C2598C" w:rsidRPr="00C2598C" w:rsidRDefault="00C2598C" w:rsidP="00C2598C">
      <w:pPr>
        <w:pStyle w:val="Caption"/>
        <w:rPr>
          <w:rFonts w:ascii="Times New Roman" w:hAnsi="Times New Roman"/>
          <w:color w:val="000000"/>
        </w:rPr>
      </w:pPr>
      <w:bookmarkStart w:id="17" w:name="_Toc311973431"/>
      <w:r>
        <w:lastRenderedPageBreak/>
        <w:t>Figure 4 Water Quality Information View</w:t>
      </w:r>
      <w:bookmarkEnd w:id="17"/>
    </w:p>
    <w:p w:rsidR="00C2598C" w:rsidRDefault="00705F6A" w:rsidP="009B753F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28F3D0AD" wp14:editId="2C995663">
            <wp:extent cx="5943600" cy="4320774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C2" w:rsidRDefault="00705F6A" w:rsidP="008F7466">
      <w:pPr>
        <w:autoSpaceDE w:val="0"/>
        <w:autoSpaceDN w:val="0"/>
        <w:adjustRightInd w:val="0"/>
        <w:spacing w:after="0" w:line="240" w:lineRule="auto"/>
        <w:jc w:val="center"/>
      </w:pPr>
      <w:r w:rsidRPr="00705F6A">
        <w:t xml:space="preserve"> </w:t>
      </w:r>
    </w:p>
    <w:p w:rsidR="00C2598C" w:rsidRPr="00C2598C" w:rsidRDefault="00C2598C" w:rsidP="00C2598C">
      <w:pPr>
        <w:pStyle w:val="Caption"/>
        <w:rPr>
          <w:rFonts w:ascii="Times New Roman" w:hAnsi="Times New Roman"/>
          <w:color w:val="000000"/>
        </w:rPr>
      </w:pPr>
      <w:bookmarkStart w:id="18" w:name="_Toc311973432"/>
      <w:r>
        <w:t xml:space="preserve">Figure 5 </w:t>
      </w:r>
      <w:r w:rsidR="008F7466">
        <w:t>Energy</w:t>
      </w:r>
      <w:r>
        <w:t xml:space="preserve"> Information View</w:t>
      </w:r>
      <w:bookmarkEnd w:id="18"/>
    </w:p>
    <w:p w:rsidR="00C2598C" w:rsidRDefault="00C2598C" w:rsidP="009B753F">
      <w:pPr>
        <w:autoSpaceDE w:val="0"/>
        <w:autoSpaceDN w:val="0"/>
        <w:adjustRightInd w:val="0"/>
        <w:spacing w:after="0" w:line="240" w:lineRule="auto"/>
      </w:pPr>
    </w:p>
    <w:p w:rsidR="002D6FC2" w:rsidRDefault="00705F6A" w:rsidP="008F7466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3600" cy="43899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66" w:rsidRPr="00C2598C" w:rsidRDefault="008F7466" w:rsidP="008F7466">
      <w:pPr>
        <w:pStyle w:val="Caption"/>
        <w:rPr>
          <w:rFonts w:ascii="Times New Roman" w:hAnsi="Times New Roman"/>
          <w:color w:val="000000"/>
        </w:rPr>
      </w:pPr>
      <w:bookmarkStart w:id="19" w:name="_Toc311973433"/>
      <w:r>
        <w:t xml:space="preserve">Figure 6 </w:t>
      </w:r>
      <w:proofErr w:type="gramStart"/>
      <w:r>
        <w:t>e-habitat</w:t>
      </w:r>
      <w:proofErr w:type="gramEnd"/>
      <w:r>
        <w:t xml:space="preserve"> Information View</w:t>
      </w:r>
      <w:bookmarkEnd w:id="19"/>
    </w:p>
    <w:p w:rsidR="008F7466" w:rsidRDefault="00705F6A" w:rsidP="009B753F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4182050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C2" w:rsidRDefault="002D6FC2" w:rsidP="008F7466">
      <w:pPr>
        <w:autoSpaceDE w:val="0"/>
        <w:autoSpaceDN w:val="0"/>
        <w:adjustRightInd w:val="0"/>
        <w:spacing w:after="0" w:line="240" w:lineRule="auto"/>
        <w:jc w:val="center"/>
      </w:pPr>
    </w:p>
    <w:p w:rsidR="008F7466" w:rsidRPr="00C2598C" w:rsidRDefault="008F7466" w:rsidP="008F7466">
      <w:pPr>
        <w:pStyle w:val="Caption"/>
        <w:rPr>
          <w:rFonts w:ascii="Times New Roman" w:hAnsi="Times New Roman"/>
          <w:color w:val="000000"/>
        </w:rPr>
      </w:pPr>
      <w:bookmarkStart w:id="20" w:name="_Toc311973434"/>
      <w:r>
        <w:t>Figure 7 Disaster Management Information View</w:t>
      </w:r>
      <w:bookmarkEnd w:id="20"/>
    </w:p>
    <w:p w:rsidR="008F7466" w:rsidRDefault="008F7466" w:rsidP="009B7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85CF5" w:rsidRDefault="009D33BF" w:rsidP="00F85CF5">
      <w:pPr>
        <w:pStyle w:val="Caption"/>
        <w:jc w:val="left"/>
      </w:pPr>
      <w:bookmarkStart w:id="21" w:name="_Toc311973435"/>
      <w:r w:rsidRPr="009D33BF">
        <w:rPr>
          <w:noProof/>
        </w:rPr>
        <w:lastRenderedPageBreak/>
        <w:drawing>
          <wp:inline distT="0" distB="0" distL="0" distR="0">
            <wp:extent cx="5943600" cy="3935529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 w:rsidR="008F7466" w:rsidRPr="008F7466" w:rsidRDefault="008F7466" w:rsidP="008F7466">
      <w:pPr>
        <w:pStyle w:val="Caption"/>
      </w:pPr>
      <w:bookmarkStart w:id="22" w:name="_Toc311973436"/>
      <w:r>
        <w:t xml:space="preserve">Figure 8 North American Air </w:t>
      </w:r>
      <w:proofErr w:type="gramStart"/>
      <w:r>
        <w:t>Quality</w:t>
      </w:r>
      <w:proofErr w:type="gramEnd"/>
      <w:r>
        <w:t xml:space="preserve"> Computational View</w:t>
      </w:r>
      <w:bookmarkEnd w:id="22"/>
    </w:p>
    <w:p w:rsidR="009D33BF" w:rsidRDefault="009D33BF" w:rsidP="009D33BF">
      <w:r w:rsidRPr="009D33BF">
        <w:rPr>
          <w:noProof/>
        </w:rPr>
        <w:lastRenderedPageBreak/>
        <w:drawing>
          <wp:inline distT="0" distB="0" distL="0" distR="0">
            <wp:extent cx="5942262" cy="5095875"/>
            <wp:effectExtent l="19050" t="0" r="133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66" w:rsidRDefault="008F7466" w:rsidP="008F7466">
      <w:pPr>
        <w:pStyle w:val="Caption"/>
      </w:pPr>
      <w:bookmarkStart w:id="23" w:name="_Toc311973437"/>
      <w:r>
        <w:t>Figure 9 North American Engineering View</w:t>
      </w:r>
      <w:bookmarkEnd w:id="23"/>
    </w:p>
    <w:p w:rsidR="009D33BF" w:rsidRDefault="009D33BF" w:rsidP="009D33BF">
      <w:r w:rsidRPr="009D33BF">
        <w:rPr>
          <w:noProof/>
        </w:rPr>
        <w:lastRenderedPageBreak/>
        <w:drawing>
          <wp:inline distT="0" distB="0" distL="0" distR="0">
            <wp:extent cx="5934075" cy="523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66" w:rsidRDefault="008F7466" w:rsidP="008F7466">
      <w:pPr>
        <w:pStyle w:val="Caption"/>
      </w:pPr>
      <w:bookmarkStart w:id="24" w:name="_Toc311973438"/>
      <w:r>
        <w:t xml:space="preserve">Figure </w:t>
      </w:r>
      <w:r w:rsidR="00FD2535">
        <w:fldChar w:fldCharType="begin"/>
      </w:r>
      <w:r w:rsidR="00FD2535">
        <w:instrText xml:space="preserve"> SEQ Figure \* ARABIC </w:instrText>
      </w:r>
      <w:r w:rsidR="00FD2535">
        <w:fldChar w:fldCharType="separate"/>
      </w:r>
      <w:r w:rsidR="00593D8F">
        <w:rPr>
          <w:noProof/>
        </w:rPr>
        <w:t>1</w:t>
      </w:r>
      <w:r w:rsidR="00FD2535">
        <w:rPr>
          <w:noProof/>
        </w:rPr>
        <w:fldChar w:fldCharType="end"/>
      </w:r>
      <w:r>
        <w:t>0 European Air Quality Computational View</w:t>
      </w:r>
      <w:bookmarkEnd w:id="24"/>
    </w:p>
    <w:p w:rsidR="009D33BF" w:rsidRDefault="009D33BF" w:rsidP="009D33BF">
      <w:r w:rsidRPr="009D33BF">
        <w:rPr>
          <w:noProof/>
        </w:rPr>
        <w:lastRenderedPageBreak/>
        <w:drawing>
          <wp:inline distT="0" distB="0" distL="0" distR="0">
            <wp:extent cx="5943600" cy="5076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BF" w:rsidRDefault="009A37EC" w:rsidP="009A37EC">
      <w:pPr>
        <w:pStyle w:val="Caption"/>
      </w:pPr>
      <w:bookmarkStart w:id="25" w:name="_Toc311973439"/>
      <w:r>
        <w:t xml:space="preserve">Figure 11 European Air Quality Engineering </w:t>
      </w:r>
      <w:proofErr w:type="spellStart"/>
      <w:r>
        <w:t>ViewFigure</w:t>
      </w:r>
      <w:proofErr w:type="spellEnd"/>
      <w:r>
        <w:t xml:space="preserve"> </w:t>
      </w:r>
      <w:r w:rsidR="00FD2535">
        <w:fldChar w:fldCharType="begin"/>
      </w:r>
      <w:r w:rsidR="00FD2535">
        <w:instrText xml:space="preserve"> SEQ Figure \* ARABIC </w:instrText>
      </w:r>
      <w:r w:rsidR="00FD2535">
        <w:fldChar w:fldCharType="separate"/>
      </w:r>
      <w:r w:rsidR="00593D8F">
        <w:rPr>
          <w:noProof/>
        </w:rPr>
        <w:t>2</w:t>
      </w:r>
      <w:bookmarkEnd w:id="25"/>
      <w:r w:rsidR="00FD2535">
        <w:rPr>
          <w:noProof/>
        </w:rPr>
        <w:fldChar w:fldCharType="end"/>
      </w:r>
    </w:p>
    <w:p w:rsidR="009D33BF" w:rsidRDefault="009D33BF" w:rsidP="009D33BF">
      <w:r w:rsidRPr="009D33BF">
        <w:rPr>
          <w:noProof/>
        </w:rPr>
        <w:lastRenderedPageBreak/>
        <w:drawing>
          <wp:inline distT="0" distB="0" distL="0" distR="0">
            <wp:extent cx="4495800" cy="42767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56" cy="42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C" w:rsidRPr="00C2598C" w:rsidRDefault="009A37EC" w:rsidP="009A37EC">
      <w:pPr>
        <w:pStyle w:val="Caption"/>
        <w:rPr>
          <w:rFonts w:ascii="Times New Roman" w:hAnsi="Times New Roman"/>
          <w:color w:val="000000"/>
        </w:rPr>
      </w:pPr>
      <w:bookmarkStart w:id="26" w:name="_Toc311973440"/>
      <w:r>
        <w:t>Figure 12 Arctic food Chain Computational Figure 2 North American Air Quality Information View</w:t>
      </w:r>
      <w:bookmarkEnd w:id="26"/>
    </w:p>
    <w:p w:rsidR="009A37EC" w:rsidRDefault="009A37EC" w:rsidP="009D33BF"/>
    <w:p w:rsidR="009413C7" w:rsidRDefault="009D33BF" w:rsidP="009D33BF">
      <w:r w:rsidRPr="009D33BF">
        <w:rPr>
          <w:noProof/>
        </w:rPr>
        <w:lastRenderedPageBreak/>
        <w:drawing>
          <wp:inline distT="0" distB="0" distL="0" distR="0">
            <wp:extent cx="5943600" cy="36848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C" w:rsidRPr="00C2598C" w:rsidRDefault="009A37EC" w:rsidP="009A37EC">
      <w:pPr>
        <w:pStyle w:val="Caption"/>
        <w:rPr>
          <w:rFonts w:ascii="Times New Roman" w:hAnsi="Times New Roman"/>
          <w:color w:val="000000"/>
        </w:rPr>
      </w:pPr>
      <w:bookmarkStart w:id="27" w:name="_Toc311973441"/>
      <w:r>
        <w:t xml:space="preserve">Figure 13 </w:t>
      </w:r>
      <w:proofErr w:type="gramStart"/>
      <w:r>
        <w:t>e-habitat</w:t>
      </w:r>
      <w:proofErr w:type="gramEnd"/>
      <w:r>
        <w:t xml:space="preserve"> Computational View</w:t>
      </w:r>
      <w:bookmarkEnd w:id="27"/>
    </w:p>
    <w:p w:rsidR="009A37EC" w:rsidRDefault="009A37EC" w:rsidP="009D33BF"/>
    <w:p w:rsidR="009413C7" w:rsidRDefault="009413C7">
      <w:r>
        <w:br w:type="page"/>
      </w:r>
    </w:p>
    <w:p w:rsidR="009A37EC" w:rsidRPr="00C2598C" w:rsidRDefault="009A37EC" w:rsidP="009A37EC">
      <w:pPr>
        <w:pStyle w:val="Caption"/>
        <w:rPr>
          <w:rFonts w:ascii="Times New Roman" w:hAnsi="Times New Roman"/>
          <w:color w:val="000000"/>
        </w:rPr>
      </w:pPr>
      <w:bookmarkStart w:id="28" w:name="_Toc311973442"/>
      <w:r>
        <w:lastRenderedPageBreak/>
        <w:t>Figure 2 North American Air Quality Information View</w:t>
      </w:r>
      <w:bookmarkEnd w:id="28"/>
    </w:p>
    <w:p w:rsidR="009A37EC" w:rsidRDefault="009A37EC" w:rsidP="009D33BF"/>
    <w:p w:rsidR="009A37EC" w:rsidRPr="00C2598C" w:rsidRDefault="009A37EC" w:rsidP="009A37EC">
      <w:pPr>
        <w:pStyle w:val="Caption"/>
        <w:rPr>
          <w:rFonts w:ascii="Times New Roman" w:hAnsi="Times New Roman"/>
          <w:color w:val="000000"/>
        </w:rPr>
      </w:pPr>
      <w:bookmarkStart w:id="29" w:name="_Toc311973443"/>
      <w:r>
        <w:t>Figure 2 North American Air Quality Information View</w:t>
      </w:r>
      <w:bookmarkEnd w:id="29"/>
    </w:p>
    <w:p w:rsidR="009D33BF" w:rsidRDefault="009D33BF" w:rsidP="009D33BF">
      <w:r w:rsidRPr="009D33BF">
        <w:rPr>
          <w:noProof/>
        </w:rPr>
        <w:drawing>
          <wp:inline distT="0" distB="0" distL="0" distR="0">
            <wp:extent cx="5943483" cy="461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7EC" w:rsidRPr="00C2598C" w:rsidRDefault="009A37EC" w:rsidP="009A37EC">
      <w:pPr>
        <w:pStyle w:val="Caption"/>
        <w:rPr>
          <w:rFonts w:ascii="Times New Roman" w:hAnsi="Times New Roman"/>
          <w:color w:val="000000"/>
        </w:rPr>
      </w:pPr>
      <w:bookmarkStart w:id="30" w:name="_Toc311973444"/>
      <w:r>
        <w:t>Figure 14 Arctic Food Chain Engineering View</w:t>
      </w:r>
      <w:bookmarkEnd w:id="30"/>
    </w:p>
    <w:p w:rsidR="009A37EC" w:rsidRDefault="009A37EC" w:rsidP="009D33BF"/>
    <w:p w:rsidR="009A37EC" w:rsidRDefault="009A37EC" w:rsidP="009D33BF"/>
    <w:p w:rsidR="009D33BF" w:rsidRDefault="009D33BF" w:rsidP="009D33BF">
      <w:r w:rsidRPr="009D33BF">
        <w:rPr>
          <w:noProof/>
        </w:rPr>
        <w:lastRenderedPageBreak/>
        <w:drawing>
          <wp:inline distT="0" distB="0" distL="0" distR="0">
            <wp:extent cx="5941602" cy="37195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A78" w:rsidRDefault="00FC2A78" w:rsidP="00FC2A78">
      <w:pPr>
        <w:jc w:val="center"/>
      </w:pPr>
      <w:r>
        <w:t xml:space="preserve">Figure 16 Water </w:t>
      </w:r>
      <w:proofErr w:type="gramStart"/>
      <w:r>
        <w:t>Quality</w:t>
      </w:r>
      <w:proofErr w:type="gramEnd"/>
      <w:r>
        <w:t xml:space="preserve"> Computational View</w:t>
      </w:r>
    </w:p>
    <w:p w:rsidR="009A37EC" w:rsidRDefault="009A37EC" w:rsidP="009D33BF"/>
    <w:p w:rsidR="009A37EC" w:rsidRPr="00C2598C" w:rsidRDefault="009413C7" w:rsidP="009A37EC">
      <w:pPr>
        <w:pStyle w:val="Caption"/>
        <w:rPr>
          <w:rFonts w:ascii="Times New Roman" w:hAnsi="Times New Roman"/>
          <w:color w:val="000000"/>
        </w:rPr>
      </w:pPr>
      <w:r>
        <w:br w:type="page"/>
      </w:r>
    </w:p>
    <w:p w:rsidR="009413C7" w:rsidRDefault="009413C7"/>
    <w:p w:rsidR="009413C7" w:rsidRDefault="009413C7" w:rsidP="009D33BF"/>
    <w:p w:rsidR="009413C7" w:rsidRDefault="009413C7" w:rsidP="009D33BF"/>
    <w:p w:rsidR="009413C7" w:rsidRDefault="009413C7" w:rsidP="009D33BF"/>
    <w:p w:rsidR="002D6FC2" w:rsidRDefault="002D6FC2" w:rsidP="009D33BF">
      <w:r w:rsidRPr="002D6FC2">
        <w:object w:dxaOrig="720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35pt;height:269.65pt" o:ole="">
            <v:imagedata r:id="rId26" o:title=""/>
          </v:shape>
          <o:OLEObject Type="Embed" ProgID="PowerPoint.Slide.12" ShapeID="_x0000_i1025" DrawAspect="Content" ObjectID="_1385715402" r:id="rId27"/>
        </w:object>
      </w:r>
    </w:p>
    <w:p w:rsidR="009A37EC" w:rsidRDefault="009A37EC" w:rsidP="009A37EC">
      <w:pPr>
        <w:jc w:val="center"/>
      </w:pPr>
      <w:r>
        <w:t>Figure 1</w:t>
      </w:r>
      <w:r w:rsidR="00FC2A78">
        <w:t>7</w:t>
      </w:r>
      <w:r>
        <w:t xml:space="preserve"> Water </w:t>
      </w:r>
      <w:r w:rsidR="00FC2A78">
        <w:t xml:space="preserve">Quality </w:t>
      </w:r>
      <w:r>
        <w:t>Engineering View</w:t>
      </w:r>
    </w:p>
    <w:p w:rsidR="009D33BF" w:rsidRDefault="009D33BF" w:rsidP="009D33BF"/>
    <w:p w:rsidR="009D33BF" w:rsidRDefault="00C2598C" w:rsidP="009D33BF">
      <w:r w:rsidRPr="00C2598C">
        <w:object w:dxaOrig="7207" w:dyaOrig="5393">
          <v:shape id="_x0000_i1026" type="#_x0000_t75" style="width:360.35pt;height:269.65pt" o:ole="">
            <v:imagedata r:id="rId28" o:title=""/>
          </v:shape>
          <o:OLEObject Type="Embed" ProgID="PowerPoint.Slide.12" ShapeID="_x0000_i1026" DrawAspect="Content" ObjectID="_1385715403" r:id="rId29"/>
        </w:object>
      </w:r>
    </w:p>
    <w:p w:rsidR="009A37EC" w:rsidRDefault="009A37EC" w:rsidP="00FC2A78">
      <w:pPr>
        <w:jc w:val="center"/>
      </w:pPr>
      <w:r>
        <w:t xml:space="preserve">Figure </w:t>
      </w:r>
      <w:proofErr w:type="gramStart"/>
      <w:r>
        <w:t>1</w:t>
      </w:r>
      <w:r w:rsidR="00FC2A78">
        <w:t>8</w:t>
      </w:r>
      <w:r>
        <w:t xml:space="preserve"> Disaster Management Computational View</w:t>
      </w:r>
      <w:proofErr w:type="gramEnd"/>
    </w:p>
    <w:p w:rsidR="00C2598C" w:rsidRDefault="00C2598C" w:rsidP="009D33BF"/>
    <w:p w:rsidR="00C2598C" w:rsidRDefault="00C2598C" w:rsidP="009D33BF">
      <w:r w:rsidRPr="00C2598C">
        <w:object w:dxaOrig="7207" w:dyaOrig="5393">
          <v:shape id="_x0000_i1027" type="#_x0000_t75" style="width:360.35pt;height:269.65pt" o:ole="">
            <v:imagedata r:id="rId30" o:title=""/>
          </v:shape>
          <o:OLEObject Type="Embed" ProgID="PowerPoint.Slide.12" ShapeID="_x0000_i1027" DrawAspect="Content" ObjectID="_1385715404" r:id="rId31"/>
        </w:object>
      </w:r>
    </w:p>
    <w:p w:rsidR="009A37EC" w:rsidRPr="009D33BF" w:rsidRDefault="009A37EC" w:rsidP="00FC2A78">
      <w:pPr>
        <w:jc w:val="center"/>
      </w:pPr>
      <w:r>
        <w:t>Figure 1</w:t>
      </w:r>
      <w:r w:rsidR="00FC2A78">
        <w:t>9</w:t>
      </w:r>
      <w:r>
        <w:t xml:space="preserve"> </w:t>
      </w:r>
      <w:r w:rsidR="00FC2A78">
        <w:t>Disaster Management Engineering</w:t>
      </w:r>
      <w:r>
        <w:t xml:space="preserve"> View</w:t>
      </w:r>
    </w:p>
    <w:sectPr w:rsidR="009A37EC" w:rsidRPr="009D33BF" w:rsidSect="00BC1E5B">
      <w:headerReference w:type="default" r:id="rId32"/>
      <w:footerReference w:type="default" r:id="rId3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535" w:rsidRDefault="00FD2535" w:rsidP="00D40DBF">
      <w:pPr>
        <w:spacing w:after="0" w:line="240" w:lineRule="auto"/>
      </w:pPr>
      <w:r>
        <w:separator/>
      </w:r>
    </w:p>
  </w:endnote>
  <w:endnote w:type="continuationSeparator" w:id="0">
    <w:p w:rsidR="00FD2535" w:rsidRDefault="00FD2535" w:rsidP="00D40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5" w:rsidRDefault="00F85CF5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AIP-</w:t>
    </w:r>
    <w:r w:rsidR="004D125E">
      <w:rPr>
        <w:rFonts w:asciiTheme="majorHAnsi" w:hAnsiTheme="majorHAnsi"/>
      </w:rPr>
      <w:t>4</w:t>
    </w:r>
    <w:r>
      <w:rPr>
        <w:rFonts w:asciiTheme="majorHAnsi" w:hAnsiTheme="majorHAnsi"/>
      </w:rPr>
      <w:t xml:space="preserve"> GEOSS UML Team Report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7134C4">
      <w:fldChar w:fldCharType="begin"/>
    </w:r>
    <w:r w:rsidR="007134C4">
      <w:instrText xml:space="preserve"> PAGE   \* MERGEFORMAT </w:instrText>
    </w:r>
    <w:r w:rsidR="007134C4">
      <w:fldChar w:fldCharType="separate"/>
    </w:r>
    <w:r w:rsidR="00A16ADA" w:rsidRPr="00A16ADA">
      <w:rPr>
        <w:rFonts w:asciiTheme="majorHAnsi" w:hAnsiTheme="majorHAnsi"/>
        <w:noProof/>
      </w:rPr>
      <w:t>1</w:t>
    </w:r>
    <w:r w:rsidR="007134C4">
      <w:rPr>
        <w:rFonts w:asciiTheme="majorHAnsi" w:hAnsiTheme="majorHAnsi"/>
        <w:noProof/>
      </w:rPr>
      <w:fldChar w:fldCharType="end"/>
    </w:r>
  </w:p>
  <w:p w:rsidR="00F85CF5" w:rsidRDefault="00F85C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535" w:rsidRDefault="00FD2535" w:rsidP="00D40DBF">
      <w:pPr>
        <w:spacing w:after="0" w:line="240" w:lineRule="auto"/>
      </w:pPr>
      <w:r>
        <w:separator/>
      </w:r>
    </w:p>
  </w:footnote>
  <w:footnote w:type="continuationSeparator" w:id="0">
    <w:p w:rsidR="00FD2535" w:rsidRDefault="00FD2535" w:rsidP="00D40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CF5" w:rsidRDefault="00F85CF5">
    <w:pPr>
      <w:pStyle w:val="Header"/>
    </w:pPr>
    <w:r w:rsidRPr="00D40DBF">
      <w:rPr>
        <w:noProof/>
      </w:rPr>
      <w:drawing>
        <wp:inline distT="0" distB="0" distL="0" distR="0">
          <wp:extent cx="5937250" cy="1000760"/>
          <wp:effectExtent l="0" t="0" r="0" b="0"/>
          <wp:docPr id="1" name="Picture 1" descr="GEO_logo_f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O_logo_ful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7447" b="38734"/>
                  <a:stretch>
                    <a:fillRect/>
                  </a:stretch>
                </pic:blipFill>
                <pic:spPr bwMode="auto">
                  <a:xfrm>
                    <a:off x="0" y="0"/>
                    <a:ext cx="5937250" cy="1000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6379"/>
      <w:gridCol w:w="3179"/>
    </w:tblGrid>
    <w:tr w:rsidR="00F85CF5" w:rsidTr="00F85CF5">
      <w:tc>
        <w:tcPr>
          <w:tcW w:w="6379" w:type="dxa"/>
        </w:tcPr>
        <w:p w:rsidR="00F85CF5" w:rsidRDefault="001265F6" w:rsidP="00F85CF5">
          <w:r>
            <w:fldChar w:fldCharType="begin"/>
          </w:r>
          <w:r w:rsidR="00F85CF5">
            <w:instrText xml:space="preserve">subject  \* Mergeformat </w:instrText>
          </w:r>
          <w:r>
            <w:fldChar w:fldCharType="end"/>
          </w:r>
          <w:r w:rsidR="00F85CF5">
            <w:t>3</w:t>
          </w:r>
        </w:p>
      </w:tc>
      <w:tc>
        <w:tcPr>
          <w:tcW w:w="3179" w:type="dxa"/>
        </w:tcPr>
        <w:p w:rsidR="00F85CF5" w:rsidRDefault="00F85CF5" w:rsidP="00F85CF5">
          <w:pPr>
            <w:tabs>
              <w:tab w:val="left" w:pos="1135"/>
            </w:tabs>
            <w:spacing w:before="40"/>
            <w:ind w:right="68"/>
          </w:pPr>
          <w:r>
            <w:t xml:space="preserve">  Version:           &lt;1.0&gt;</w:t>
          </w:r>
        </w:p>
      </w:tc>
    </w:tr>
    <w:tr w:rsidR="00F85CF5" w:rsidTr="00F85CF5">
      <w:tc>
        <w:tcPr>
          <w:tcW w:w="6379" w:type="dxa"/>
        </w:tcPr>
        <w:p w:rsidR="00F85CF5" w:rsidRDefault="00F85CF5" w:rsidP="00F85CF5">
          <w:r>
            <w:t>UML Engineering Report</w:t>
          </w:r>
        </w:p>
      </w:tc>
      <w:tc>
        <w:tcPr>
          <w:tcW w:w="3179" w:type="dxa"/>
        </w:tcPr>
        <w:p w:rsidR="00F85CF5" w:rsidRDefault="00F85CF5" w:rsidP="004D125E">
          <w:r>
            <w:t xml:space="preserve">  Date:  </w:t>
          </w:r>
          <w:r w:rsidR="004D125E">
            <w:t>6 December 2011</w:t>
          </w:r>
        </w:p>
      </w:tc>
    </w:tr>
  </w:tbl>
  <w:p w:rsidR="00F85CF5" w:rsidRDefault="00F85CF5">
    <w:pPr>
      <w:pStyle w:val="Header"/>
    </w:pPr>
    <w:r w:rsidRPr="000A6FEB">
      <w:object w:dxaOrig="11880" w:dyaOrig="9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94pt;height:459pt" o:ole="">
          <v:imagedata r:id="rId2" o:title=""/>
        </v:shape>
        <o:OLEObject Type="Embed" ProgID="AcroExch.Document.7" ShapeID="_x0000_i1028" DrawAspect="Content" ObjectID="_1385715405" r:id="rId3"/>
      </w:object>
    </w:r>
    <w:r w:rsidRPr="000A6FEB">
      <w:object w:dxaOrig="11880" w:dyaOrig="9180">
        <v:shape id="_x0000_i1029" type="#_x0000_t75" style="width:594pt;height:459pt" o:ole="">
          <v:imagedata r:id="rId2" o:title=""/>
        </v:shape>
        <o:OLEObject Type="Embed" ProgID="AcroExch.Document.7" ShapeID="_x0000_i1029" DrawAspect="Content" ObjectID="_1385715406" r:id="rId4"/>
      </w:object>
    </w:r>
    <w:r w:rsidRPr="000A6FEB">
      <w:object w:dxaOrig="11880" w:dyaOrig="9180">
        <v:shape id="_x0000_i1030" type="#_x0000_t75" style="width:594pt;height:459pt" o:ole="">
          <v:imagedata r:id="rId2" o:title=""/>
        </v:shape>
        <o:OLEObject Type="Embed" ProgID="AcroExch.Document.7" ShapeID="_x0000_i1030" DrawAspect="Content" ObjectID="_1385715407" r:id="rId5"/>
      </w:object>
    </w:r>
  </w:p>
  <w:p w:rsidR="00F85CF5" w:rsidRDefault="00F85C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C4CBD"/>
    <w:multiLevelType w:val="multilevel"/>
    <w:tmpl w:val="65B2F216"/>
    <w:lvl w:ilvl="0">
      <w:start w:val="1"/>
      <w:numFmt w:val="decimal"/>
      <w:lvlText w:val="%1.0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28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3960"/>
      </w:pPr>
      <w:rPr>
        <w:rFonts w:hint="default"/>
      </w:rPr>
    </w:lvl>
  </w:abstractNum>
  <w:abstractNum w:abstractNumId="1">
    <w:nsid w:val="31CF7FAF"/>
    <w:multiLevelType w:val="multilevel"/>
    <w:tmpl w:val="7DAEF098"/>
    <w:lvl w:ilvl="0">
      <w:start w:val="1"/>
      <w:numFmt w:val="decimal"/>
      <w:lvlText w:val="%1.0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3960"/>
      </w:pPr>
      <w:rPr>
        <w:rFonts w:hint="default"/>
      </w:rPr>
    </w:lvl>
  </w:abstractNum>
  <w:abstractNum w:abstractNumId="2">
    <w:nsid w:val="568D316D"/>
    <w:multiLevelType w:val="multilevel"/>
    <w:tmpl w:val="CB38C1E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70D903A3"/>
    <w:multiLevelType w:val="multilevel"/>
    <w:tmpl w:val="81AAC798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DBF"/>
    <w:rsid w:val="00001ED7"/>
    <w:rsid w:val="00016D5F"/>
    <w:rsid w:val="00047C58"/>
    <w:rsid w:val="00074921"/>
    <w:rsid w:val="00096DF7"/>
    <w:rsid w:val="000A22B3"/>
    <w:rsid w:val="000A6FEB"/>
    <w:rsid w:val="000B3247"/>
    <w:rsid w:val="000E10A7"/>
    <w:rsid w:val="001179FA"/>
    <w:rsid w:val="001265F6"/>
    <w:rsid w:val="0015706C"/>
    <w:rsid w:val="00167B9D"/>
    <w:rsid w:val="001A0276"/>
    <w:rsid w:val="001A2A95"/>
    <w:rsid w:val="001F2878"/>
    <w:rsid w:val="002420FE"/>
    <w:rsid w:val="00266A45"/>
    <w:rsid w:val="002874A0"/>
    <w:rsid w:val="002A4E50"/>
    <w:rsid w:val="002A553E"/>
    <w:rsid w:val="002D0A72"/>
    <w:rsid w:val="002D6FC2"/>
    <w:rsid w:val="002D7B2F"/>
    <w:rsid w:val="003734EA"/>
    <w:rsid w:val="00373E5C"/>
    <w:rsid w:val="0038348C"/>
    <w:rsid w:val="003A2F67"/>
    <w:rsid w:val="003B224E"/>
    <w:rsid w:val="003B3C1B"/>
    <w:rsid w:val="003C377B"/>
    <w:rsid w:val="003D32A7"/>
    <w:rsid w:val="003D416A"/>
    <w:rsid w:val="00420416"/>
    <w:rsid w:val="004213CD"/>
    <w:rsid w:val="00437EFF"/>
    <w:rsid w:val="00440C12"/>
    <w:rsid w:val="00450E23"/>
    <w:rsid w:val="004931D9"/>
    <w:rsid w:val="004D125E"/>
    <w:rsid w:val="004D5467"/>
    <w:rsid w:val="004E3F63"/>
    <w:rsid w:val="00526B51"/>
    <w:rsid w:val="00593D8F"/>
    <w:rsid w:val="005E67F6"/>
    <w:rsid w:val="005F3789"/>
    <w:rsid w:val="00622611"/>
    <w:rsid w:val="0065362E"/>
    <w:rsid w:val="00657A3F"/>
    <w:rsid w:val="006B08FE"/>
    <w:rsid w:val="00702A36"/>
    <w:rsid w:val="00705F6A"/>
    <w:rsid w:val="00710D24"/>
    <w:rsid w:val="007134C4"/>
    <w:rsid w:val="00730626"/>
    <w:rsid w:val="0073140B"/>
    <w:rsid w:val="007419C0"/>
    <w:rsid w:val="0074462F"/>
    <w:rsid w:val="00755C21"/>
    <w:rsid w:val="00757314"/>
    <w:rsid w:val="007A67F6"/>
    <w:rsid w:val="007A7B08"/>
    <w:rsid w:val="007C3C64"/>
    <w:rsid w:val="007C63D6"/>
    <w:rsid w:val="00814FF7"/>
    <w:rsid w:val="008235AD"/>
    <w:rsid w:val="00845D5E"/>
    <w:rsid w:val="008474AD"/>
    <w:rsid w:val="008B52DD"/>
    <w:rsid w:val="008C0E78"/>
    <w:rsid w:val="008F7466"/>
    <w:rsid w:val="009413C7"/>
    <w:rsid w:val="009634AF"/>
    <w:rsid w:val="00963CFC"/>
    <w:rsid w:val="009641E7"/>
    <w:rsid w:val="009A37EC"/>
    <w:rsid w:val="009A6675"/>
    <w:rsid w:val="009B5A2A"/>
    <w:rsid w:val="009B753F"/>
    <w:rsid w:val="009C1E75"/>
    <w:rsid w:val="009C213B"/>
    <w:rsid w:val="009D33BF"/>
    <w:rsid w:val="009E0707"/>
    <w:rsid w:val="009E19AB"/>
    <w:rsid w:val="00A01F72"/>
    <w:rsid w:val="00A16ADA"/>
    <w:rsid w:val="00A90002"/>
    <w:rsid w:val="00AA344F"/>
    <w:rsid w:val="00AC623E"/>
    <w:rsid w:val="00AD3DAC"/>
    <w:rsid w:val="00AD48B2"/>
    <w:rsid w:val="00B17C02"/>
    <w:rsid w:val="00B405E2"/>
    <w:rsid w:val="00B4164A"/>
    <w:rsid w:val="00B44EAE"/>
    <w:rsid w:val="00B7439C"/>
    <w:rsid w:val="00BB1916"/>
    <w:rsid w:val="00BC1E5B"/>
    <w:rsid w:val="00C12602"/>
    <w:rsid w:val="00C13F06"/>
    <w:rsid w:val="00C2028F"/>
    <w:rsid w:val="00C2598C"/>
    <w:rsid w:val="00C65AD7"/>
    <w:rsid w:val="00C954D6"/>
    <w:rsid w:val="00CD23C6"/>
    <w:rsid w:val="00CD67BB"/>
    <w:rsid w:val="00CE20A5"/>
    <w:rsid w:val="00CE7545"/>
    <w:rsid w:val="00CF656D"/>
    <w:rsid w:val="00D15806"/>
    <w:rsid w:val="00D170EC"/>
    <w:rsid w:val="00D40DBF"/>
    <w:rsid w:val="00D43A87"/>
    <w:rsid w:val="00D75BD4"/>
    <w:rsid w:val="00D77D65"/>
    <w:rsid w:val="00D820DC"/>
    <w:rsid w:val="00DA36D4"/>
    <w:rsid w:val="00DB2A4F"/>
    <w:rsid w:val="00DD30E4"/>
    <w:rsid w:val="00DE405A"/>
    <w:rsid w:val="00DF5F71"/>
    <w:rsid w:val="00E02DC5"/>
    <w:rsid w:val="00E05E00"/>
    <w:rsid w:val="00E12BFF"/>
    <w:rsid w:val="00E338CA"/>
    <w:rsid w:val="00E46226"/>
    <w:rsid w:val="00E82A81"/>
    <w:rsid w:val="00E87ECF"/>
    <w:rsid w:val="00E95C08"/>
    <w:rsid w:val="00EA14A4"/>
    <w:rsid w:val="00EB2AA5"/>
    <w:rsid w:val="00EB3917"/>
    <w:rsid w:val="00ED18B4"/>
    <w:rsid w:val="00EF5943"/>
    <w:rsid w:val="00F0027A"/>
    <w:rsid w:val="00F10631"/>
    <w:rsid w:val="00F128E5"/>
    <w:rsid w:val="00F24A3E"/>
    <w:rsid w:val="00F3582F"/>
    <w:rsid w:val="00F36DA8"/>
    <w:rsid w:val="00F7299D"/>
    <w:rsid w:val="00F8203E"/>
    <w:rsid w:val="00F85CF5"/>
    <w:rsid w:val="00F95EA0"/>
    <w:rsid w:val="00F97BC7"/>
    <w:rsid w:val="00FC2A78"/>
    <w:rsid w:val="00FD2530"/>
    <w:rsid w:val="00FD2535"/>
    <w:rsid w:val="00FD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B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2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9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F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3C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DBF"/>
  </w:style>
  <w:style w:type="paragraph" w:styleId="Footer">
    <w:name w:val="footer"/>
    <w:basedOn w:val="Normal"/>
    <w:link w:val="FooterChar"/>
    <w:uiPriority w:val="99"/>
    <w:unhideWhenUsed/>
    <w:rsid w:val="00D40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DBF"/>
  </w:style>
  <w:style w:type="paragraph" w:styleId="BalloonText">
    <w:name w:val="Balloon Text"/>
    <w:basedOn w:val="Normal"/>
    <w:link w:val="BalloonTextChar"/>
    <w:uiPriority w:val="99"/>
    <w:semiHidden/>
    <w:unhideWhenUsed/>
    <w:rsid w:val="00D4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DB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40D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0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B2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75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foBlue">
    <w:name w:val="InfoBlue"/>
    <w:basedOn w:val="Normal"/>
    <w:next w:val="BodyText"/>
    <w:autoRedefine/>
    <w:rsid w:val="00EB3917"/>
    <w:pPr>
      <w:widowControl w:val="0"/>
      <w:spacing w:after="120" w:line="240" w:lineRule="atLeast"/>
    </w:pPr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B391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3917"/>
  </w:style>
  <w:style w:type="paragraph" w:styleId="Caption">
    <w:name w:val="caption"/>
    <w:basedOn w:val="Normal"/>
    <w:next w:val="Normal"/>
    <w:qFormat/>
    <w:rsid w:val="00EB3917"/>
    <w:pPr>
      <w:spacing w:before="60" w:after="240" w:line="240" w:lineRule="auto"/>
      <w:jc w:val="center"/>
    </w:pPr>
    <w:rPr>
      <w:rFonts w:ascii="Arial" w:eastAsia="Times New Roman" w:hAnsi="Arial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B39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6F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3C1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F85CF5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CF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85C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85CF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85CF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3B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E82A81"/>
    <w:pPr>
      <w:spacing w:after="100"/>
    </w:pPr>
    <w:rPr>
      <w:lang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A16ADA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B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2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39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F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B3C1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DBF"/>
  </w:style>
  <w:style w:type="paragraph" w:styleId="Footer">
    <w:name w:val="footer"/>
    <w:basedOn w:val="Normal"/>
    <w:link w:val="FooterChar"/>
    <w:uiPriority w:val="99"/>
    <w:unhideWhenUsed/>
    <w:rsid w:val="00D40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DBF"/>
  </w:style>
  <w:style w:type="paragraph" w:styleId="BalloonText">
    <w:name w:val="Balloon Text"/>
    <w:basedOn w:val="Normal"/>
    <w:link w:val="BalloonTextChar"/>
    <w:uiPriority w:val="99"/>
    <w:semiHidden/>
    <w:unhideWhenUsed/>
    <w:rsid w:val="00D40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DB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40D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0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3B2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75B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InfoBlue">
    <w:name w:val="InfoBlue"/>
    <w:basedOn w:val="Normal"/>
    <w:next w:val="BodyText"/>
    <w:autoRedefine/>
    <w:rsid w:val="00EB3917"/>
    <w:pPr>
      <w:widowControl w:val="0"/>
      <w:spacing w:after="120" w:line="240" w:lineRule="atLeast"/>
    </w:pPr>
    <w:rPr>
      <w:rFonts w:ascii="Times New Roman" w:eastAsia="Times New Roman" w:hAnsi="Times New Roman" w:cs="Times New Roman"/>
      <w:color w:val="0000FF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B391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3917"/>
  </w:style>
  <w:style w:type="paragraph" w:styleId="Caption">
    <w:name w:val="caption"/>
    <w:basedOn w:val="Normal"/>
    <w:next w:val="Normal"/>
    <w:qFormat/>
    <w:rsid w:val="00EB3917"/>
    <w:pPr>
      <w:spacing w:before="60" w:after="240" w:line="240" w:lineRule="auto"/>
      <w:jc w:val="center"/>
    </w:pPr>
    <w:rPr>
      <w:rFonts w:ascii="Arial" w:eastAsia="Times New Roman" w:hAnsi="Arial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B39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A6F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3C1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Emphasis">
    <w:name w:val="Emphasis"/>
    <w:basedOn w:val="DefaultParagraphFont"/>
    <w:uiPriority w:val="20"/>
    <w:qFormat/>
    <w:rsid w:val="00F85CF5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85CF5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85CF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F85CF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85CF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D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D33B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E82A81"/>
    <w:pPr>
      <w:spacing w:after="100"/>
    </w:pPr>
    <w:rPr>
      <w:lang w:eastAsia="ja-JP"/>
    </w:rPr>
  </w:style>
  <w:style w:type="paragraph" w:styleId="TableofFigures">
    <w:name w:val="table of figures"/>
    <w:basedOn w:val="Normal"/>
    <w:next w:val="Normal"/>
    <w:uiPriority w:val="99"/>
    <w:unhideWhenUsed/>
    <w:rsid w:val="00A16AD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package" Target="embeddings/Microsoft_PowerPoint_Slide2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hyperlink" Target="file:///C:\Users\Larry\Documents\GEOSSAIP4UMLTeamReport12-11\AIP-4_GEOSS_Unified_Modeling_Team_Engineering_report_ver_Draft_12_12_11.docx" TargetMode="External"/><Relationship Id="rId19" Type="http://schemas.openxmlformats.org/officeDocument/2006/relationships/image" Target="media/image9.emf"/><Relationship Id="rId31" Type="http://schemas.openxmlformats.org/officeDocument/2006/relationships/package" Target="embeddings/Microsoft_PowerPoint_Slide3.sldx"/><Relationship Id="rId4" Type="http://schemas.microsoft.com/office/2007/relationships/stylesWithEffects" Target="stylesWithEffects.xml"/><Relationship Id="rId9" Type="http://schemas.openxmlformats.org/officeDocument/2006/relationships/hyperlink" Target="file:///C:\Users\Larry\Documents\GEOSSAIP4UMLTeamReport12-11\AIP-4_GEOSS_Unified_Modeling_Team_Engineering_report_ver_Draft_12_12_11.docx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package" Target="embeddings/Microsoft_PowerPoint_Slide1.sldx"/><Relationship Id="rId30" Type="http://schemas.openxmlformats.org/officeDocument/2006/relationships/image" Target="media/image18.em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0.emf"/><Relationship Id="rId1" Type="http://schemas.openxmlformats.org/officeDocument/2006/relationships/image" Target="media/image19.pn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9DAD2-594C-4477-B2C9-3CAF8AA7D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1134</Words>
  <Characters>6468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CSSP</Company>
  <LinksUpToDate>false</LinksUpToDate>
  <CharactersWithSpaces>7587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lmcgovern</dc:creator>
  <cp:lastModifiedBy>Larry</cp:lastModifiedBy>
  <cp:revision>2</cp:revision>
  <cp:lastPrinted>2011-12-17T14:20:00Z</cp:lastPrinted>
  <dcterms:created xsi:type="dcterms:W3CDTF">2011-12-18T17:10:00Z</dcterms:created>
  <dcterms:modified xsi:type="dcterms:W3CDTF">2011-12-18T17:10:00Z</dcterms:modified>
</cp:coreProperties>
</file>