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7D0" w:rsidRDefault="00F10C6E" w:rsidP="00E43D09">
      <w:pPr>
        <w:pStyle w:val="FrontPageLabel"/>
        <w:outlineLvl w:val="3"/>
      </w:pPr>
      <w:r>
        <w:rPr>
          <w:b/>
        </w:rPr>
        <w:t>Date:</w:t>
      </w:r>
      <w:r>
        <w:t xml:space="preserve">  </w:t>
      </w:r>
      <w:r w:rsidR="00807AA4">
        <w:t>February</w:t>
      </w:r>
      <w:r w:rsidR="0023660D">
        <w:t xml:space="preserve"> 2014</w:t>
      </w:r>
    </w:p>
    <w:p w:rsidR="008877D0" w:rsidRDefault="008877D0" w:rsidP="00E43D09">
      <w:pPr>
        <w:pStyle w:val="FrontPageLabel"/>
        <w:outlineLvl w:val="3"/>
      </w:pPr>
    </w:p>
    <w:p w:rsidR="00406C09" w:rsidRDefault="00406C09">
      <w:pPr>
        <w:pStyle w:val="Standard"/>
      </w:pPr>
    </w:p>
    <w:p w:rsidR="008877D0" w:rsidRDefault="00F10C6E">
      <w:pPr>
        <w:pStyle w:val="Title"/>
        <w:jc w:val="left"/>
      </w:pPr>
      <w:r>
        <w:t>Financial Industry Bus</w:t>
      </w:r>
      <w:r w:rsidR="00B21D39">
        <w:t xml:space="preserve">iness Ontology – </w:t>
      </w:r>
      <w:r w:rsidR="00807AA4">
        <w:t>Indices and Indica</w:t>
      </w:r>
      <w:bookmarkStart w:id="0" w:name="_GoBack"/>
      <w:bookmarkEnd w:id="0"/>
      <w:r w:rsidR="00807AA4">
        <w:t>tors</w:t>
      </w:r>
    </w:p>
    <w:p w:rsidR="00251E56" w:rsidRDefault="00251E56">
      <w:pPr>
        <w:pStyle w:val="Heading0"/>
        <w:jc w:val="left"/>
        <w:rPr>
          <w:b w:val="0"/>
          <w:i/>
          <w:iCs/>
        </w:rPr>
      </w:pPr>
    </w:p>
    <w:p w:rsidR="00F10C6E" w:rsidRDefault="00C70897">
      <w:pPr>
        <w:pStyle w:val="Heading0"/>
        <w:jc w:val="left"/>
        <w:rPr>
          <w:b w:val="0"/>
          <w:i/>
          <w:iCs/>
        </w:rPr>
      </w:pPr>
      <w:r>
        <w:rPr>
          <w:b w:val="0"/>
          <w:i/>
          <w:iCs/>
        </w:rPr>
        <w:t xml:space="preserve">Request for </w:t>
      </w:r>
      <w:r w:rsidR="00001715">
        <w:rPr>
          <w:b w:val="0"/>
          <w:i/>
          <w:iCs/>
        </w:rPr>
        <w:t>Comment</w:t>
      </w:r>
      <w:r>
        <w:rPr>
          <w:b w:val="0"/>
          <w:i/>
          <w:iCs/>
        </w:rPr>
        <w:t>s</w:t>
      </w:r>
    </w:p>
    <w:p w:rsidR="00F10C6E" w:rsidRDefault="00F10C6E">
      <w:pPr>
        <w:pStyle w:val="Standard"/>
      </w:pPr>
    </w:p>
    <w:p w:rsidR="00F10C6E" w:rsidRDefault="00F10C6E">
      <w:pPr>
        <w:pStyle w:val="Textbody"/>
        <w:spacing w:line="360" w:lineRule="auto"/>
        <w:rPr>
          <w:rFonts w:ascii="Arial" w:hAnsi="Arial"/>
          <w:i/>
          <w:iCs/>
          <w:sz w:val="32"/>
          <w:szCs w:val="32"/>
        </w:rPr>
      </w:pPr>
      <w:r>
        <w:rPr>
          <w:rFonts w:ascii="Arial" w:hAnsi="Arial"/>
          <w:i/>
          <w:iCs/>
          <w:sz w:val="32"/>
          <w:szCs w:val="32"/>
        </w:rPr>
        <w:t>____________________________________________________</w:t>
      </w:r>
    </w:p>
    <w:p w:rsidR="00F10C6E" w:rsidRDefault="002D110B">
      <w:pPr>
        <w:pStyle w:val="Textbody"/>
        <w:rPr>
          <w:rFonts w:ascii="Arial" w:hAnsi="Arial"/>
          <w:b/>
          <w:bCs/>
          <w:sz w:val="24"/>
        </w:rPr>
      </w:pPr>
      <w:r>
        <w:rPr>
          <w:rFonts w:ascii="Arial" w:hAnsi="Arial"/>
          <w:b/>
          <w:bCs/>
          <w:sz w:val="24"/>
        </w:rPr>
        <w:t>OMG D</w:t>
      </w:r>
      <w:r w:rsidR="00386765">
        <w:rPr>
          <w:rFonts w:ascii="Arial" w:hAnsi="Arial"/>
          <w:b/>
          <w:bCs/>
          <w:sz w:val="24"/>
        </w:rPr>
        <w:t>ocument Number:  finance/</w:t>
      </w:r>
      <w:r w:rsidR="00B94A01">
        <w:rPr>
          <w:rFonts w:ascii="Arial" w:hAnsi="Arial"/>
          <w:b/>
          <w:bCs/>
          <w:sz w:val="24"/>
        </w:rPr>
        <w:t>2014-0</w:t>
      </w:r>
      <w:r w:rsidR="00807AA4">
        <w:rPr>
          <w:rFonts w:ascii="Arial" w:hAnsi="Arial"/>
          <w:b/>
          <w:bCs/>
          <w:sz w:val="24"/>
        </w:rPr>
        <w:t>2</w:t>
      </w:r>
      <w:r w:rsidR="0071055D">
        <w:rPr>
          <w:rFonts w:ascii="Arial" w:hAnsi="Arial"/>
          <w:b/>
          <w:bCs/>
          <w:sz w:val="24"/>
        </w:rPr>
        <w:t>-10</w:t>
      </w:r>
    </w:p>
    <w:p w:rsidR="00F10C6E" w:rsidRDefault="00F10C6E">
      <w:pPr>
        <w:pStyle w:val="Textbody"/>
        <w:rPr>
          <w:rFonts w:ascii="Arial" w:hAnsi="Arial"/>
          <w:b/>
          <w:bCs/>
          <w:sz w:val="24"/>
        </w:rPr>
      </w:pPr>
      <w:r>
        <w:rPr>
          <w:rFonts w:ascii="Arial" w:hAnsi="Arial"/>
          <w:b/>
          <w:bCs/>
          <w:sz w:val="24"/>
        </w:rPr>
        <w:t>Standard document URL:  http://www.omg.org/spec/</w:t>
      </w:r>
      <w:r w:rsidR="00C70897">
        <w:rPr>
          <w:rFonts w:ascii="Arial" w:hAnsi="Arial"/>
          <w:b/>
          <w:bCs/>
          <w:sz w:val="24"/>
        </w:rPr>
        <w:t>EDMC-</w:t>
      </w:r>
      <w:r w:rsidR="00283A20">
        <w:rPr>
          <w:rFonts w:ascii="Arial" w:hAnsi="Arial"/>
          <w:b/>
          <w:bCs/>
          <w:sz w:val="24"/>
        </w:rPr>
        <w:t>FIBO</w:t>
      </w:r>
      <w:r>
        <w:rPr>
          <w:rFonts w:ascii="Arial" w:hAnsi="Arial"/>
          <w:b/>
          <w:bCs/>
          <w:sz w:val="24"/>
        </w:rPr>
        <w:t>/</w:t>
      </w:r>
      <w:r w:rsidR="00283A20">
        <w:rPr>
          <w:rFonts w:ascii="Arial" w:hAnsi="Arial"/>
          <w:b/>
          <w:bCs/>
          <w:sz w:val="24"/>
        </w:rPr>
        <w:t>FIBO</w:t>
      </w:r>
      <w:r w:rsidR="00807AA4">
        <w:rPr>
          <w:rFonts w:ascii="Arial" w:hAnsi="Arial"/>
          <w:b/>
          <w:bCs/>
          <w:sz w:val="24"/>
        </w:rPr>
        <w:t>-IND</w:t>
      </w:r>
      <w:r>
        <w:rPr>
          <w:rFonts w:ascii="Arial" w:hAnsi="Arial"/>
          <w:b/>
          <w:bCs/>
          <w:sz w:val="24"/>
        </w:rPr>
        <w:t>/</w:t>
      </w:r>
      <w:r w:rsidR="005A101F">
        <w:rPr>
          <w:rFonts w:ascii="Arial" w:hAnsi="Arial"/>
          <w:b/>
          <w:bCs/>
          <w:sz w:val="24"/>
        </w:rPr>
        <w:t>0.1</w:t>
      </w:r>
      <w:r w:rsidR="00912504">
        <w:rPr>
          <w:rFonts w:ascii="Arial" w:hAnsi="Arial"/>
          <w:b/>
          <w:bCs/>
          <w:sz w:val="24"/>
        </w:rPr>
        <w:t>/</w:t>
      </w:r>
      <w:r>
        <w:rPr>
          <w:rFonts w:ascii="Arial" w:hAnsi="Arial"/>
          <w:b/>
          <w:bCs/>
          <w:sz w:val="24"/>
        </w:rPr>
        <w:t>PDF</w:t>
      </w:r>
    </w:p>
    <w:p w:rsidR="00283A20" w:rsidRPr="00283A20" w:rsidRDefault="00F10C6E" w:rsidP="00283A20">
      <w:pPr>
        <w:pStyle w:val="Textbody"/>
        <w:rPr>
          <w:rFonts w:ascii="Arial" w:hAnsi="Arial"/>
          <w:b/>
          <w:sz w:val="24"/>
        </w:rPr>
      </w:pPr>
      <w:r>
        <w:rPr>
          <w:rFonts w:ascii="Arial" w:hAnsi="Arial"/>
          <w:b/>
          <w:sz w:val="24"/>
        </w:rPr>
        <w:t xml:space="preserve">Associated File(s)*:  </w:t>
      </w:r>
      <w:r w:rsidR="00283A20">
        <w:rPr>
          <w:rFonts w:ascii="Arial" w:hAnsi="Arial"/>
          <w:b/>
          <w:bCs/>
          <w:sz w:val="24"/>
        </w:rPr>
        <w:t>as indicated i</w:t>
      </w:r>
      <w:r w:rsidR="009A4A13">
        <w:rPr>
          <w:rFonts w:ascii="Arial" w:hAnsi="Arial"/>
          <w:b/>
          <w:bCs/>
          <w:sz w:val="24"/>
        </w:rPr>
        <w:t>n i</w:t>
      </w:r>
      <w:r w:rsidR="002672D2">
        <w:rPr>
          <w:rFonts w:ascii="Arial" w:hAnsi="Arial"/>
          <w:b/>
          <w:bCs/>
          <w:sz w:val="24"/>
        </w:rPr>
        <w:t>nventory file finance/</w:t>
      </w:r>
      <w:r w:rsidR="00807AA4">
        <w:rPr>
          <w:rFonts w:ascii="Arial" w:hAnsi="Arial"/>
          <w:b/>
          <w:bCs/>
          <w:sz w:val="24"/>
        </w:rPr>
        <w:t>2014-02</w:t>
      </w:r>
      <w:r w:rsidR="0071055D">
        <w:rPr>
          <w:rFonts w:ascii="Arial" w:hAnsi="Arial"/>
          <w:b/>
          <w:bCs/>
          <w:sz w:val="24"/>
        </w:rPr>
        <w:t>-11</w:t>
      </w:r>
    </w:p>
    <w:p w:rsidR="00283A20" w:rsidRDefault="00283A20">
      <w:pPr>
        <w:pStyle w:val="Textbody"/>
        <w:rPr>
          <w:rFonts w:ascii="Arial" w:hAnsi="Arial"/>
          <w:b/>
          <w:sz w:val="24"/>
        </w:rPr>
      </w:pPr>
    </w:p>
    <w:p w:rsidR="00406C09" w:rsidRDefault="00F10C6E">
      <w:pPr>
        <w:pStyle w:val="Textbody"/>
        <w:rPr>
          <w:rFonts w:ascii="Arial" w:hAnsi="Arial"/>
          <w:sz w:val="34"/>
          <w:szCs w:val="34"/>
        </w:rPr>
      </w:pPr>
      <w:r>
        <w:rPr>
          <w:rFonts w:ascii="Arial" w:hAnsi="Arial"/>
          <w:sz w:val="34"/>
          <w:szCs w:val="34"/>
        </w:rPr>
        <w:t>_________________________________________________</w:t>
      </w:r>
    </w:p>
    <w:p w:rsidR="00406C09" w:rsidRDefault="00406C09">
      <w:pPr>
        <w:pStyle w:val="Textbody"/>
        <w:rPr>
          <w:rFonts w:ascii="Arial" w:hAnsi="Arial"/>
          <w:sz w:val="34"/>
          <w:szCs w:val="34"/>
        </w:rPr>
      </w:pPr>
    </w:p>
    <w:p w:rsidR="008877D0" w:rsidRDefault="008877D0">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C70897" w:rsidRDefault="00C70897">
      <w:pPr>
        <w:pStyle w:val="Textbody"/>
        <w:rPr>
          <w:rFonts w:ascii="Arial" w:hAnsi="Arial"/>
          <w:szCs w:val="20"/>
        </w:rPr>
      </w:pPr>
    </w:p>
    <w:p w:rsidR="008877D0" w:rsidRDefault="008877D0">
      <w:pPr>
        <w:pStyle w:val="Textbody"/>
        <w:rPr>
          <w:rFonts w:ascii="Arial" w:hAnsi="Arial"/>
          <w:sz w:val="22"/>
        </w:rPr>
      </w:pPr>
    </w:p>
    <w:p w:rsidR="008877D0" w:rsidRDefault="008877D0">
      <w:pPr>
        <w:pStyle w:val="Textbody"/>
        <w:rPr>
          <w:rFonts w:ascii="Arial" w:hAnsi="Arial"/>
          <w:sz w:val="22"/>
        </w:rPr>
      </w:pPr>
    </w:p>
    <w:p w:rsidR="00F10C6E" w:rsidRDefault="00F10C6E">
      <w:pPr>
        <w:pStyle w:val="Textbody"/>
        <w:rPr>
          <w:rFonts w:ascii="Arial" w:hAnsi="Arial"/>
          <w:sz w:val="22"/>
        </w:rPr>
      </w:pPr>
    </w:p>
    <w:p w:rsidR="00F10C6E" w:rsidRDefault="00F10C6E">
      <w:pPr>
        <w:pStyle w:val="Textbody"/>
        <w:rPr>
          <w:color w:val="000000"/>
          <w:sz w:val="22"/>
          <w:szCs w:val="22"/>
        </w:rPr>
      </w:pPr>
      <w:r>
        <w:rPr>
          <w:color w:val="000000"/>
          <w:sz w:val="22"/>
          <w:szCs w:val="22"/>
        </w:rPr>
        <w:lastRenderedPageBreak/>
        <w:t xml:space="preserve">Copyright </w:t>
      </w:r>
      <w:r w:rsidR="00807AA4">
        <w:rPr>
          <w:color w:val="000000"/>
          <w:sz w:val="22"/>
          <w:szCs w:val="22"/>
        </w:rPr>
        <w:t>© 2014</w:t>
      </w:r>
      <w:r>
        <w:rPr>
          <w:color w:val="000000"/>
          <w:sz w:val="22"/>
          <w:szCs w:val="22"/>
        </w:rPr>
        <w:t xml:space="preserve">, </w:t>
      </w:r>
      <w:r w:rsidR="0002464B">
        <w:rPr>
          <w:color w:val="000000"/>
          <w:sz w:val="22"/>
          <w:szCs w:val="22"/>
        </w:rPr>
        <w:t>EDM Council</w:t>
      </w:r>
      <w:r>
        <w:rPr>
          <w:color w:val="000000"/>
          <w:sz w:val="22"/>
          <w:szCs w:val="22"/>
        </w:rPr>
        <w:br/>
      </w:r>
      <w:r w:rsidR="00807AA4">
        <w:rPr>
          <w:sz w:val="22"/>
          <w:szCs w:val="22"/>
        </w:rPr>
        <w:t>Copyright © 2014</w:t>
      </w:r>
      <w:r>
        <w:rPr>
          <w:sz w:val="22"/>
          <w:szCs w:val="22"/>
        </w:rPr>
        <w:t>, Object Management Group, Inc.</w:t>
      </w:r>
      <w:r>
        <w:rPr>
          <w:sz w:val="22"/>
          <w:szCs w:val="22"/>
        </w:rPr>
        <w:br/>
      </w:r>
    </w:p>
    <w:p w:rsidR="00F10C6E" w:rsidRDefault="00F10C6E">
      <w:pPr>
        <w:pStyle w:val="Textbody"/>
        <w:rPr>
          <w:color w:val="000000"/>
          <w:sz w:val="22"/>
        </w:rPr>
      </w:pPr>
    </w:p>
    <w:p w:rsidR="00F10C6E" w:rsidRDefault="00F10C6E">
      <w:pPr>
        <w:pStyle w:val="Standard"/>
        <w:autoSpaceDE w:val="0"/>
        <w:ind w:left="105"/>
        <w:jc w:val="center"/>
        <w:rPr>
          <w:rFonts w:eastAsia="Times New Roman" w:cs="Times"/>
          <w:sz w:val="22"/>
          <w:szCs w:val="22"/>
        </w:rPr>
      </w:pPr>
      <w:r>
        <w:rPr>
          <w:rFonts w:eastAsia="Times New Roman" w:cs="Times"/>
          <w:sz w:val="22"/>
          <w:szCs w:val="22"/>
        </w:rPr>
        <w:t>USE OF SPECIFICATION - TERMS, CONDITIONS &amp; NOTICES</w:t>
      </w:r>
    </w:p>
    <w:p w:rsidR="00F10C6E" w:rsidRDefault="00F10C6E">
      <w:pPr>
        <w:pStyle w:val="Textbody"/>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rsidR="00F10C6E" w:rsidRDefault="00F10C6E">
      <w:pPr>
        <w:pStyle w:val="Textbody"/>
      </w:pPr>
    </w:p>
    <w:p w:rsidR="00F10C6E" w:rsidRDefault="00F10C6E">
      <w:pPr>
        <w:pStyle w:val="Standard"/>
        <w:autoSpaceDE w:val="0"/>
        <w:ind w:left="92"/>
        <w:jc w:val="center"/>
        <w:rPr>
          <w:rFonts w:eastAsia="Times New Roman" w:cs="Times"/>
          <w:sz w:val="22"/>
          <w:szCs w:val="22"/>
        </w:rPr>
      </w:pPr>
      <w:r>
        <w:rPr>
          <w:rFonts w:eastAsia="Times New Roman" w:cs="Times"/>
          <w:sz w:val="22"/>
          <w:szCs w:val="22"/>
        </w:rPr>
        <w:t>LICENSES</w:t>
      </w:r>
    </w:p>
    <w:p w:rsidR="00F10C6E" w:rsidRDefault="00F10C6E">
      <w:pPr>
        <w:pStyle w:val="Textbody"/>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rsidR="00F10C6E" w:rsidRDefault="00F10C6E">
      <w:pPr>
        <w:pStyle w:val="Textbody"/>
      </w:pPr>
      <w:r>
        <w:t>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w:t>
      </w:r>
    </w:p>
    <w:p w:rsidR="00F10C6E" w:rsidRDefault="00F10C6E">
      <w:pPr>
        <w:pStyle w:val="Textbody"/>
      </w:pPr>
    </w:p>
    <w:p w:rsidR="00F10C6E" w:rsidRDefault="00F10C6E">
      <w:pPr>
        <w:pStyle w:val="Standard"/>
        <w:autoSpaceDE w:val="0"/>
        <w:ind w:left="79"/>
        <w:jc w:val="center"/>
        <w:rPr>
          <w:rFonts w:eastAsia="Times New Roman" w:cs="Times"/>
          <w:sz w:val="22"/>
          <w:szCs w:val="22"/>
        </w:rPr>
      </w:pPr>
      <w:r>
        <w:rPr>
          <w:rFonts w:eastAsia="Times New Roman" w:cs="Times"/>
          <w:sz w:val="22"/>
          <w:szCs w:val="22"/>
        </w:rPr>
        <w:t>PATENTS</w:t>
      </w:r>
    </w:p>
    <w:p w:rsidR="00F10C6E" w:rsidRDefault="00F10C6E">
      <w:pPr>
        <w:pStyle w:val="Textbody"/>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rsidR="00F10C6E" w:rsidRDefault="00F10C6E">
      <w:pPr>
        <w:pStyle w:val="Textbody"/>
      </w:pPr>
    </w:p>
    <w:p w:rsidR="00F10C6E" w:rsidRDefault="00F10C6E">
      <w:pPr>
        <w:pStyle w:val="Standard"/>
        <w:autoSpaceDE w:val="0"/>
        <w:jc w:val="center"/>
        <w:rPr>
          <w:rFonts w:eastAsia="Times New Roman" w:cs="Times"/>
          <w:sz w:val="22"/>
          <w:szCs w:val="22"/>
        </w:rPr>
      </w:pPr>
      <w:r>
        <w:rPr>
          <w:rFonts w:eastAsia="Times New Roman" w:cs="Times"/>
          <w:sz w:val="22"/>
          <w:szCs w:val="22"/>
        </w:rPr>
        <w:t>GENERAL USE RESTRICTIONS</w:t>
      </w:r>
    </w:p>
    <w:p w:rsidR="008877D0" w:rsidRDefault="00F10C6E">
      <w:pPr>
        <w:pStyle w:val="Textbody"/>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rsidR="008877D0" w:rsidRDefault="008877D0">
      <w:pPr>
        <w:pStyle w:val="Textbody"/>
      </w:pPr>
    </w:p>
    <w:p w:rsidR="00F10C6E" w:rsidRDefault="00F10C6E">
      <w:pPr>
        <w:pStyle w:val="Textbody"/>
      </w:pPr>
    </w:p>
    <w:p w:rsidR="00F10C6E" w:rsidRDefault="00F10C6E">
      <w:pPr>
        <w:pStyle w:val="Standard"/>
        <w:autoSpaceDE w:val="0"/>
        <w:jc w:val="center"/>
        <w:rPr>
          <w:rFonts w:eastAsia="Times New Roman" w:cs="Times"/>
          <w:sz w:val="22"/>
          <w:szCs w:val="22"/>
        </w:rPr>
      </w:pPr>
      <w:r>
        <w:rPr>
          <w:rFonts w:eastAsia="Times New Roman" w:cs="Times"/>
          <w:sz w:val="22"/>
          <w:szCs w:val="22"/>
        </w:rPr>
        <w:t>DISCLAIMER OF WARRANTY</w:t>
      </w:r>
    </w:p>
    <w:p w:rsidR="00F10C6E" w:rsidRDefault="00F10C6E">
      <w:pPr>
        <w:pStyle w:val="Textbody"/>
      </w:pPr>
    </w:p>
    <w:p w:rsidR="00F10C6E" w:rsidRDefault="00F10C6E">
      <w:pPr>
        <w:pStyle w:val="Textbody"/>
      </w:pPr>
      <w:r>
        <w:t xml:space="preserve">WHILE THIS PUBLICATION IS BELIEVED TO BE ACCURATE, IT IS PROVIDED "AS IS" AND MAY CONTAIN ERRORS OR MISPRINTS. THE OBJECT MANAGEMENT GROUP AND THE COMPANIES </w:t>
      </w:r>
      <w:r>
        <w:lastRenderedPageBreak/>
        <w:t>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w:t>
      </w:r>
    </w:p>
    <w:p w:rsidR="00F10C6E" w:rsidRDefault="00F10C6E">
      <w:pPr>
        <w:pStyle w:val="Textbody"/>
      </w:pPr>
      <w:r>
        <w:t>The entire risk as to the quality and performance of software developed using this specification is borne by you. This disclaimer of warranty constitutes an essential part of the license granted to you to use this specification.</w:t>
      </w:r>
    </w:p>
    <w:p w:rsidR="00F10C6E" w:rsidRDefault="00F10C6E">
      <w:pPr>
        <w:pStyle w:val="Textbody"/>
        <w:rPr>
          <w:rFonts w:eastAsia="Times New Roman" w:cs="Times"/>
          <w:sz w:val="22"/>
          <w:szCs w:val="22"/>
        </w:rPr>
      </w:pPr>
    </w:p>
    <w:p w:rsidR="00F10C6E" w:rsidRDefault="00F10C6E">
      <w:pPr>
        <w:pStyle w:val="Standard"/>
        <w:autoSpaceDE w:val="0"/>
        <w:ind w:left="960" w:hanging="929"/>
        <w:jc w:val="center"/>
        <w:rPr>
          <w:rFonts w:eastAsia="Times New Roman" w:cs="Times"/>
          <w:sz w:val="22"/>
          <w:szCs w:val="22"/>
        </w:rPr>
      </w:pPr>
      <w:r>
        <w:rPr>
          <w:rFonts w:eastAsia="Times New Roman" w:cs="Times"/>
          <w:sz w:val="22"/>
          <w:szCs w:val="22"/>
        </w:rPr>
        <w:t>RESTRICTED RIGHTS LEGEND</w:t>
      </w:r>
    </w:p>
    <w:p w:rsidR="00F10C6E" w:rsidRDefault="00F10C6E">
      <w:pPr>
        <w:pStyle w:val="Textbody"/>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140 Kendrick Street, Needham, MA 02494, U.S.A.</w:t>
      </w:r>
    </w:p>
    <w:p w:rsidR="00F10C6E" w:rsidRDefault="00F10C6E">
      <w:pPr>
        <w:pStyle w:val="Textbody"/>
        <w:rPr>
          <w:rFonts w:eastAsia="Times New Roman" w:cs="Times"/>
          <w:sz w:val="22"/>
          <w:szCs w:val="22"/>
        </w:rPr>
      </w:pPr>
    </w:p>
    <w:p w:rsidR="00F10C6E" w:rsidRDefault="00F10C6E">
      <w:pPr>
        <w:pStyle w:val="Standard"/>
        <w:ind w:left="92"/>
        <w:jc w:val="center"/>
      </w:pPr>
      <w:r>
        <w:t>TRADEMARKS</w:t>
      </w:r>
    </w:p>
    <w:p w:rsidR="00F10C6E" w:rsidRDefault="00F10C6E">
      <w:pPr>
        <w:pStyle w:val="Textbody"/>
      </w:pPr>
      <w:r>
        <w:t>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SysML™ are trademarks of the Object Management Group. All other products or company names mentioned are used for identification purposes only, and may be trademarks of their respective owners.</w:t>
      </w:r>
    </w:p>
    <w:p w:rsidR="00F10C6E" w:rsidRDefault="00F10C6E">
      <w:pPr>
        <w:pStyle w:val="Textbody"/>
        <w:rPr>
          <w:rFonts w:eastAsia="Times New Roman" w:cs="Times"/>
          <w:sz w:val="22"/>
          <w:szCs w:val="22"/>
        </w:rPr>
      </w:pPr>
    </w:p>
    <w:p w:rsidR="00F10C6E" w:rsidRDefault="00F10C6E">
      <w:pPr>
        <w:pStyle w:val="Standard"/>
        <w:ind w:left="92"/>
        <w:jc w:val="center"/>
      </w:pPr>
      <w:r>
        <w:t>COMPLIANCE</w:t>
      </w:r>
    </w:p>
    <w:p w:rsidR="00F10C6E" w:rsidRDefault="00F10C6E">
      <w:pPr>
        <w:pStyle w:val="Textbody"/>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rsidR="00F10C6E" w:rsidRDefault="00F10C6E">
      <w:pPr>
        <w:pStyle w:val="Textbody"/>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w:t>
      </w:r>
      <w:r w:rsidR="00D1444E">
        <w:t>ly completes the testing suites</w:t>
      </w:r>
    </w:p>
    <w:p w:rsidR="00F10C6E" w:rsidRDefault="00F10C6E">
      <w:pPr>
        <w:pStyle w:val="Textbody"/>
        <w:pageBreakBefore/>
      </w:pPr>
    </w:p>
    <w:p w:rsidR="00F10C6E" w:rsidRDefault="00F10C6E">
      <w:pPr>
        <w:pStyle w:val="Textbody"/>
        <w:jc w:val="center"/>
        <w:rPr>
          <w:b/>
          <w:bCs/>
          <w:sz w:val="30"/>
          <w:szCs w:val="30"/>
        </w:rPr>
      </w:pPr>
      <w:r>
        <w:rPr>
          <w:b/>
          <w:bCs/>
          <w:sz w:val="30"/>
          <w:szCs w:val="30"/>
        </w:rPr>
        <w:t>OMG’s Issue Reporting Procedure</w:t>
      </w:r>
    </w:p>
    <w:p w:rsidR="00F10C6E" w:rsidRDefault="00F10C6E">
      <w:pPr>
        <w:pStyle w:val="Textbody"/>
      </w:pPr>
    </w:p>
    <w:p w:rsidR="008877D0" w:rsidRDefault="00F10C6E">
      <w:pPr>
        <w:pStyle w:val="Body"/>
      </w:pPr>
      <w: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(http://www.omg.org/technology/agreement.)</w:t>
      </w:r>
    </w:p>
    <w:p w:rsidR="008877D0" w:rsidRDefault="008877D0">
      <w:pPr>
        <w:pStyle w:val="Body"/>
      </w:pPr>
    </w:p>
    <w:p w:rsidR="008877D0" w:rsidRDefault="008877D0">
      <w:pPr>
        <w:pStyle w:val="Textbody"/>
      </w:pPr>
    </w:p>
    <w:p w:rsidR="008877D0" w:rsidRDefault="008877D0">
      <w:pPr>
        <w:pStyle w:val="Textbody"/>
      </w:pPr>
    </w:p>
    <w:p w:rsidR="008877D0" w:rsidRDefault="008877D0">
      <w:pPr>
        <w:pStyle w:val="Textbody"/>
      </w:pPr>
    </w:p>
    <w:p w:rsidR="008877D0" w:rsidRDefault="008877D0">
      <w:pPr>
        <w:pStyle w:val="Textbody"/>
      </w:pPr>
    </w:p>
    <w:p w:rsidR="008877D0" w:rsidRDefault="008877D0">
      <w:pPr>
        <w:pStyle w:val="Textbody"/>
      </w:pPr>
    </w:p>
    <w:p w:rsidR="008877D0" w:rsidRDefault="008877D0">
      <w:pPr>
        <w:pStyle w:val="Textbody"/>
      </w:pPr>
    </w:p>
    <w:p w:rsidR="008877D0" w:rsidRDefault="008877D0">
      <w:pPr>
        <w:pStyle w:val="Textbody"/>
      </w:pPr>
    </w:p>
    <w:p w:rsidR="008877D0" w:rsidRDefault="008877D0">
      <w:pPr>
        <w:pStyle w:val="Textbody"/>
      </w:pPr>
    </w:p>
    <w:p w:rsidR="00406C09" w:rsidRDefault="00406C09">
      <w:pPr>
        <w:pStyle w:val="Textbody"/>
      </w:pPr>
    </w:p>
    <w:p w:rsidR="00F10C6E" w:rsidRDefault="00F10C6E">
      <w:pPr>
        <w:pStyle w:val="Textbody"/>
        <w:sectPr w:rsidR="00F10C6E">
          <w:pgSz w:w="12240" w:h="15840"/>
          <w:pgMar w:top="1440" w:right="1440" w:bottom="1440" w:left="1440" w:header="720" w:footer="720" w:gutter="0"/>
          <w:cols w:space="720"/>
        </w:sectPr>
      </w:pPr>
    </w:p>
    <w:p w:rsidR="00F10C6E" w:rsidRDefault="00F10C6E" w:rsidP="006E5AFC">
      <w:pPr>
        <w:pStyle w:val="Title"/>
      </w:pPr>
      <w:r>
        <w:lastRenderedPageBreak/>
        <w:t>Table of Contents</w:t>
      </w:r>
    </w:p>
    <w:p w:rsidR="005C32B3" w:rsidRDefault="00920488">
      <w:pPr>
        <w:pStyle w:val="TOC1"/>
        <w:rPr>
          <w:rFonts w:asciiTheme="minorHAnsi" w:eastAsiaTheme="minorEastAsia" w:hAnsiTheme="minorHAnsi" w:cstheme="minorBidi"/>
          <w:noProof/>
          <w:kern w:val="0"/>
          <w:sz w:val="22"/>
          <w:szCs w:val="22"/>
          <w:lang w:val="en-US"/>
        </w:rPr>
      </w:pPr>
      <w:r>
        <w:fldChar w:fldCharType="begin"/>
      </w:r>
      <w:r>
        <w:instrText xml:space="preserve"> TOC \o "1-3" \h \z \u </w:instrText>
      </w:r>
      <w:r>
        <w:fldChar w:fldCharType="separate"/>
      </w:r>
      <w:hyperlink w:anchor="_Toc381048379" w:history="1">
        <w:r w:rsidR="005C32B3" w:rsidRPr="00761166">
          <w:rPr>
            <w:rStyle w:val="Hyperlink"/>
            <w:noProof/>
          </w:rPr>
          <w:t>0.</w:t>
        </w:r>
        <w:r w:rsidR="005C32B3">
          <w:rPr>
            <w:rFonts w:asciiTheme="minorHAnsi" w:eastAsiaTheme="minorEastAsia" w:hAnsiTheme="minorHAnsi" w:cstheme="minorBidi"/>
            <w:noProof/>
            <w:kern w:val="0"/>
            <w:sz w:val="22"/>
            <w:szCs w:val="22"/>
            <w:lang w:val="en-US"/>
          </w:rPr>
          <w:tab/>
        </w:r>
        <w:r w:rsidR="005C32B3" w:rsidRPr="00761166">
          <w:rPr>
            <w:rStyle w:val="Hyperlink"/>
            <w:noProof/>
          </w:rPr>
          <w:t>Submission-Specific Material</w:t>
        </w:r>
        <w:r w:rsidR="005C32B3">
          <w:rPr>
            <w:noProof/>
            <w:webHidden/>
          </w:rPr>
          <w:tab/>
        </w:r>
        <w:r w:rsidR="005C32B3">
          <w:rPr>
            <w:noProof/>
            <w:webHidden/>
          </w:rPr>
          <w:fldChar w:fldCharType="begin"/>
        </w:r>
        <w:r w:rsidR="005C32B3">
          <w:rPr>
            <w:noProof/>
            <w:webHidden/>
          </w:rPr>
          <w:instrText xml:space="preserve"> PAGEREF _Toc381048379 \h </w:instrText>
        </w:r>
        <w:r w:rsidR="005C32B3">
          <w:rPr>
            <w:noProof/>
            <w:webHidden/>
          </w:rPr>
        </w:r>
        <w:r w:rsidR="005C32B3">
          <w:rPr>
            <w:noProof/>
            <w:webHidden/>
          </w:rPr>
          <w:fldChar w:fldCharType="separate"/>
        </w:r>
        <w:r w:rsidR="005C32B3">
          <w:rPr>
            <w:noProof/>
            <w:webHidden/>
          </w:rPr>
          <w:t>v</w:t>
        </w:r>
        <w:r w:rsidR="005C32B3">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80" w:history="1">
        <w:r w:rsidRPr="00761166">
          <w:rPr>
            <w:rStyle w:val="Hyperlink"/>
            <w:noProof/>
          </w:rPr>
          <w:t>0.1</w:t>
        </w:r>
        <w:r>
          <w:rPr>
            <w:rFonts w:asciiTheme="minorHAnsi" w:eastAsiaTheme="minorEastAsia" w:hAnsiTheme="minorHAnsi" w:cstheme="minorBidi"/>
            <w:noProof/>
            <w:kern w:val="0"/>
            <w:sz w:val="22"/>
            <w:szCs w:val="22"/>
          </w:rPr>
          <w:tab/>
        </w:r>
        <w:r w:rsidRPr="00761166">
          <w:rPr>
            <w:rStyle w:val="Hyperlink"/>
            <w:noProof/>
          </w:rPr>
          <w:t>Submission Preface</w:t>
        </w:r>
        <w:r>
          <w:rPr>
            <w:noProof/>
            <w:webHidden/>
          </w:rPr>
          <w:tab/>
        </w:r>
        <w:r>
          <w:rPr>
            <w:noProof/>
            <w:webHidden/>
          </w:rPr>
          <w:fldChar w:fldCharType="begin"/>
        </w:r>
        <w:r>
          <w:rPr>
            <w:noProof/>
            <w:webHidden/>
          </w:rPr>
          <w:instrText xml:space="preserve"> PAGEREF _Toc381048380 \h </w:instrText>
        </w:r>
        <w:r>
          <w:rPr>
            <w:noProof/>
            <w:webHidden/>
          </w:rPr>
        </w:r>
        <w:r>
          <w:rPr>
            <w:noProof/>
            <w:webHidden/>
          </w:rPr>
          <w:fldChar w:fldCharType="separate"/>
        </w:r>
        <w:r>
          <w:rPr>
            <w:noProof/>
            <w:webHidden/>
          </w:rPr>
          <w:t>v</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81" w:history="1">
        <w:r w:rsidRPr="00761166">
          <w:rPr>
            <w:rStyle w:val="Hyperlink"/>
            <w:noProof/>
          </w:rPr>
          <w:t>0.2</w:t>
        </w:r>
        <w:r>
          <w:rPr>
            <w:rFonts w:asciiTheme="minorHAnsi" w:eastAsiaTheme="minorEastAsia" w:hAnsiTheme="minorHAnsi" w:cstheme="minorBidi"/>
            <w:noProof/>
            <w:kern w:val="0"/>
            <w:sz w:val="22"/>
            <w:szCs w:val="22"/>
          </w:rPr>
          <w:tab/>
        </w:r>
        <w:r w:rsidRPr="00761166">
          <w:rPr>
            <w:rStyle w:val="Hyperlink"/>
            <w:noProof/>
          </w:rPr>
          <w:t>Copyright Waiver</w:t>
        </w:r>
        <w:r>
          <w:rPr>
            <w:noProof/>
            <w:webHidden/>
          </w:rPr>
          <w:tab/>
        </w:r>
        <w:r>
          <w:rPr>
            <w:noProof/>
            <w:webHidden/>
          </w:rPr>
          <w:fldChar w:fldCharType="begin"/>
        </w:r>
        <w:r>
          <w:rPr>
            <w:noProof/>
            <w:webHidden/>
          </w:rPr>
          <w:instrText xml:space="preserve"> PAGEREF _Toc381048381 \h </w:instrText>
        </w:r>
        <w:r>
          <w:rPr>
            <w:noProof/>
            <w:webHidden/>
          </w:rPr>
        </w:r>
        <w:r>
          <w:rPr>
            <w:noProof/>
            <w:webHidden/>
          </w:rPr>
          <w:fldChar w:fldCharType="separate"/>
        </w:r>
        <w:r>
          <w:rPr>
            <w:noProof/>
            <w:webHidden/>
          </w:rPr>
          <w:t>v</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82" w:history="1">
        <w:r w:rsidRPr="00761166">
          <w:rPr>
            <w:rStyle w:val="Hyperlink"/>
            <w:noProof/>
          </w:rPr>
          <w:t>0.3</w:t>
        </w:r>
        <w:r>
          <w:rPr>
            <w:rFonts w:asciiTheme="minorHAnsi" w:eastAsiaTheme="minorEastAsia" w:hAnsiTheme="minorHAnsi" w:cstheme="minorBidi"/>
            <w:noProof/>
            <w:kern w:val="0"/>
            <w:sz w:val="22"/>
            <w:szCs w:val="22"/>
          </w:rPr>
          <w:tab/>
        </w:r>
        <w:r w:rsidRPr="00761166">
          <w:rPr>
            <w:rStyle w:val="Hyperlink"/>
            <w:noProof/>
          </w:rPr>
          <w:t>Submission Team</w:t>
        </w:r>
        <w:r>
          <w:rPr>
            <w:noProof/>
            <w:webHidden/>
          </w:rPr>
          <w:tab/>
        </w:r>
        <w:r>
          <w:rPr>
            <w:noProof/>
            <w:webHidden/>
          </w:rPr>
          <w:fldChar w:fldCharType="begin"/>
        </w:r>
        <w:r>
          <w:rPr>
            <w:noProof/>
            <w:webHidden/>
          </w:rPr>
          <w:instrText xml:space="preserve"> PAGEREF _Toc381048382 \h </w:instrText>
        </w:r>
        <w:r>
          <w:rPr>
            <w:noProof/>
            <w:webHidden/>
          </w:rPr>
        </w:r>
        <w:r>
          <w:rPr>
            <w:noProof/>
            <w:webHidden/>
          </w:rPr>
          <w:fldChar w:fldCharType="separate"/>
        </w:r>
        <w:r>
          <w:rPr>
            <w:noProof/>
            <w:webHidden/>
          </w:rPr>
          <w:t>v</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83" w:history="1">
        <w:r w:rsidRPr="00761166">
          <w:rPr>
            <w:rStyle w:val="Hyperlink"/>
            <w:noProof/>
          </w:rPr>
          <w:t>0.4</w:t>
        </w:r>
        <w:r>
          <w:rPr>
            <w:rFonts w:asciiTheme="minorHAnsi" w:eastAsiaTheme="minorEastAsia" w:hAnsiTheme="minorHAnsi" w:cstheme="minorBidi"/>
            <w:noProof/>
            <w:kern w:val="0"/>
            <w:sz w:val="22"/>
            <w:szCs w:val="22"/>
          </w:rPr>
          <w:tab/>
        </w:r>
        <w:r w:rsidRPr="00761166">
          <w:rPr>
            <w:rStyle w:val="Hyperlink"/>
            <w:noProof/>
          </w:rPr>
          <w:t>General Requirements</w:t>
        </w:r>
        <w:r>
          <w:rPr>
            <w:noProof/>
            <w:webHidden/>
          </w:rPr>
          <w:tab/>
        </w:r>
        <w:r>
          <w:rPr>
            <w:noProof/>
            <w:webHidden/>
          </w:rPr>
          <w:fldChar w:fldCharType="begin"/>
        </w:r>
        <w:r>
          <w:rPr>
            <w:noProof/>
            <w:webHidden/>
          </w:rPr>
          <w:instrText xml:space="preserve"> PAGEREF _Toc381048383 \h </w:instrText>
        </w:r>
        <w:r>
          <w:rPr>
            <w:noProof/>
            <w:webHidden/>
          </w:rPr>
        </w:r>
        <w:r>
          <w:rPr>
            <w:noProof/>
            <w:webHidden/>
          </w:rPr>
          <w:fldChar w:fldCharType="separate"/>
        </w:r>
        <w:r>
          <w:rPr>
            <w:noProof/>
            <w:webHidden/>
          </w:rPr>
          <w:t>v</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384" w:history="1">
        <w:r w:rsidRPr="00761166">
          <w:rPr>
            <w:rStyle w:val="Hyperlink"/>
            <w:noProof/>
          </w:rPr>
          <w:t>0.4.1</w:t>
        </w:r>
        <w:r>
          <w:rPr>
            <w:rFonts w:asciiTheme="minorHAnsi" w:eastAsiaTheme="minorEastAsia" w:hAnsiTheme="minorHAnsi" w:cstheme="minorBidi"/>
            <w:noProof/>
            <w:kern w:val="0"/>
            <w:sz w:val="22"/>
            <w:szCs w:val="22"/>
          </w:rPr>
          <w:tab/>
        </w:r>
        <w:r w:rsidRPr="00761166">
          <w:rPr>
            <w:rStyle w:val="Hyperlink"/>
            <w:noProof/>
          </w:rPr>
          <w:t>EDM Council Involvement with the OMG</w:t>
        </w:r>
        <w:r>
          <w:rPr>
            <w:noProof/>
            <w:webHidden/>
          </w:rPr>
          <w:tab/>
        </w:r>
        <w:r>
          <w:rPr>
            <w:noProof/>
            <w:webHidden/>
          </w:rPr>
          <w:fldChar w:fldCharType="begin"/>
        </w:r>
        <w:r>
          <w:rPr>
            <w:noProof/>
            <w:webHidden/>
          </w:rPr>
          <w:instrText xml:space="preserve"> PAGEREF _Toc381048384 \h </w:instrText>
        </w:r>
        <w:r>
          <w:rPr>
            <w:noProof/>
            <w:webHidden/>
          </w:rPr>
        </w:r>
        <w:r>
          <w:rPr>
            <w:noProof/>
            <w:webHidden/>
          </w:rPr>
          <w:fldChar w:fldCharType="separate"/>
        </w:r>
        <w:r>
          <w:rPr>
            <w:noProof/>
            <w:webHidden/>
          </w:rPr>
          <w:t>vi</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385" w:history="1">
        <w:r w:rsidRPr="00761166">
          <w:rPr>
            <w:rStyle w:val="Hyperlink"/>
            <w:noProof/>
          </w:rPr>
          <w:t>0.4.2</w:t>
        </w:r>
        <w:r>
          <w:rPr>
            <w:rFonts w:asciiTheme="minorHAnsi" w:eastAsiaTheme="minorEastAsia" w:hAnsiTheme="minorHAnsi" w:cstheme="minorBidi"/>
            <w:noProof/>
            <w:kern w:val="0"/>
            <w:sz w:val="22"/>
            <w:szCs w:val="22"/>
          </w:rPr>
          <w:tab/>
        </w:r>
        <w:r w:rsidRPr="00761166">
          <w:rPr>
            <w:rStyle w:val="Hyperlink"/>
            <w:noProof/>
          </w:rPr>
          <w:t>This FIBO Specification (FIBO Indices and Indicators)</w:t>
        </w:r>
        <w:r>
          <w:rPr>
            <w:noProof/>
            <w:webHidden/>
          </w:rPr>
          <w:tab/>
        </w:r>
        <w:r>
          <w:rPr>
            <w:noProof/>
            <w:webHidden/>
          </w:rPr>
          <w:fldChar w:fldCharType="begin"/>
        </w:r>
        <w:r>
          <w:rPr>
            <w:noProof/>
            <w:webHidden/>
          </w:rPr>
          <w:instrText xml:space="preserve"> PAGEREF _Toc381048385 \h </w:instrText>
        </w:r>
        <w:r>
          <w:rPr>
            <w:noProof/>
            <w:webHidden/>
          </w:rPr>
        </w:r>
        <w:r>
          <w:rPr>
            <w:noProof/>
            <w:webHidden/>
          </w:rPr>
          <w:fldChar w:fldCharType="separate"/>
        </w:r>
        <w:r>
          <w:rPr>
            <w:noProof/>
            <w:webHidden/>
          </w:rPr>
          <w:t>vi</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86" w:history="1">
        <w:r w:rsidRPr="00761166">
          <w:rPr>
            <w:rStyle w:val="Hyperlink"/>
            <w:noProof/>
          </w:rPr>
          <w:t>0.5</w:t>
        </w:r>
        <w:r>
          <w:rPr>
            <w:rFonts w:asciiTheme="minorHAnsi" w:eastAsiaTheme="minorEastAsia" w:hAnsiTheme="minorHAnsi" w:cstheme="minorBidi"/>
            <w:noProof/>
            <w:kern w:val="0"/>
            <w:sz w:val="22"/>
            <w:szCs w:val="22"/>
          </w:rPr>
          <w:tab/>
        </w:r>
        <w:r w:rsidRPr="00761166">
          <w:rPr>
            <w:rStyle w:val="Hyperlink"/>
            <w:noProof/>
          </w:rPr>
          <w:t>Future Changes to this Specification</w:t>
        </w:r>
        <w:r>
          <w:rPr>
            <w:noProof/>
            <w:webHidden/>
          </w:rPr>
          <w:tab/>
        </w:r>
        <w:r>
          <w:rPr>
            <w:noProof/>
            <w:webHidden/>
          </w:rPr>
          <w:fldChar w:fldCharType="begin"/>
        </w:r>
        <w:r>
          <w:rPr>
            <w:noProof/>
            <w:webHidden/>
          </w:rPr>
          <w:instrText xml:space="preserve"> PAGEREF _Toc381048386 \h </w:instrText>
        </w:r>
        <w:r>
          <w:rPr>
            <w:noProof/>
            <w:webHidden/>
          </w:rPr>
        </w:r>
        <w:r>
          <w:rPr>
            <w:noProof/>
            <w:webHidden/>
          </w:rPr>
          <w:fldChar w:fldCharType="separate"/>
        </w:r>
        <w:r>
          <w:rPr>
            <w:noProof/>
            <w:webHidden/>
          </w:rPr>
          <w:t>vi</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387" w:history="1">
        <w:r w:rsidRPr="00761166">
          <w:rPr>
            <w:rStyle w:val="Hyperlink"/>
            <w:noProof/>
          </w:rPr>
          <w:t>0.5.1</w:t>
        </w:r>
        <w:r>
          <w:rPr>
            <w:rFonts w:asciiTheme="minorHAnsi" w:eastAsiaTheme="minorEastAsia" w:hAnsiTheme="minorHAnsi" w:cstheme="minorBidi"/>
            <w:noProof/>
            <w:kern w:val="0"/>
            <w:sz w:val="22"/>
            <w:szCs w:val="22"/>
          </w:rPr>
          <w:tab/>
        </w:r>
        <w:r w:rsidRPr="00761166">
          <w:rPr>
            <w:rStyle w:val="Hyperlink"/>
            <w:noProof/>
          </w:rPr>
          <w:t>What is “Content”?</w:t>
        </w:r>
        <w:r>
          <w:rPr>
            <w:noProof/>
            <w:webHidden/>
          </w:rPr>
          <w:tab/>
        </w:r>
        <w:r>
          <w:rPr>
            <w:noProof/>
            <w:webHidden/>
          </w:rPr>
          <w:fldChar w:fldCharType="begin"/>
        </w:r>
        <w:r>
          <w:rPr>
            <w:noProof/>
            <w:webHidden/>
          </w:rPr>
          <w:instrText xml:space="preserve"> PAGEREF _Toc381048387 \h </w:instrText>
        </w:r>
        <w:r>
          <w:rPr>
            <w:noProof/>
            <w:webHidden/>
          </w:rPr>
        </w:r>
        <w:r>
          <w:rPr>
            <w:noProof/>
            <w:webHidden/>
          </w:rPr>
          <w:fldChar w:fldCharType="separate"/>
        </w:r>
        <w:r>
          <w:rPr>
            <w:noProof/>
            <w:webHidden/>
          </w:rPr>
          <w:t>vi</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388" w:history="1">
        <w:r w:rsidRPr="00761166">
          <w:rPr>
            <w:rStyle w:val="Hyperlink"/>
            <w:noProof/>
          </w:rPr>
          <w:t>1</w:t>
        </w:r>
        <w:r>
          <w:rPr>
            <w:rFonts w:asciiTheme="minorHAnsi" w:eastAsiaTheme="minorEastAsia" w:hAnsiTheme="minorHAnsi" w:cstheme="minorBidi"/>
            <w:noProof/>
            <w:kern w:val="0"/>
            <w:sz w:val="22"/>
            <w:szCs w:val="22"/>
            <w:lang w:val="en-US"/>
          </w:rPr>
          <w:tab/>
        </w:r>
        <w:r w:rsidRPr="00761166">
          <w:rPr>
            <w:rStyle w:val="Hyperlink"/>
            <w:noProof/>
          </w:rPr>
          <w:t>Scope</w:t>
        </w:r>
        <w:r>
          <w:rPr>
            <w:noProof/>
            <w:webHidden/>
          </w:rPr>
          <w:tab/>
        </w:r>
        <w:r>
          <w:rPr>
            <w:noProof/>
            <w:webHidden/>
          </w:rPr>
          <w:fldChar w:fldCharType="begin"/>
        </w:r>
        <w:r>
          <w:rPr>
            <w:noProof/>
            <w:webHidden/>
          </w:rPr>
          <w:instrText xml:space="preserve"> PAGEREF _Toc381048388 \h </w:instrText>
        </w:r>
        <w:r>
          <w:rPr>
            <w:noProof/>
            <w:webHidden/>
          </w:rPr>
        </w:r>
        <w:r>
          <w:rPr>
            <w:noProof/>
            <w:webHidden/>
          </w:rPr>
          <w:fldChar w:fldCharType="separate"/>
        </w:r>
        <w:r>
          <w:rPr>
            <w:noProof/>
            <w:webHidden/>
          </w:rPr>
          <w:t>1</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89" w:history="1">
        <w:r w:rsidRPr="00761166">
          <w:rPr>
            <w:rStyle w:val="Hyperlink"/>
            <w:noProof/>
          </w:rPr>
          <w:t>1.1</w:t>
        </w:r>
        <w:r>
          <w:rPr>
            <w:rFonts w:asciiTheme="minorHAnsi" w:eastAsiaTheme="minorEastAsia" w:hAnsiTheme="minorHAnsi" w:cstheme="minorBidi"/>
            <w:noProof/>
            <w:kern w:val="0"/>
            <w:sz w:val="22"/>
            <w:szCs w:val="22"/>
          </w:rPr>
          <w:tab/>
        </w:r>
        <w:r w:rsidRPr="00761166">
          <w:rPr>
            <w:rStyle w:val="Hyperlink"/>
            <w:noProof/>
          </w:rPr>
          <w:t>Overview</w:t>
        </w:r>
        <w:r>
          <w:rPr>
            <w:noProof/>
            <w:webHidden/>
          </w:rPr>
          <w:tab/>
        </w:r>
        <w:r>
          <w:rPr>
            <w:noProof/>
            <w:webHidden/>
          </w:rPr>
          <w:fldChar w:fldCharType="begin"/>
        </w:r>
        <w:r>
          <w:rPr>
            <w:noProof/>
            <w:webHidden/>
          </w:rPr>
          <w:instrText xml:space="preserve"> PAGEREF _Toc381048389 \h </w:instrText>
        </w:r>
        <w:r>
          <w:rPr>
            <w:noProof/>
            <w:webHidden/>
          </w:rPr>
        </w:r>
        <w:r>
          <w:rPr>
            <w:noProof/>
            <w:webHidden/>
          </w:rPr>
          <w:fldChar w:fldCharType="separate"/>
        </w:r>
        <w:r>
          <w:rPr>
            <w:noProof/>
            <w:webHidden/>
          </w:rPr>
          <w:t>1</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90" w:history="1">
        <w:r w:rsidRPr="00761166">
          <w:rPr>
            <w:rStyle w:val="Hyperlink"/>
            <w:noProof/>
          </w:rPr>
          <w:t>1.2</w:t>
        </w:r>
        <w:r>
          <w:rPr>
            <w:rFonts w:asciiTheme="minorHAnsi" w:eastAsiaTheme="minorEastAsia" w:hAnsiTheme="minorHAnsi" w:cstheme="minorBidi"/>
            <w:noProof/>
            <w:kern w:val="0"/>
            <w:sz w:val="22"/>
            <w:szCs w:val="22"/>
          </w:rPr>
          <w:tab/>
        </w:r>
        <w:r w:rsidRPr="00761166">
          <w:rPr>
            <w:rStyle w:val="Hyperlink"/>
            <w:noProof/>
          </w:rPr>
          <w:t>Scope of Financial Industry Business Ontologies: Indices and Indicators</w:t>
        </w:r>
        <w:r>
          <w:rPr>
            <w:noProof/>
            <w:webHidden/>
          </w:rPr>
          <w:tab/>
        </w:r>
        <w:r>
          <w:rPr>
            <w:noProof/>
            <w:webHidden/>
          </w:rPr>
          <w:fldChar w:fldCharType="begin"/>
        </w:r>
        <w:r>
          <w:rPr>
            <w:noProof/>
            <w:webHidden/>
          </w:rPr>
          <w:instrText xml:space="preserve"> PAGEREF _Toc381048390 \h </w:instrText>
        </w:r>
        <w:r>
          <w:rPr>
            <w:noProof/>
            <w:webHidden/>
          </w:rPr>
        </w:r>
        <w:r>
          <w:rPr>
            <w:noProof/>
            <w:webHidden/>
          </w:rPr>
          <w:fldChar w:fldCharType="separate"/>
        </w:r>
        <w:r>
          <w:rPr>
            <w:noProof/>
            <w:webHidden/>
          </w:rPr>
          <w:t>1</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391" w:history="1">
        <w:r w:rsidRPr="00761166">
          <w:rPr>
            <w:rStyle w:val="Hyperlink"/>
            <w:noProof/>
          </w:rPr>
          <w:t>1.2.1</w:t>
        </w:r>
        <w:r>
          <w:rPr>
            <w:rFonts w:asciiTheme="minorHAnsi" w:eastAsiaTheme="minorEastAsia" w:hAnsiTheme="minorHAnsi" w:cstheme="minorBidi"/>
            <w:noProof/>
            <w:kern w:val="0"/>
            <w:sz w:val="22"/>
            <w:szCs w:val="22"/>
          </w:rPr>
          <w:tab/>
        </w:r>
        <w:r w:rsidRPr="00761166">
          <w:rPr>
            <w:rStyle w:val="Hyperlink"/>
            <w:noProof/>
          </w:rPr>
          <w:t>How This Specification fits with the overall FIBO</w:t>
        </w:r>
        <w:r>
          <w:rPr>
            <w:noProof/>
            <w:webHidden/>
          </w:rPr>
          <w:tab/>
        </w:r>
        <w:r>
          <w:rPr>
            <w:noProof/>
            <w:webHidden/>
          </w:rPr>
          <w:fldChar w:fldCharType="begin"/>
        </w:r>
        <w:r>
          <w:rPr>
            <w:noProof/>
            <w:webHidden/>
          </w:rPr>
          <w:instrText xml:space="preserve"> PAGEREF _Toc381048391 \h </w:instrText>
        </w:r>
        <w:r>
          <w:rPr>
            <w:noProof/>
            <w:webHidden/>
          </w:rPr>
        </w:r>
        <w:r>
          <w:rPr>
            <w:noProof/>
            <w:webHidden/>
          </w:rPr>
          <w:fldChar w:fldCharType="separate"/>
        </w:r>
        <w:r>
          <w:rPr>
            <w:noProof/>
            <w:webHidden/>
          </w:rPr>
          <w:t>1</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392" w:history="1">
        <w:r w:rsidRPr="00761166">
          <w:rPr>
            <w:rStyle w:val="Hyperlink"/>
            <w:noProof/>
            <w:lang w:val="en-GB"/>
          </w:rPr>
          <w:t>1.2.2</w:t>
        </w:r>
        <w:r>
          <w:rPr>
            <w:rFonts w:asciiTheme="minorHAnsi" w:eastAsiaTheme="minorEastAsia" w:hAnsiTheme="minorHAnsi" w:cstheme="minorBidi"/>
            <w:noProof/>
            <w:kern w:val="0"/>
            <w:sz w:val="22"/>
            <w:szCs w:val="22"/>
          </w:rPr>
          <w:tab/>
        </w:r>
        <w:r w:rsidRPr="00761166">
          <w:rPr>
            <w:rStyle w:val="Hyperlink"/>
            <w:noProof/>
            <w:lang w:val="en-GB"/>
          </w:rPr>
          <w:t>Business Scope</w:t>
        </w:r>
        <w:r>
          <w:rPr>
            <w:noProof/>
            <w:webHidden/>
          </w:rPr>
          <w:tab/>
        </w:r>
        <w:r>
          <w:rPr>
            <w:noProof/>
            <w:webHidden/>
          </w:rPr>
          <w:fldChar w:fldCharType="begin"/>
        </w:r>
        <w:r>
          <w:rPr>
            <w:noProof/>
            <w:webHidden/>
          </w:rPr>
          <w:instrText xml:space="preserve"> PAGEREF _Toc381048392 \h </w:instrText>
        </w:r>
        <w:r>
          <w:rPr>
            <w:noProof/>
            <w:webHidden/>
          </w:rPr>
        </w:r>
        <w:r>
          <w:rPr>
            <w:noProof/>
            <w:webHidden/>
          </w:rPr>
          <w:fldChar w:fldCharType="separate"/>
        </w:r>
        <w:r>
          <w:rPr>
            <w:noProof/>
            <w:webHidden/>
          </w:rPr>
          <w:t>1</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393" w:history="1">
        <w:r w:rsidRPr="00761166">
          <w:rPr>
            <w:rStyle w:val="Hyperlink"/>
            <w:noProof/>
          </w:rPr>
          <w:t>1.2.3</w:t>
        </w:r>
        <w:r>
          <w:rPr>
            <w:rFonts w:asciiTheme="minorHAnsi" w:eastAsiaTheme="minorEastAsia" w:hAnsiTheme="minorHAnsi" w:cstheme="minorBidi"/>
            <w:noProof/>
            <w:kern w:val="0"/>
            <w:sz w:val="22"/>
            <w:szCs w:val="22"/>
          </w:rPr>
          <w:tab/>
        </w:r>
        <w:r w:rsidRPr="00761166">
          <w:rPr>
            <w:rStyle w:val="Hyperlink"/>
            <w:noProof/>
          </w:rPr>
          <w:t>Relation to Existing Market Index and Economic Indicator Standards</w:t>
        </w:r>
        <w:r>
          <w:rPr>
            <w:noProof/>
            <w:webHidden/>
          </w:rPr>
          <w:tab/>
        </w:r>
        <w:r>
          <w:rPr>
            <w:noProof/>
            <w:webHidden/>
          </w:rPr>
          <w:fldChar w:fldCharType="begin"/>
        </w:r>
        <w:r>
          <w:rPr>
            <w:noProof/>
            <w:webHidden/>
          </w:rPr>
          <w:instrText xml:space="preserve"> PAGEREF _Toc381048393 \h </w:instrText>
        </w:r>
        <w:r>
          <w:rPr>
            <w:noProof/>
            <w:webHidden/>
          </w:rPr>
        </w:r>
        <w:r>
          <w:rPr>
            <w:noProof/>
            <w:webHidden/>
          </w:rPr>
          <w:fldChar w:fldCharType="separate"/>
        </w:r>
        <w:r>
          <w:rPr>
            <w:noProof/>
            <w:webHidden/>
          </w:rPr>
          <w:t>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94" w:history="1">
        <w:r w:rsidRPr="00761166">
          <w:rPr>
            <w:rStyle w:val="Hyperlink"/>
            <w:noProof/>
          </w:rPr>
          <w:t>1.3</w:t>
        </w:r>
        <w:r>
          <w:rPr>
            <w:rFonts w:asciiTheme="minorHAnsi" w:eastAsiaTheme="minorEastAsia" w:hAnsiTheme="minorHAnsi" w:cstheme="minorBidi"/>
            <w:noProof/>
            <w:kern w:val="0"/>
            <w:sz w:val="22"/>
            <w:szCs w:val="22"/>
          </w:rPr>
          <w:tab/>
        </w:r>
        <w:r w:rsidRPr="00761166">
          <w:rPr>
            <w:rStyle w:val="Hyperlink"/>
            <w:noProof/>
          </w:rPr>
          <w:t>Definitions</w:t>
        </w:r>
        <w:r>
          <w:rPr>
            <w:noProof/>
            <w:webHidden/>
          </w:rPr>
          <w:tab/>
        </w:r>
        <w:r>
          <w:rPr>
            <w:noProof/>
            <w:webHidden/>
          </w:rPr>
          <w:fldChar w:fldCharType="begin"/>
        </w:r>
        <w:r>
          <w:rPr>
            <w:noProof/>
            <w:webHidden/>
          </w:rPr>
          <w:instrText xml:space="preserve"> PAGEREF _Toc381048394 \h </w:instrText>
        </w:r>
        <w:r>
          <w:rPr>
            <w:noProof/>
            <w:webHidden/>
          </w:rPr>
        </w:r>
        <w:r>
          <w:rPr>
            <w:noProof/>
            <w:webHidden/>
          </w:rPr>
          <w:fldChar w:fldCharType="separate"/>
        </w:r>
        <w:r>
          <w:rPr>
            <w:noProof/>
            <w:webHidden/>
          </w:rPr>
          <w:t>2</w:t>
        </w:r>
        <w:r>
          <w:rPr>
            <w:noProof/>
            <w:webHidden/>
          </w:rPr>
          <w:fldChar w:fldCharType="end"/>
        </w:r>
      </w:hyperlink>
    </w:p>
    <w:p w:rsidR="005C32B3" w:rsidRDefault="005C32B3">
      <w:pPr>
        <w:pStyle w:val="TOC3"/>
        <w:tabs>
          <w:tab w:val="left" w:pos="1440"/>
          <w:tab w:val="right" w:leader="dot" w:pos="9739"/>
        </w:tabs>
        <w:rPr>
          <w:rFonts w:asciiTheme="minorHAnsi" w:eastAsiaTheme="minorEastAsia" w:hAnsiTheme="minorHAnsi" w:cstheme="minorBidi"/>
          <w:noProof/>
          <w:kern w:val="0"/>
          <w:sz w:val="22"/>
          <w:szCs w:val="22"/>
        </w:rPr>
      </w:pPr>
      <w:hyperlink w:anchor="_Toc381048395" w:history="1">
        <w:r w:rsidRPr="00761166">
          <w:rPr>
            <w:rStyle w:val="Hyperlink"/>
            <w:noProof/>
          </w:rPr>
          <w:t>1.3.1.</w:t>
        </w:r>
        <w:r>
          <w:rPr>
            <w:rFonts w:asciiTheme="minorHAnsi" w:eastAsiaTheme="minorEastAsia" w:hAnsiTheme="minorHAnsi" w:cstheme="minorBidi"/>
            <w:noProof/>
            <w:kern w:val="0"/>
            <w:sz w:val="22"/>
            <w:szCs w:val="22"/>
          </w:rPr>
          <w:tab/>
        </w:r>
        <w:r w:rsidRPr="00761166">
          <w:rPr>
            <w:rStyle w:val="Hyperlink"/>
            <w:noProof/>
          </w:rPr>
          <w:t>Definitions Policy</w:t>
        </w:r>
        <w:r>
          <w:rPr>
            <w:noProof/>
            <w:webHidden/>
          </w:rPr>
          <w:tab/>
        </w:r>
        <w:r>
          <w:rPr>
            <w:noProof/>
            <w:webHidden/>
          </w:rPr>
          <w:fldChar w:fldCharType="begin"/>
        </w:r>
        <w:r>
          <w:rPr>
            <w:noProof/>
            <w:webHidden/>
          </w:rPr>
          <w:instrText xml:space="preserve"> PAGEREF _Toc381048395 \h </w:instrText>
        </w:r>
        <w:r>
          <w:rPr>
            <w:noProof/>
            <w:webHidden/>
          </w:rPr>
        </w:r>
        <w:r>
          <w:rPr>
            <w:noProof/>
            <w:webHidden/>
          </w:rPr>
          <w:fldChar w:fldCharType="separate"/>
        </w:r>
        <w:r>
          <w:rPr>
            <w:noProof/>
            <w:webHidden/>
          </w:rPr>
          <w:t>3</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396" w:history="1">
        <w:r w:rsidRPr="00761166">
          <w:rPr>
            <w:rStyle w:val="Hyperlink"/>
            <w:noProof/>
          </w:rPr>
          <w:t>2</w:t>
        </w:r>
        <w:r>
          <w:rPr>
            <w:rFonts w:asciiTheme="minorHAnsi" w:eastAsiaTheme="minorEastAsia" w:hAnsiTheme="minorHAnsi" w:cstheme="minorBidi"/>
            <w:noProof/>
            <w:kern w:val="0"/>
            <w:sz w:val="22"/>
            <w:szCs w:val="22"/>
            <w:lang w:val="en-US"/>
          </w:rPr>
          <w:tab/>
        </w:r>
        <w:r w:rsidRPr="00761166">
          <w:rPr>
            <w:rStyle w:val="Hyperlink"/>
            <w:noProof/>
          </w:rPr>
          <w:t>Conformance</w:t>
        </w:r>
        <w:r>
          <w:rPr>
            <w:noProof/>
            <w:webHidden/>
          </w:rPr>
          <w:tab/>
        </w:r>
        <w:r>
          <w:rPr>
            <w:noProof/>
            <w:webHidden/>
          </w:rPr>
          <w:fldChar w:fldCharType="begin"/>
        </w:r>
        <w:r>
          <w:rPr>
            <w:noProof/>
            <w:webHidden/>
          </w:rPr>
          <w:instrText xml:space="preserve"> PAGEREF _Toc381048396 \h </w:instrText>
        </w:r>
        <w:r>
          <w:rPr>
            <w:noProof/>
            <w:webHidden/>
          </w:rPr>
        </w:r>
        <w:r>
          <w:rPr>
            <w:noProof/>
            <w:webHidden/>
          </w:rPr>
          <w:fldChar w:fldCharType="separate"/>
        </w:r>
        <w:r>
          <w:rPr>
            <w:noProof/>
            <w:webHidden/>
          </w:rPr>
          <w:t>4</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97" w:history="1">
        <w:r w:rsidRPr="00761166">
          <w:rPr>
            <w:rStyle w:val="Hyperlink"/>
            <w:noProof/>
          </w:rPr>
          <w:t>2.1</w:t>
        </w:r>
        <w:r>
          <w:rPr>
            <w:rFonts w:asciiTheme="minorHAnsi" w:eastAsiaTheme="minorEastAsia" w:hAnsiTheme="minorHAnsi" w:cstheme="minorBidi"/>
            <w:noProof/>
            <w:kern w:val="0"/>
            <w:sz w:val="22"/>
            <w:szCs w:val="22"/>
          </w:rPr>
          <w:tab/>
        </w:r>
        <w:r w:rsidRPr="00761166">
          <w:rPr>
            <w:rStyle w:val="Hyperlink"/>
            <w:noProof/>
          </w:rPr>
          <w:t>Applications for which Conformance Points Exist</w:t>
        </w:r>
        <w:r>
          <w:rPr>
            <w:noProof/>
            <w:webHidden/>
          </w:rPr>
          <w:tab/>
        </w:r>
        <w:r>
          <w:rPr>
            <w:noProof/>
            <w:webHidden/>
          </w:rPr>
          <w:fldChar w:fldCharType="begin"/>
        </w:r>
        <w:r>
          <w:rPr>
            <w:noProof/>
            <w:webHidden/>
          </w:rPr>
          <w:instrText xml:space="preserve"> PAGEREF _Toc381048397 \h </w:instrText>
        </w:r>
        <w:r>
          <w:rPr>
            <w:noProof/>
            <w:webHidden/>
          </w:rPr>
        </w:r>
        <w:r>
          <w:rPr>
            <w:noProof/>
            <w:webHidden/>
          </w:rPr>
          <w:fldChar w:fldCharType="separate"/>
        </w:r>
        <w:r>
          <w:rPr>
            <w:noProof/>
            <w:webHidden/>
          </w:rPr>
          <w:t>4</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98" w:history="1">
        <w:r w:rsidRPr="00761166">
          <w:rPr>
            <w:rStyle w:val="Hyperlink"/>
            <w:noProof/>
          </w:rPr>
          <w:t>2.2</w:t>
        </w:r>
        <w:r>
          <w:rPr>
            <w:rFonts w:asciiTheme="minorHAnsi" w:eastAsiaTheme="minorEastAsia" w:hAnsiTheme="minorHAnsi" w:cstheme="minorBidi"/>
            <w:noProof/>
            <w:kern w:val="0"/>
            <w:sz w:val="22"/>
            <w:szCs w:val="22"/>
          </w:rPr>
          <w:tab/>
        </w:r>
        <w:r w:rsidRPr="00761166">
          <w:rPr>
            <w:rStyle w:val="Hyperlink"/>
            <w:noProof/>
          </w:rPr>
          <w:t>Conformance Points</w:t>
        </w:r>
        <w:r>
          <w:rPr>
            <w:noProof/>
            <w:webHidden/>
          </w:rPr>
          <w:tab/>
        </w:r>
        <w:r>
          <w:rPr>
            <w:noProof/>
            <w:webHidden/>
          </w:rPr>
          <w:fldChar w:fldCharType="begin"/>
        </w:r>
        <w:r>
          <w:rPr>
            <w:noProof/>
            <w:webHidden/>
          </w:rPr>
          <w:instrText xml:space="preserve"> PAGEREF _Toc381048398 \h </w:instrText>
        </w:r>
        <w:r>
          <w:rPr>
            <w:noProof/>
            <w:webHidden/>
          </w:rPr>
        </w:r>
        <w:r>
          <w:rPr>
            <w:noProof/>
            <w:webHidden/>
          </w:rPr>
          <w:fldChar w:fldCharType="separate"/>
        </w:r>
        <w:r>
          <w:rPr>
            <w:noProof/>
            <w:webHidden/>
          </w:rPr>
          <w:t>4</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399" w:history="1">
        <w:r w:rsidRPr="00761166">
          <w:rPr>
            <w:rStyle w:val="Hyperlink"/>
            <w:noProof/>
          </w:rPr>
          <w:t>2.3</w:t>
        </w:r>
        <w:r>
          <w:rPr>
            <w:rFonts w:asciiTheme="minorHAnsi" w:eastAsiaTheme="minorEastAsia" w:hAnsiTheme="minorHAnsi" w:cstheme="minorBidi"/>
            <w:noProof/>
            <w:kern w:val="0"/>
            <w:sz w:val="22"/>
            <w:szCs w:val="22"/>
          </w:rPr>
          <w:tab/>
        </w:r>
        <w:r w:rsidRPr="00761166">
          <w:rPr>
            <w:rStyle w:val="Hyperlink"/>
            <w:noProof/>
          </w:rPr>
          <w:t>Operational Ontology Conformance</w:t>
        </w:r>
        <w:r>
          <w:rPr>
            <w:noProof/>
            <w:webHidden/>
          </w:rPr>
          <w:tab/>
        </w:r>
        <w:r>
          <w:rPr>
            <w:noProof/>
            <w:webHidden/>
          </w:rPr>
          <w:fldChar w:fldCharType="begin"/>
        </w:r>
        <w:r>
          <w:rPr>
            <w:noProof/>
            <w:webHidden/>
          </w:rPr>
          <w:instrText xml:space="preserve"> PAGEREF _Toc381048399 \h </w:instrText>
        </w:r>
        <w:r>
          <w:rPr>
            <w:noProof/>
            <w:webHidden/>
          </w:rPr>
        </w:r>
        <w:r>
          <w:rPr>
            <w:noProof/>
            <w:webHidden/>
          </w:rPr>
          <w:fldChar w:fldCharType="separate"/>
        </w:r>
        <w:r>
          <w:rPr>
            <w:noProof/>
            <w:webHidden/>
          </w:rPr>
          <w:t>4</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00" w:history="1">
        <w:r w:rsidRPr="00761166">
          <w:rPr>
            <w:rStyle w:val="Hyperlink"/>
            <w:noProof/>
          </w:rPr>
          <w:t>3</w:t>
        </w:r>
        <w:r>
          <w:rPr>
            <w:rFonts w:asciiTheme="minorHAnsi" w:eastAsiaTheme="minorEastAsia" w:hAnsiTheme="minorHAnsi" w:cstheme="minorBidi"/>
            <w:noProof/>
            <w:kern w:val="0"/>
            <w:sz w:val="22"/>
            <w:szCs w:val="22"/>
            <w:lang w:val="en-US"/>
          </w:rPr>
          <w:tab/>
        </w:r>
        <w:r w:rsidRPr="00761166">
          <w:rPr>
            <w:rStyle w:val="Hyperlink"/>
            <w:noProof/>
          </w:rPr>
          <w:t>References</w:t>
        </w:r>
        <w:r>
          <w:rPr>
            <w:noProof/>
            <w:webHidden/>
          </w:rPr>
          <w:tab/>
        </w:r>
        <w:r>
          <w:rPr>
            <w:noProof/>
            <w:webHidden/>
          </w:rPr>
          <w:fldChar w:fldCharType="begin"/>
        </w:r>
        <w:r>
          <w:rPr>
            <w:noProof/>
            <w:webHidden/>
          </w:rPr>
          <w:instrText xml:space="preserve"> PAGEREF _Toc381048400 \h </w:instrText>
        </w:r>
        <w:r>
          <w:rPr>
            <w:noProof/>
            <w:webHidden/>
          </w:rPr>
        </w:r>
        <w:r>
          <w:rPr>
            <w:noProof/>
            <w:webHidden/>
          </w:rPr>
          <w:fldChar w:fldCharType="separate"/>
        </w:r>
        <w:r>
          <w:rPr>
            <w:noProof/>
            <w:webHidden/>
          </w:rPr>
          <w:t>5</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01" w:history="1">
        <w:r w:rsidRPr="00761166">
          <w:rPr>
            <w:rStyle w:val="Hyperlink"/>
            <w:noProof/>
          </w:rPr>
          <w:t>3.1</w:t>
        </w:r>
        <w:r>
          <w:rPr>
            <w:rFonts w:asciiTheme="minorHAnsi" w:eastAsiaTheme="minorEastAsia" w:hAnsiTheme="minorHAnsi" w:cstheme="minorBidi"/>
            <w:noProof/>
            <w:kern w:val="0"/>
            <w:sz w:val="22"/>
            <w:szCs w:val="22"/>
          </w:rPr>
          <w:tab/>
        </w:r>
        <w:r w:rsidRPr="00761166">
          <w:rPr>
            <w:rStyle w:val="Hyperlink"/>
            <w:noProof/>
          </w:rPr>
          <w:t>Normative References</w:t>
        </w:r>
        <w:r>
          <w:rPr>
            <w:noProof/>
            <w:webHidden/>
          </w:rPr>
          <w:tab/>
        </w:r>
        <w:r>
          <w:rPr>
            <w:noProof/>
            <w:webHidden/>
          </w:rPr>
          <w:fldChar w:fldCharType="begin"/>
        </w:r>
        <w:r>
          <w:rPr>
            <w:noProof/>
            <w:webHidden/>
          </w:rPr>
          <w:instrText xml:space="preserve"> PAGEREF _Toc381048401 \h </w:instrText>
        </w:r>
        <w:r>
          <w:rPr>
            <w:noProof/>
            <w:webHidden/>
          </w:rPr>
        </w:r>
        <w:r>
          <w:rPr>
            <w:noProof/>
            <w:webHidden/>
          </w:rPr>
          <w:fldChar w:fldCharType="separate"/>
        </w:r>
        <w:r>
          <w:rPr>
            <w:noProof/>
            <w:webHidden/>
          </w:rPr>
          <w:t>5</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02" w:history="1">
        <w:r w:rsidRPr="00761166">
          <w:rPr>
            <w:rStyle w:val="Hyperlink"/>
            <w:noProof/>
          </w:rPr>
          <w:t>3.2</w:t>
        </w:r>
        <w:r>
          <w:rPr>
            <w:rFonts w:asciiTheme="minorHAnsi" w:eastAsiaTheme="minorEastAsia" w:hAnsiTheme="minorHAnsi" w:cstheme="minorBidi"/>
            <w:noProof/>
            <w:kern w:val="0"/>
            <w:sz w:val="22"/>
            <w:szCs w:val="22"/>
          </w:rPr>
          <w:tab/>
        </w:r>
        <w:r w:rsidRPr="00761166">
          <w:rPr>
            <w:rStyle w:val="Hyperlink"/>
            <w:noProof/>
          </w:rPr>
          <w:t>Non Normative References</w:t>
        </w:r>
        <w:r>
          <w:rPr>
            <w:noProof/>
            <w:webHidden/>
          </w:rPr>
          <w:tab/>
        </w:r>
        <w:r>
          <w:rPr>
            <w:noProof/>
            <w:webHidden/>
          </w:rPr>
          <w:fldChar w:fldCharType="begin"/>
        </w:r>
        <w:r>
          <w:rPr>
            <w:noProof/>
            <w:webHidden/>
          </w:rPr>
          <w:instrText xml:space="preserve"> PAGEREF _Toc381048402 \h </w:instrText>
        </w:r>
        <w:r>
          <w:rPr>
            <w:noProof/>
            <w:webHidden/>
          </w:rPr>
        </w:r>
        <w:r>
          <w:rPr>
            <w:noProof/>
            <w:webHidden/>
          </w:rPr>
          <w:fldChar w:fldCharType="separate"/>
        </w:r>
        <w:r>
          <w:rPr>
            <w:noProof/>
            <w:webHidden/>
          </w:rPr>
          <w:t>6</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03" w:history="1">
        <w:r w:rsidRPr="00761166">
          <w:rPr>
            <w:rStyle w:val="Hyperlink"/>
            <w:noProof/>
          </w:rPr>
          <w:t>3.3</w:t>
        </w:r>
        <w:r>
          <w:rPr>
            <w:rFonts w:asciiTheme="minorHAnsi" w:eastAsiaTheme="minorEastAsia" w:hAnsiTheme="minorHAnsi" w:cstheme="minorBidi"/>
            <w:noProof/>
            <w:kern w:val="0"/>
            <w:sz w:val="22"/>
            <w:szCs w:val="22"/>
          </w:rPr>
          <w:tab/>
        </w:r>
        <w:r w:rsidRPr="00761166">
          <w:rPr>
            <w:rStyle w:val="Hyperlink"/>
            <w:noProof/>
          </w:rPr>
          <w:t>Changes to Adopted OMG Specifications</w:t>
        </w:r>
        <w:r>
          <w:rPr>
            <w:noProof/>
            <w:webHidden/>
          </w:rPr>
          <w:tab/>
        </w:r>
        <w:r>
          <w:rPr>
            <w:noProof/>
            <w:webHidden/>
          </w:rPr>
          <w:fldChar w:fldCharType="begin"/>
        </w:r>
        <w:r>
          <w:rPr>
            <w:noProof/>
            <w:webHidden/>
          </w:rPr>
          <w:instrText xml:space="preserve"> PAGEREF _Toc381048403 \h </w:instrText>
        </w:r>
        <w:r>
          <w:rPr>
            <w:noProof/>
            <w:webHidden/>
          </w:rPr>
        </w:r>
        <w:r>
          <w:rPr>
            <w:noProof/>
            <w:webHidden/>
          </w:rPr>
          <w:fldChar w:fldCharType="separate"/>
        </w:r>
        <w:r>
          <w:rPr>
            <w:noProof/>
            <w:webHidden/>
          </w:rPr>
          <w:t>6</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04" w:history="1">
        <w:r w:rsidRPr="00761166">
          <w:rPr>
            <w:rStyle w:val="Hyperlink"/>
            <w:noProof/>
          </w:rPr>
          <w:t>3.3.1</w:t>
        </w:r>
        <w:r>
          <w:rPr>
            <w:rFonts w:asciiTheme="minorHAnsi" w:eastAsiaTheme="minorEastAsia" w:hAnsiTheme="minorHAnsi" w:cstheme="minorBidi"/>
            <w:noProof/>
            <w:kern w:val="0"/>
            <w:sz w:val="22"/>
            <w:szCs w:val="22"/>
          </w:rPr>
          <w:tab/>
        </w:r>
        <w:r w:rsidRPr="00761166">
          <w:rPr>
            <w:rStyle w:val="Hyperlink"/>
            <w:noProof/>
          </w:rPr>
          <w:t>Changes in Relations Module</w:t>
        </w:r>
        <w:r>
          <w:rPr>
            <w:noProof/>
            <w:webHidden/>
          </w:rPr>
          <w:tab/>
        </w:r>
        <w:r>
          <w:rPr>
            <w:noProof/>
            <w:webHidden/>
          </w:rPr>
          <w:fldChar w:fldCharType="begin"/>
        </w:r>
        <w:r>
          <w:rPr>
            <w:noProof/>
            <w:webHidden/>
          </w:rPr>
          <w:instrText xml:space="preserve"> PAGEREF _Toc381048404 \h </w:instrText>
        </w:r>
        <w:r>
          <w:rPr>
            <w:noProof/>
            <w:webHidden/>
          </w:rPr>
        </w:r>
        <w:r>
          <w:rPr>
            <w:noProof/>
            <w:webHidden/>
          </w:rPr>
          <w:fldChar w:fldCharType="separate"/>
        </w:r>
        <w:r>
          <w:rPr>
            <w:noProof/>
            <w:webHidden/>
          </w:rPr>
          <w:t>6</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05" w:history="1">
        <w:r w:rsidRPr="00761166">
          <w:rPr>
            <w:rStyle w:val="Hyperlink"/>
            <w:noProof/>
          </w:rPr>
          <w:t>3.3.2</w:t>
        </w:r>
        <w:r>
          <w:rPr>
            <w:rFonts w:asciiTheme="minorHAnsi" w:eastAsiaTheme="minorEastAsia" w:hAnsiTheme="minorHAnsi" w:cstheme="minorBidi"/>
            <w:noProof/>
            <w:kern w:val="0"/>
            <w:sz w:val="22"/>
            <w:szCs w:val="22"/>
          </w:rPr>
          <w:tab/>
        </w:r>
        <w:r w:rsidRPr="00761166">
          <w:rPr>
            <w:rStyle w:val="Hyperlink"/>
            <w:noProof/>
          </w:rPr>
          <w:t>Changes in Utilities Module</w:t>
        </w:r>
        <w:r>
          <w:rPr>
            <w:noProof/>
            <w:webHidden/>
          </w:rPr>
          <w:tab/>
        </w:r>
        <w:r>
          <w:rPr>
            <w:noProof/>
            <w:webHidden/>
          </w:rPr>
          <w:fldChar w:fldCharType="begin"/>
        </w:r>
        <w:r>
          <w:rPr>
            <w:noProof/>
            <w:webHidden/>
          </w:rPr>
          <w:instrText xml:space="preserve"> PAGEREF _Toc381048405 \h </w:instrText>
        </w:r>
        <w:r>
          <w:rPr>
            <w:noProof/>
            <w:webHidden/>
          </w:rPr>
        </w:r>
        <w:r>
          <w:rPr>
            <w:noProof/>
            <w:webHidden/>
          </w:rPr>
          <w:fldChar w:fldCharType="separate"/>
        </w:r>
        <w:r>
          <w:rPr>
            <w:noProof/>
            <w:webHidden/>
          </w:rPr>
          <w:t>8</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06" w:history="1">
        <w:r w:rsidRPr="00761166">
          <w:rPr>
            <w:rStyle w:val="Hyperlink"/>
            <w:noProof/>
          </w:rPr>
          <w:t>4</w:t>
        </w:r>
        <w:r>
          <w:rPr>
            <w:rFonts w:asciiTheme="minorHAnsi" w:eastAsiaTheme="minorEastAsia" w:hAnsiTheme="minorHAnsi" w:cstheme="minorBidi"/>
            <w:noProof/>
            <w:kern w:val="0"/>
            <w:sz w:val="22"/>
            <w:szCs w:val="22"/>
            <w:lang w:val="en-US"/>
          </w:rPr>
          <w:tab/>
        </w:r>
        <w:r w:rsidRPr="00761166">
          <w:rPr>
            <w:rStyle w:val="Hyperlink"/>
            <w:noProof/>
          </w:rPr>
          <w:t>Terms and Definitions</w:t>
        </w:r>
        <w:r>
          <w:rPr>
            <w:noProof/>
            <w:webHidden/>
          </w:rPr>
          <w:tab/>
        </w:r>
        <w:r>
          <w:rPr>
            <w:noProof/>
            <w:webHidden/>
          </w:rPr>
          <w:fldChar w:fldCharType="begin"/>
        </w:r>
        <w:r>
          <w:rPr>
            <w:noProof/>
            <w:webHidden/>
          </w:rPr>
          <w:instrText xml:space="preserve"> PAGEREF _Toc381048406 \h </w:instrText>
        </w:r>
        <w:r>
          <w:rPr>
            <w:noProof/>
            <w:webHidden/>
          </w:rPr>
        </w:r>
        <w:r>
          <w:rPr>
            <w:noProof/>
            <w:webHidden/>
          </w:rPr>
          <w:fldChar w:fldCharType="separate"/>
        </w:r>
        <w:r>
          <w:rPr>
            <w:noProof/>
            <w:webHidden/>
          </w:rPr>
          <w:t>11</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07" w:history="1">
        <w:r w:rsidRPr="00761166">
          <w:rPr>
            <w:rStyle w:val="Hyperlink"/>
            <w:noProof/>
          </w:rPr>
          <w:t>5</w:t>
        </w:r>
        <w:r>
          <w:rPr>
            <w:rFonts w:asciiTheme="minorHAnsi" w:eastAsiaTheme="minorEastAsia" w:hAnsiTheme="minorHAnsi" w:cstheme="minorBidi"/>
            <w:noProof/>
            <w:kern w:val="0"/>
            <w:sz w:val="22"/>
            <w:szCs w:val="22"/>
            <w:lang w:val="en-US"/>
          </w:rPr>
          <w:tab/>
        </w:r>
        <w:r w:rsidRPr="00761166">
          <w:rPr>
            <w:rStyle w:val="Hyperlink"/>
            <w:noProof/>
          </w:rPr>
          <w:t>Symbols and Abbreviations</w:t>
        </w:r>
        <w:r>
          <w:rPr>
            <w:noProof/>
            <w:webHidden/>
          </w:rPr>
          <w:tab/>
        </w:r>
        <w:r>
          <w:rPr>
            <w:noProof/>
            <w:webHidden/>
          </w:rPr>
          <w:fldChar w:fldCharType="begin"/>
        </w:r>
        <w:r>
          <w:rPr>
            <w:noProof/>
            <w:webHidden/>
          </w:rPr>
          <w:instrText xml:space="preserve"> PAGEREF _Toc381048407 \h </w:instrText>
        </w:r>
        <w:r>
          <w:rPr>
            <w:noProof/>
            <w:webHidden/>
          </w:rPr>
        </w:r>
        <w:r>
          <w:rPr>
            <w:noProof/>
            <w:webHidden/>
          </w:rPr>
          <w:fldChar w:fldCharType="separate"/>
        </w:r>
        <w:r>
          <w:rPr>
            <w:noProof/>
            <w:webHidden/>
          </w:rPr>
          <w:t>12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08" w:history="1">
        <w:r w:rsidRPr="00761166">
          <w:rPr>
            <w:rStyle w:val="Hyperlink"/>
            <w:noProof/>
          </w:rPr>
          <w:t>5.1</w:t>
        </w:r>
        <w:r>
          <w:rPr>
            <w:rFonts w:asciiTheme="minorHAnsi" w:eastAsiaTheme="minorEastAsia" w:hAnsiTheme="minorHAnsi" w:cstheme="minorBidi"/>
            <w:noProof/>
            <w:kern w:val="0"/>
            <w:sz w:val="22"/>
            <w:szCs w:val="22"/>
          </w:rPr>
          <w:tab/>
        </w:r>
        <w:r w:rsidRPr="00761166">
          <w:rPr>
            <w:rStyle w:val="Hyperlink"/>
            <w:noProof/>
          </w:rPr>
          <w:t>Symbols</w:t>
        </w:r>
        <w:r>
          <w:rPr>
            <w:noProof/>
            <w:webHidden/>
          </w:rPr>
          <w:tab/>
        </w:r>
        <w:r>
          <w:rPr>
            <w:noProof/>
            <w:webHidden/>
          </w:rPr>
          <w:fldChar w:fldCharType="begin"/>
        </w:r>
        <w:r>
          <w:rPr>
            <w:noProof/>
            <w:webHidden/>
          </w:rPr>
          <w:instrText xml:space="preserve"> PAGEREF _Toc381048408 \h </w:instrText>
        </w:r>
        <w:r>
          <w:rPr>
            <w:noProof/>
            <w:webHidden/>
          </w:rPr>
        </w:r>
        <w:r>
          <w:rPr>
            <w:noProof/>
            <w:webHidden/>
          </w:rPr>
          <w:fldChar w:fldCharType="separate"/>
        </w:r>
        <w:r>
          <w:rPr>
            <w:noProof/>
            <w:webHidden/>
          </w:rPr>
          <w:t>12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09" w:history="1">
        <w:r w:rsidRPr="00761166">
          <w:rPr>
            <w:rStyle w:val="Hyperlink"/>
            <w:noProof/>
          </w:rPr>
          <w:t>5.2</w:t>
        </w:r>
        <w:r>
          <w:rPr>
            <w:rFonts w:asciiTheme="minorHAnsi" w:eastAsiaTheme="minorEastAsia" w:hAnsiTheme="minorHAnsi" w:cstheme="minorBidi"/>
            <w:noProof/>
            <w:kern w:val="0"/>
            <w:sz w:val="22"/>
            <w:szCs w:val="22"/>
          </w:rPr>
          <w:tab/>
        </w:r>
        <w:r w:rsidRPr="00761166">
          <w:rPr>
            <w:rStyle w:val="Hyperlink"/>
            <w:noProof/>
          </w:rPr>
          <w:t>Abbreviations</w:t>
        </w:r>
        <w:r>
          <w:rPr>
            <w:noProof/>
            <w:webHidden/>
          </w:rPr>
          <w:tab/>
        </w:r>
        <w:r>
          <w:rPr>
            <w:noProof/>
            <w:webHidden/>
          </w:rPr>
          <w:fldChar w:fldCharType="begin"/>
        </w:r>
        <w:r>
          <w:rPr>
            <w:noProof/>
            <w:webHidden/>
          </w:rPr>
          <w:instrText xml:space="preserve"> PAGEREF _Toc381048409 \h </w:instrText>
        </w:r>
        <w:r>
          <w:rPr>
            <w:noProof/>
            <w:webHidden/>
          </w:rPr>
        </w:r>
        <w:r>
          <w:rPr>
            <w:noProof/>
            <w:webHidden/>
          </w:rPr>
          <w:fldChar w:fldCharType="separate"/>
        </w:r>
        <w:r>
          <w:rPr>
            <w:noProof/>
            <w:webHidden/>
          </w:rPr>
          <w:t>12</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10" w:history="1">
        <w:r w:rsidRPr="00761166">
          <w:rPr>
            <w:rStyle w:val="Hyperlink"/>
            <w:noProof/>
          </w:rPr>
          <w:t>6</w:t>
        </w:r>
        <w:r>
          <w:rPr>
            <w:rFonts w:asciiTheme="minorHAnsi" w:eastAsiaTheme="minorEastAsia" w:hAnsiTheme="minorHAnsi" w:cstheme="minorBidi"/>
            <w:noProof/>
            <w:kern w:val="0"/>
            <w:sz w:val="22"/>
            <w:szCs w:val="22"/>
            <w:lang w:val="en-US"/>
          </w:rPr>
          <w:tab/>
        </w:r>
        <w:r w:rsidRPr="00761166">
          <w:rPr>
            <w:rStyle w:val="Hyperlink"/>
            <w:noProof/>
          </w:rPr>
          <w:t>Additional Information</w:t>
        </w:r>
        <w:r>
          <w:rPr>
            <w:noProof/>
            <w:webHidden/>
          </w:rPr>
          <w:tab/>
        </w:r>
        <w:r>
          <w:rPr>
            <w:noProof/>
            <w:webHidden/>
          </w:rPr>
          <w:fldChar w:fldCharType="begin"/>
        </w:r>
        <w:r>
          <w:rPr>
            <w:noProof/>
            <w:webHidden/>
          </w:rPr>
          <w:instrText xml:space="preserve"> PAGEREF _Toc381048410 \h </w:instrText>
        </w:r>
        <w:r>
          <w:rPr>
            <w:noProof/>
            <w:webHidden/>
          </w:rPr>
        </w:r>
        <w:r>
          <w:rPr>
            <w:noProof/>
            <w:webHidden/>
          </w:rPr>
          <w:fldChar w:fldCharType="separate"/>
        </w:r>
        <w:r>
          <w:rPr>
            <w:noProof/>
            <w:webHidden/>
          </w:rPr>
          <w:t>12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11" w:history="1">
        <w:r w:rsidRPr="00761166">
          <w:rPr>
            <w:rStyle w:val="Hyperlink"/>
            <w:noProof/>
          </w:rPr>
          <w:t>6.1</w:t>
        </w:r>
        <w:r>
          <w:rPr>
            <w:rFonts w:asciiTheme="minorHAnsi" w:eastAsiaTheme="minorEastAsia" w:hAnsiTheme="minorHAnsi" w:cstheme="minorBidi"/>
            <w:noProof/>
            <w:kern w:val="0"/>
            <w:sz w:val="22"/>
            <w:szCs w:val="22"/>
          </w:rPr>
          <w:tab/>
        </w:r>
        <w:r w:rsidRPr="00761166">
          <w:rPr>
            <w:rStyle w:val="Hyperlink"/>
            <w:noProof/>
          </w:rPr>
          <w:t>How to Read this Specification</w:t>
        </w:r>
        <w:r>
          <w:rPr>
            <w:noProof/>
            <w:webHidden/>
          </w:rPr>
          <w:tab/>
        </w:r>
        <w:r>
          <w:rPr>
            <w:noProof/>
            <w:webHidden/>
          </w:rPr>
          <w:fldChar w:fldCharType="begin"/>
        </w:r>
        <w:r>
          <w:rPr>
            <w:noProof/>
            <w:webHidden/>
          </w:rPr>
          <w:instrText xml:space="preserve"> PAGEREF _Toc381048411 \h </w:instrText>
        </w:r>
        <w:r>
          <w:rPr>
            <w:noProof/>
            <w:webHidden/>
          </w:rPr>
        </w:r>
        <w:r>
          <w:rPr>
            <w:noProof/>
            <w:webHidden/>
          </w:rPr>
          <w:fldChar w:fldCharType="separate"/>
        </w:r>
        <w:r>
          <w:rPr>
            <w:noProof/>
            <w:webHidden/>
          </w:rPr>
          <w:t>12</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12" w:history="1">
        <w:r w:rsidRPr="00761166">
          <w:rPr>
            <w:rStyle w:val="Hyperlink"/>
            <w:noProof/>
          </w:rPr>
          <w:t>6.1.1</w:t>
        </w:r>
        <w:r>
          <w:rPr>
            <w:rFonts w:asciiTheme="minorHAnsi" w:eastAsiaTheme="minorEastAsia" w:hAnsiTheme="minorHAnsi" w:cstheme="minorBidi"/>
            <w:noProof/>
            <w:kern w:val="0"/>
            <w:sz w:val="22"/>
            <w:szCs w:val="22"/>
          </w:rPr>
          <w:tab/>
        </w:r>
        <w:r w:rsidRPr="00761166">
          <w:rPr>
            <w:rStyle w:val="Hyperlink"/>
            <w:noProof/>
          </w:rPr>
          <w:t>Audience</w:t>
        </w:r>
        <w:r>
          <w:rPr>
            <w:noProof/>
            <w:webHidden/>
          </w:rPr>
          <w:tab/>
        </w:r>
        <w:r>
          <w:rPr>
            <w:noProof/>
            <w:webHidden/>
          </w:rPr>
          <w:fldChar w:fldCharType="begin"/>
        </w:r>
        <w:r>
          <w:rPr>
            <w:noProof/>
            <w:webHidden/>
          </w:rPr>
          <w:instrText xml:space="preserve"> PAGEREF _Toc381048412 \h </w:instrText>
        </w:r>
        <w:r>
          <w:rPr>
            <w:noProof/>
            <w:webHidden/>
          </w:rPr>
        </w:r>
        <w:r>
          <w:rPr>
            <w:noProof/>
            <w:webHidden/>
          </w:rPr>
          <w:fldChar w:fldCharType="separate"/>
        </w:r>
        <w:r>
          <w:rPr>
            <w:noProof/>
            <w:webHidden/>
          </w:rPr>
          <w:t>12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13" w:history="1">
        <w:r w:rsidRPr="00761166">
          <w:rPr>
            <w:rStyle w:val="Hyperlink"/>
            <w:noProof/>
          </w:rPr>
          <w:t>6.2</w:t>
        </w:r>
        <w:r>
          <w:rPr>
            <w:rFonts w:asciiTheme="minorHAnsi" w:eastAsiaTheme="minorEastAsia" w:hAnsiTheme="minorHAnsi" w:cstheme="minorBidi"/>
            <w:noProof/>
            <w:kern w:val="0"/>
            <w:sz w:val="22"/>
            <w:szCs w:val="22"/>
          </w:rPr>
          <w:tab/>
        </w:r>
        <w:r w:rsidRPr="00761166">
          <w:rPr>
            <w:rStyle w:val="Hyperlink"/>
            <w:noProof/>
          </w:rPr>
          <w:t>Acknowledgements</w:t>
        </w:r>
        <w:r>
          <w:rPr>
            <w:noProof/>
            <w:webHidden/>
          </w:rPr>
          <w:tab/>
        </w:r>
        <w:r>
          <w:rPr>
            <w:noProof/>
            <w:webHidden/>
          </w:rPr>
          <w:fldChar w:fldCharType="begin"/>
        </w:r>
        <w:r>
          <w:rPr>
            <w:noProof/>
            <w:webHidden/>
          </w:rPr>
          <w:instrText xml:space="preserve"> PAGEREF _Toc381048413 \h </w:instrText>
        </w:r>
        <w:r>
          <w:rPr>
            <w:noProof/>
            <w:webHidden/>
          </w:rPr>
        </w:r>
        <w:r>
          <w:rPr>
            <w:noProof/>
            <w:webHidden/>
          </w:rPr>
          <w:fldChar w:fldCharType="separate"/>
        </w:r>
        <w:r>
          <w:rPr>
            <w:noProof/>
            <w:webHidden/>
          </w:rPr>
          <w:t>13</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14" w:history="1">
        <w:r w:rsidRPr="00761166">
          <w:rPr>
            <w:rStyle w:val="Hyperlink"/>
            <w:noProof/>
          </w:rPr>
          <w:t>6.3</w:t>
        </w:r>
        <w:r>
          <w:rPr>
            <w:rFonts w:asciiTheme="minorHAnsi" w:eastAsiaTheme="minorEastAsia" w:hAnsiTheme="minorHAnsi" w:cstheme="minorBidi"/>
            <w:noProof/>
            <w:kern w:val="0"/>
            <w:sz w:val="22"/>
            <w:szCs w:val="22"/>
          </w:rPr>
          <w:tab/>
        </w:r>
        <w:r w:rsidRPr="00761166">
          <w:rPr>
            <w:rStyle w:val="Hyperlink"/>
            <w:noProof/>
          </w:rPr>
          <w:t>Interpreting the Business Model Content</w:t>
        </w:r>
        <w:r>
          <w:rPr>
            <w:noProof/>
            <w:webHidden/>
          </w:rPr>
          <w:tab/>
        </w:r>
        <w:r>
          <w:rPr>
            <w:noProof/>
            <w:webHidden/>
          </w:rPr>
          <w:fldChar w:fldCharType="begin"/>
        </w:r>
        <w:r>
          <w:rPr>
            <w:noProof/>
            <w:webHidden/>
          </w:rPr>
          <w:instrText xml:space="preserve"> PAGEREF _Toc381048414 \h </w:instrText>
        </w:r>
        <w:r>
          <w:rPr>
            <w:noProof/>
            <w:webHidden/>
          </w:rPr>
        </w:r>
        <w:r>
          <w:rPr>
            <w:noProof/>
            <w:webHidden/>
          </w:rPr>
          <w:fldChar w:fldCharType="separate"/>
        </w:r>
        <w:r>
          <w:rPr>
            <w:noProof/>
            <w:webHidden/>
          </w:rPr>
          <w:t>15</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15" w:history="1">
        <w:r w:rsidRPr="00761166">
          <w:rPr>
            <w:rStyle w:val="Hyperlink"/>
            <w:noProof/>
            <w:lang w:val="en-GB"/>
          </w:rPr>
          <w:t>6.3.1</w:t>
        </w:r>
        <w:r>
          <w:rPr>
            <w:rFonts w:asciiTheme="minorHAnsi" w:eastAsiaTheme="minorEastAsia" w:hAnsiTheme="minorHAnsi" w:cstheme="minorBidi"/>
            <w:noProof/>
            <w:kern w:val="0"/>
            <w:sz w:val="22"/>
            <w:szCs w:val="22"/>
          </w:rPr>
          <w:tab/>
        </w:r>
        <w:r w:rsidRPr="00761166">
          <w:rPr>
            <w:rStyle w:val="Hyperlink"/>
            <w:noProof/>
            <w:lang w:val="en-GB"/>
          </w:rPr>
          <w:t>Introduction</w:t>
        </w:r>
        <w:r>
          <w:rPr>
            <w:noProof/>
            <w:webHidden/>
          </w:rPr>
          <w:tab/>
        </w:r>
        <w:r>
          <w:rPr>
            <w:noProof/>
            <w:webHidden/>
          </w:rPr>
          <w:fldChar w:fldCharType="begin"/>
        </w:r>
        <w:r>
          <w:rPr>
            <w:noProof/>
            <w:webHidden/>
          </w:rPr>
          <w:instrText xml:space="preserve"> PAGEREF _Toc381048415 \h </w:instrText>
        </w:r>
        <w:r>
          <w:rPr>
            <w:noProof/>
            <w:webHidden/>
          </w:rPr>
        </w:r>
        <w:r>
          <w:rPr>
            <w:noProof/>
            <w:webHidden/>
          </w:rPr>
          <w:fldChar w:fldCharType="separate"/>
        </w:r>
        <w:r>
          <w:rPr>
            <w:noProof/>
            <w:webHidden/>
          </w:rPr>
          <w:t>15</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16" w:history="1">
        <w:r w:rsidRPr="00761166">
          <w:rPr>
            <w:rStyle w:val="Hyperlink"/>
            <w:noProof/>
          </w:rPr>
          <w:t>6.3.2</w:t>
        </w:r>
        <w:r>
          <w:rPr>
            <w:rFonts w:asciiTheme="minorHAnsi" w:eastAsiaTheme="minorEastAsia" w:hAnsiTheme="minorHAnsi" w:cstheme="minorBidi"/>
            <w:noProof/>
            <w:kern w:val="0"/>
            <w:sz w:val="22"/>
            <w:szCs w:val="22"/>
          </w:rPr>
          <w:tab/>
        </w:r>
        <w:r w:rsidRPr="00761166">
          <w:rPr>
            <w:rStyle w:val="Hyperlink"/>
            <w:noProof/>
          </w:rPr>
          <w:t>The Model</w:t>
        </w:r>
        <w:r>
          <w:rPr>
            <w:noProof/>
            <w:webHidden/>
          </w:rPr>
          <w:tab/>
        </w:r>
        <w:r>
          <w:rPr>
            <w:noProof/>
            <w:webHidden/>
          </w:rPr>
          <w:fldChar w:fldCharType="begin"/>
        </w:r>
        <w:r>
          <w:rPr>
            <w:noProof/>
            <w:webHidden/>
          </w:rPr>
          <w:instrText xml:space="preserve"> PAGEREF _Toc381048416 \h </w:instrText>
        </w:r>
        <w:r>
          <w:rPr>
            <w:noProof/>
            <w:webHidden/>
          </w:rPr>
        </w:r>
        <w:r>
          <w:rPr>
            <w:noProof/>
            <w:webHidden/>
          </w:rPr>
          <w:fldChar w:fldCharType="separate"/>
        </w:r>
        <w:r>
          <w:rPr>
            <w:noProof/>
            <w:webHidden/>
          </w:rPr>
          <w:t>15</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17" w:history="1">
        <w:r w:rsidRPr="00761166">
          <w:rPr>
            <w:rStyle w:val="Hyperlink"/>
            <w:noProof/>
          </w:rPr>
          <w:t>6.3.3</w:t>
        </w:r>
        <w:r>
          <w:rPr>
            <w:rFonts w:asciiTheme="minorHAnsi" w:eastAsiaTheme="minorEastAsia" w:hAnsiTheme="minorHAnsi" w:cstheme="minorBidi"/>
            <w:noProof/>
            <w:kern w:val="0"/>
            <w:sz w:val="22"/>
            <w:szCs w:val="22"/>
          </w:rPr>
          <w:tab/>
        </w:r>
        <w:r w:rsidRPr="00761166">
          <w:rPr>
            <w:rStyle w:val="Hyperlink"/>
            <w:noProof/>
          </w:rPr>
          <w:t>Interpretation</w:t>
        </w:r>
        <w:r>
          <w:rPr>
            <w:noProof/>
            <w:webHidden/>
          </w:rPr>
          <w:tab/>
        </w:r>
        <w:r>
          <w:rPr>
            <w:noProof/>
            <w:webHidden/>
          </w:rPr>
          <w:fldChar w:fldCharType="begin"/>
        </w:r>
        <w:r>
          <w:rPr>
            <w:noProof/>
            <w:webHidden/>
          </w:rPr>
          <w:instrText xml:space="preserve"> PAGEREF _Toc381048417 \h </w:instrText>
        </w:r>
        <w:r>
          <w:rPr>
            <w:noProof/>
            <w:webHidden/>
          </w:rPr>
        </w:r>
        <w:r>
          <w:rPr>
            <w:noProof/>
            <w:webHidden/>
          </w:rPr>
          <w:fldChar w:fldCharType="separate"/>
        </w:r>
        <w:r>
          <w:rPr>
            <w:noProof/>
            <w:webHidden/>
          </w:rPr>
          <w:t>15</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18" w:history="1">
        <w:r w:rsidRPr="00761166">
          <w:rPr>
            <w:rStyle w:val="Hyperlink"/>
            <w:noProof/>
          </w:rPr>
          <w:t>7</w:t>
        </w:r>
        <w:r>
          <w:rPr>
            <w:rFonts w:asciiTheme="minorHAnsi" w:eastAsiaTheme="minorEastAsia" w:hAnsiTheme="minorHAnsi" w:cstheme="minorBidi"/>
            <w:noProof/>
            <w:kern w:val="0"/>
            <w:sz w:val="22"/>
            <w:szCs w:val="22"/>
            <w:lang w:val="en-US"/>
          </w:rPr>
          <w:tab/>
        </w:r>
        <w:r w:rsidRPr="00761166">
          <w:rPr>
            <w:rStyle w:val="Hyperlink"/>
            <w:noProof/>
          </w:rPr>
          <w:t>Introduction</w:t>
        </w:r>
        <w:r>
          <w:rPr>
            <w:noProof/>
            <w:webHidden/>
          </w:rPr>
          <w:tab/>
        </w:r>
        <w:r>
          <w:rPr>
            <w:noProof/>
            <w:webHidden/>
          </w:rPr>
          <w:fldChar w:fldCharType="begin"/>
        </w:r>
        <w:r>
          <w:rPr>
            <w:noProof/>
            <w:webHidden/>
          </w:rPr>
          <w:instrText xml:space="preserve"> PAGEREF _Toc381048418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19" w:history="1">
        <w:r w:rsidRPr="00761166">
          <w:rPr>
            <w:rStyle w:val="Hyperlink"/>
            <w:noProof/>
          </w:rPr>
          <w:t>7.1</w:t>
        </w:r>
        <w:r>
          <w:rPr>
            <w:rFonts w:asciiTheme="minorHAnsi" w:eastAsiaTheme="minorEastAsia" w:hAnsiTheme="minorHAnsi" w:cstheme="minorBidi"/>
            <w:noProof/>
            <w:kern w:val="0"/>
            <w:sz w:val="22"/>
            <w:szCs w:val="22"/>
          </w:rPr>
          <w:tab/>
        </w:r>
        <w:r w:rsidRPr="00761166">
          <w:rPr>
            <w:rStyle w:val="Hyperlink"/>
            <w:noProof/>
          </w:rPr>
          <w:t>Audiences</w:t>
        </w:r>
        <w:r>
          <w:rPr>
            <w:noProof/>
            <w:webHidden/>
          </w:rPr>
          <w:tab/>
        </w:r>
        <w:r>
          <w:rPr>
            <w:noProof/>
            <w:webHidden/>
          </w:rPr>
          <w:fldChar w:fldCharType="begin"/>
        </w:r>
        <w:r>
          <w:rPr>
            <w:noProof/>
            <w:webHidden/>
          </w:rPr>
          <w:instrText xml:space="preserve"> PAGEREF _Toc381048419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20" w:history="1">
        <w:r w:rsidRPr="00761166">
          <w:rPr>
            <w:rStyle w:val="Hyperlink"/>
            <w:noProof/>
          </w:rPr>
          <w:t>7.1.1</w:t>
        </w:r>
        <w:r>
          <w:rPr>
            <w:rFonts w:asciiTheme="minorHAnsi" w:eastAsiaTheme="minorEastAsia" w:hAnsiTheme="minorHAnsi" w:cstheme="minorBidi"/>
            <w:noProof/>
            <w:kern w:val="0"/>
            <w:sz w:val="22"/>
            <w:szCs w:val="22"/>
          </w:rPr>
          <w:tab/>
        </w:r>
        <w:r w:rsidRPr="00761166">
          <w:rPr>
            <w:rStyle w:val="Hyperlink"/>
            <w:noProof/>
          </w:rPr>
          <w:t>Audience for this Section</w:t>
        </w:r>
        <w:r>
          <w:rPr>
            <w:noProof/>
            <w:webHidden/>
          </w:rPr>
          <w:tab/>
        </w:r>
        <w:r>
          <w:rPr>
            <w:noProof/>
            <w:webHidden/>
          </w:rPr>
          <w:fldChar w:fldCharType="begin"/>
        </w:r>
        <w:r>
          <w:rPr>
            <w:noProof/>
            <w:webHidden/>
          </w:rPr>
          <w:instrText xml:space="preserve"> PAGEREF _Toc381048420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21" w:history="1">
        <w:r w:rsidRPr="00761166">
          <w:rPr>
            <w:rStyle w:val="Hyperlink"/>
            <w:noProof/>
          </w:rPr>
          <w:t>7.1.2</w:t>
        </w:r>
        <w:r>
          <w:rPr>
            <w:rFonts w:asciiTheme="minorHAnsi" w:eastAsiaTheme="minorEastAsia" w:hAnsiTheme="minorHAnsi" w:cstheme="minorBidi"/>
            <w:noProof/>
            <w:kern w:val="0"/>
            <w:sz w:val="22"/>
            <w:szCs w:val="22"/>
          </w:rPr>
          <w:tab/>
        </w:r>
        <w:r w:rsidRPr="00761166">
          <w:rPr>
            <w:rStyle w:val="Hyperlink"/>
            <w:noProof/>
          </w:rPr>
          <w:t>Reading this Standard</w:t>
        </w:r>
        <w:r>
          <w:rPr>
            <w:noProof/>
            <w:webHidden/>
          </w:rPr>
          <w:tab/>
        </w:r>
        <w:r>
          <w:rPr>
            <w:noProof/>
            <w:webHidden/>
          </w:rPr>
          <w:fldChar w:fldCharType="begin"/>
        </w:r>
        <w:r>
          <w:rPr>
            <w:noProof/>
            <w:webHidden/>
          </w:rPr>
          <w:instrText xml:space="preserve"> PAGEREF _Toc381048421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22" w:history="1">
        <w:r w:rsidRPr="00761166">
          <w:rPr>
            <w:rStyle w:val="Hyperlink"/>
            <w:noProof/>
          </w:rPr>
          <w:t>7.2</w:t>
        </w:r>
        <w:r>
          <w:rPr>
            <w:rFonts w:asciiTheme="minorHAnsi" w:eastAsiaTheme="minorEastAsia" w:hAnsiTheme="minorHAnsi" w:cstheme="minorBidi"/>
            <w:noProof/>
            <w:kern w:val="0"/>
            <w:sz w:val="22"/>
            <w:szCs w:val="22"/>
          </w:rPr>
          <w:tab/>
        </w:r>
        <w:r w:rsidRPr="00761166">
          <w:rPr>
            <w:rStyle w:val="Hyperlink"/>
            <w:noProof/>
          </w:rPr>
          <w:t>Specification Overview</w:t>
        </w:r>
        <w:r>
          <w:rPr>
            <w:noProof/>
            <w:webHidden/>
          </w:rPr>
          <w:tab/>
        </w:r>
        <w:r>
          <w:rPr>
            <w:noProof/>
            <w:webHidden/>
          </w:rPr>
          <w:fldChar w:fldCharType="begin"/>
        </w:r>
        <w:r>
          <w:rPr>
            <w:noProof/>
            <w:webHidden/>
          </w:rPr>
          <w:instrText xml:space="preserve"> PAGEREF _Toc381048422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23" w:history="1">
        <w:r w:rsidRPr="00761166">
          <w:rPr>
            <w:rStyle w:val="Hyperlink"/>
            <w:noProof/>
          </w:rPr>
          <w:t>7.2.1</w:t>
        </w:r>
        <w:r>
          <w:rPr>
            <w:rFonts w:asciiTheme="minorHAnsi" w:eastAsiaTheme="minorEastAsia" w:hAnsiTheme="minorHAnsi" w:cstheme="minorBidi"/>
            <w:noProof/>
            <w:kern w:val="0"/>
            <w:sz w:val="22"/>
            <w:szCs w:val="22"/>
          </w:rPr>
          <w:tab/>
        </w:r>
        <w:r w:rsidRPr="00761166">
          <w:rPr>
            <w:rStyle w:val="Hyperlink"/>
            <w:noProof/>
          </w:rPr>
          <w:t>Non Technical Overview</w:t>
        </w:r>
        <w:r>
          <w:rPr>
            <w:noProof/>
            <w:webHidden/>
          </w:rPr>
          <w:tab/>
        </w:r>
        <w:r>
          <w:rPr>
            <w:noProof/>
            <w:webHidden/>
          </w:rPr>
          <w:fldChar w:fldCharType="begin"/>
        </w:r>
        <w:r>
          <w:rPr>
            <w:noProof/>
            <w:webHidden/>
          </w:rPr>
          <w:instrText xml:space="preserve"> PAGEREF _Toc381048423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24" w:history="1">
        <w:r w:rsidRPr="00761166">
          <w:rPr>
            <w:rStyle w:val="Hyperlink"/>
            <w:noProof/>
          </w:rPr>
          <w:t>7.2.2</w:t>
        </w:r>
        <w:r>
          <w:rPr>
            <w:rFonts w:asciiTheme="minorHAnsi" w:eastAsiaTheme="minorEastAsia" w:hAnsiTheme="minorHAnsi" w:cstheme="minorBidi"/>
            <w:noProof/>
            <w:kern w:val="0"/>
            <w:sz w:val="22"/>
            <w:szCs w:val="22"/>
          </w:rPr>
          <w:tab/>
        </w:r>
        <w:r w:rsidRPr="00761166">
          <w:rPr>
            <w:rStyle w:val="Hyperlink"/>
            <w:noProof/>
          </w:rPr>
          <w:t>Technical Overview</w:t>
        </w:r>
        <w:r>
          <w:rPr>
            <w:noProof/>
            <w:webHidden/>
          </w:rPr>
          <w:tab/>
        </w:r>
        <w:r>
          <w:rPr>
            <w:noProof/>
            <w:webHidden/>
          </w:rPr>
          <w:fldChar w:fldCharType="begin"/>
        </w:r>
        <w:r>
          <w:rPr>
            <w:noProof/>
            <w:webHidden/>
          </w:rPr>
          <w:instrText xml:space="preserve"> PAGEREF _Toc381048424 \h </w:instrText>
        </w:r>
        <w:r>
          <w:rPr>
            <w:noProof/>
            <w:webHidden/>
          </w:rPr>
        </w:r>
        <w:r>
          <w:rPr>
            <w:noProof/>
            <w:webHidden/>
          </w:rPr>
          <w:fldChar w:fldCharType="separate"/>
        </w:r>
        <w:r>
          <w:rPr>
            <w:noProof/>
            <w:webHidden/>
          </w:rPr>
          <w:t>20</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25" w:history="1">
        <w:r w:rsidRPr="00761166">
          <w:rPr>
            <w:rStyle w:val="Hyperlink"/>
            <w:noProof/>
          </w:rPr>
          <w:t>7.3</w:t>
        </w:r>
        <w:r>
          <w:rPr>
            <w:rFonts w:asciiTheme="minorHAnsi" w:eastAsiaTheme="minorEastAsia" w:hAnsiTheme="minorHAnsi" w:cstheme="minorBidi"/>
            <w:noProof/>
            <w:kern w:val="0"/>
            <w:sz w:val="22"/>
            <w:szCs w:val="22"/>
          </w:rPr>
          <w:tab/>
        </w:r>
        <w:r w:rsidRPr="00761166">
          <w:rPr>
            <w:rStyle w:val="Hyperlink"/>
            <w:noProof/>
          </w:rPr>
          <w:t>Business Usage Scenarios</w:t>
        </w:r>
        <w:r>
          <w:rPr>
            <w:noProof/>
            <w:webHidden/>
          </w:rPr>
          <w:tab/>
        </w:r>
        <w:r>
          <w:rPr>
            <w:noProof/>
            <w:webHidden/>
          </w:rPr>
          <w:fldChar w:fldCharType="begin"/>
        </w:r>
        <w:r>
          <w:rPr>
            <w:noProof/>
            <w:webHidden/>
          </w:rPr>
          <w:instrText xml:space="preserve"> PAGEREF _Toc381048425 \h </w:instrText>
        </w:r>
        <w:r>
          <w:rPr>
            <w:noProof/>
            <w:webHidden/>
          </w:rPr>
        </w:r>
        <w:r>
          <w:rPr>
            <w:noProof/>
            <w:webHidden/>
          </w:rPr>
          <w:fldChar w:fldCharType="separate"/>
        </w:r>
        <w:r>
          <w:rPr>
            <w:noProof/>
            <w:webHidden/>
          </w:rPr>
          <w:t>21</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26" w:history="1">
        <w:r w:rsidRPr="00761166">
          <w:rPr>
            <w:rStyle w:val="Hyperlink"/>
            <w:noProof/>
          </w:rPr>
          <w:t>7.3.1</w:t>
        </w:r>
        <w:r>
          <w:rPr>
            <w:rFonts w:asciiTheme="minorHAnsi" w:eastAsiaTheme="minorEastAsia" w:hAnsiTheme="minorHAnsi" w:cstheme="minorBidi"/>
            <w:noProof/>
            <w:kern w:val="0"/>
            <w:sz w:val="22"/>
            <w:szCs w:val="22"/>
          </w:rPr>
          <w:tab/>
        </w:r>
        <w:r w:rsidRPr="00761166">
          <w:rPr>
            <w:rStyle w:val="Hyperlink"/>
            <w:noProof/>
          </w:rPr>
          <w:t>Indices and Indicators Usage Scenarios</w:t>
        </w:r>
        <w:r>
          <w:rPr>
            <w:noProof/>
            <w:webHidden/>
          </w:rPr>
          <w:tab/>
        </w:r>
        <w:r>
          <w:rPr>
            <w:noProof/>
            <w:webHidden/>
          </w:rPr>
          <w:fldChar w:fldCharType="begin"/>
        </w:r>
        <w:r>
          <w:rPr>
            <w:noProof/>
            <w:webHidden/>
          </w:rPr>
          <w:instrText xml:space="preserve"> PAGEREF _Toc381048426 \h </w:instrText>
        </w:r>
        <w:r>
          <w:rPr>
            <w:noProof/>
            <w:webHidden/>
          </w:rPr>
        </w:r>
        <w:r>
          <w:rPr>
            <w:noProof/>
            <w:webHidden/>
          </w:rPr>
          <w:fldChar w:fldCharType="separate"/>
        </w:r>
        <w:r>
          <w:rPr>
            <w:noProof/>
            <w:webHidden/>
          </w:rPr>
          <w:t>21</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27" w:history="1">
        <w:r w:rsidRPr="00761166">
          <w:rPr>
            <w:rStyle w:val="Hyperlink"/>
            <w:noProof/>
          </w:rPr>
          <w:t>8</w:t>
        </w:r>
        <w:r>
          <w:rPr>
            <w:rFonts w:asciiTheme="minorHAnsi" w:eastAsiaTheme="minorEastAsia" w:hAnsiTheme="minorHAnsi" w:cstheme="minorBidi"/>
            <w:noProof/>
            <w:kern w:val="0"/>
            <w:sz w:val="22"/>
            <w:szCs w:val="22"/>
            <w:lang w:val="en-US"/>
          </w:rPr>
          <w:tab/>
        </w:r>
        <w:r w:rsidRPr="00761166">
          <w:rPr>
            <w:rStyle w:val="Hyperlink"/>
            <w:noProof/>
          </w:rPr>
          <w:t>Architecture</w:t>
        </w:r>
        <w:r>
          <w:rPr>
            <w:noProof/>
            <w:webHidden/>
          </w:rPr>
          <w:tab/>
        </w:r>
        <w:r>
          <w:rPr>
            <w:noProof/>
            <w:webHidden/>
          </w:rPr>
          <w:fldChar w:fldCharType="begin"/>
        </w:r>
        <w:r>
          <w:rPr>
            <w:noProof/>
            <w:webHidden/>
          </w:rPr>
          <w:instrText xml:space="preserve"> PAGEREF _Toc381048427 \h </w:instrText>
        </w:r>
        <w:r>
          <w:rPr>
            <w:noProof/>
            <w:webHidden/>
          </w:rPr>
        </w:r>
        <w:r>
          <w:rPr>
            <w:noProof/>
            <w:webHidden/>
          </w:rPr>
          <w:fldChar w:fldCharType="separate"/>
        </w:r>
        <w:r>
          <w:rPr>
            <w:noProof/>
            <w:webHidden/>
          </w:rPr>
          <w:t>22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28" w:history="1">
        <w:r w:rsidRPr="00761166">
          <w:rPr>
            <w:rStyle w:val="Hyperlink"/>
            <w:noProof/>
          </w:rPr>
          <w:t>8.1</w:t>
        </w:r>
        <w:r>
          <w:rPr>
            <w:rFonts w:asciiTheme="minorHAnsi" w:eastAsiaTheme="minorEastAsia" w:hAnsiTheme="minorHAnsi" w:cstheme="minorBidi"/>
            <w:noProof/>
            <w:kern w:val="0"/>
            <w:sz w:val="22"/>
            <w:szCs w:val="22"/>
          </w:rPr>
          <w:tab/>
        </w:r>
        <w:r w:rsidRPr="00761166">
          <w:rPr>
            <w:rStyle w:val="Hyperlink"/>
            <w:noProof/>
          </w:rPr>
          <w:t>Overview</w:t>
        </w:r>
        <w:r>
          <w:rPr>
            <w:noProof/>
            <w:webHidden/>
          </w:rPr>
          <w:tab/>
        </w:r>
        <w:r>
          <w:rPr>
            <w:noProof/>
            <w:webHidden/>
          </w:rPr>
          <w:fldChar w:fldCharType="begin"/>
        </w:r>
        <w:r>
          <w:rPr>
            <w:noProof/>
            <w:webHidden/>
          </w:rPr>
          <w:instrText xml:space="preserve"> PAGEREF _Toc381048428 \h </w:instrText>
        </w:r>
        <w:r>
          <w:rPr>
            <w:noProof/>
            <w:webHidden/>
          </w:rPr>
        </w:r>
        <w:r>
          <w:rPr>
            <w:noProof/>
            <w:webHidden/>
          </w:rPr>
          <w:fldChar w:fldCharType="separate"/>
        </w:r>
        <w:r>
          <w:rPr>
            <w:noProof/>
            <w:webHidden/>
          </w:rPr>
          <w:t>22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29" w:history="1">
        <w:r w:rsidRPr="00761166">
          <w:rPr>
            <w:rStyle w:val="Hyperlink"/>
            <w:noProof/>
          </w:rPr>
          <w:t>8.2</w:t>
        </w:r>
        <w:r>
          <w:rPr>
            <w:rFonts w:asciiTheme="minorHAnsi" w:eastAsiaTheme="minorEastAsia" w:hAnsiTheme="minorHAnsi" w:cstheme="minorBidi"/>
            <w:noProof/>
            <w:kern w:val="0"/>
            <w:sz w:val="22"/>
            <w:szCs w:val="22"/>
          </w:rPr>
          <w:tab/>
        </w:r>
        <w:r w:rsidRPr="00761166">
          <w:rPr>
            <w:rStyle w:val="Hyperlink"/>
            <w:noProof/>
          </w:rPr>
          <w:t>The Foundations Models</w:t>
        </w:r>
        <w:r>
          <w:rPr>
            <w:noProof/>
            <w:webHidden/>
          </w:rPr>
          <w:tab/>
        </w:r>
        <w:r>
          <w:rPr>
            <w:noProof/>
            <w:webHidden/>
          </w:rPr>
          <w:fldChar w:fldCharType="begin"/>
        </w:r>
        <w:r>
          <w:rPr>
            <w:noProof/>
            <w:webHidden/>
          </w:rPr>
          <w:instrText xml:space="preserve"> PAGEREF _Toc381048429 \h </w:instrText>
        </w:r>
        <w:r>
          <w:rPr>
            <w:noProof/>
            <w:webHidden/>
          </w:rPr>
        </w:r>
        <w:r>
          <w:rPr>
            <w:noProof/>
            <w:webHidden/>
          </w:rPr>
          <w:fldChar w:fldCharType="separate"/>
        </w:r>
        <w:r>
          <w:rPr>
            <w:noProof/>
            <w:webHidden/>
          </w:rPr>
          <w:t>22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30" w:history="1">
        <w:r w:rsidRPr="00761166">
          <w:rPr>
            <w:rStyle w:val="Hyperlink"/>
            <w:noProof/>
          </w:rPr>
          <w:t>8.3</w:t>
        </w:r>
        <w:r>
          <w:rPr>
            <w:rFonts w:asciiTheme="minorHAnsi" w:eastAsiaTheme="minorEastAsia" w:hAnsiTheme="minorHAnsi" w:cstheme="minorBidi"/>
            <w:noProof/>
            <w:kern w:val="0"/>
            <w:sz w:val="22"/>
            <w:szCs w:val="22"/>
          </w:rPr>
          <w:tab/>
        </w:r>
        <w:r w:rsidRPr="00761166">
          <w:rPr>
            <w:rStyle w:val="Hyperlink"/>
            <w:noProof/>
          </w:rPr>
          <w:t>Ontology Architecture and Namespaces</w:t>
        </w:r>
        <w:r>
          <w:rPr>
            <w:noProof/>
            <w:webHidden/>
          </w:rPr>
          <w:tab/>
        </w:r>
        <w:r>
          <w:rPr>
            <w:noProof/>
            <w:webHidden/>
          </w:rPr>
          <w:fldChar w:fldCharType="begin"/>
        </w:r>
        <w:r>
          <w:rPr>
            <w:noProof/>
            <w:webHidden/>
          </w:rPr>
          <w:instrText xml:space="preserve"> PAGEREF _Toc381048430 \h </w:instrText>
        </w:r>
        <w:r>
          <w:rPr>
            <w:noProof/>
            <w:webHidden/>
          </w:rPr>
        </w:r>
        <w:r>
          <w:rPr>
            <w:noProof/>
            <w:webHidden/>
          </w:rPr>
          <w:fldChar w:fldCharType="separate"/>
        </w:r>
        <w:r>
          <w:rPr>
            <w:noProof/>
            <w:webHidden/>
          </w:rPr>
          <w:t>22</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31" w:history="1">
        <w:r w:rsidRPr="00761166">
          <w:rPr>
            <w:rStyle w:val="Hyperlink"/>
            <w:noProof/>
          </w:rPr>
          <w:t>9</w:t>
        </w:r>
        <w:r>
          <w:rPr>
            <w:rFonts w:asciiTheme="minorHAnsi" w:eastAsiaTheme="minorEastAsia" w:hAnsiTheme="minorHAnsi" w:cstheme="minorBidi"/>
            <w:noProof/>
            <w:kern w:val="0"/>
            <w:sz w:val="22"/>
            <w:szCs w:val="22"/>
            <w:lang w:val="en-US"/>
          </w:rPr>
          <w:tab/>
        </w:r>
        <w:r w:rsidRPr="00761166">
          <w:rPr>
            <w:rStyle w:val="Hyperlink"/>
            <w:noProof/>
          </w:rPr>
          <w:t>Model Content Reports</w:t>
        </w:r>
        <w:r>
          <w:rPr>
            <w:noProof/>
            <w:webHidden/>
          </w:rPr>
          <w:tab/>
        </w:r>
        <w:r>
          <w:rPr>
            <w:noProof/>
            <w:webHidden/>
          </w:rPr>
          <w:fldChar w:fldCharType="begin"/>
        </w:r>
        <w:r>
          <w:rPr>
            <w:noProof/>
            <w:webHidden/>
          </w:rPr>
          <w:instrText xml:space="preserve"> PAGEREF _Toc381048431 \h </w:instrText>
        </w:r>
        <w:r>
          <w:rPr>
            <w:noProof/>
            <w:webHidden/>
          </w:rPr>
        </w:r>
        <w:r>
          <w:rPr>
            <w:noProof/>
            <w:webHidden/>
          </w:rPr>
          <w:fldChar w:fldCharType="separate"/>
        </w:r>
        <w:r>
          <w:rPr>
            <w:noProof/>
            <w:webHidden/>
          </w:rPr>
          <w:t>27</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32" w:history="1">
        <w:r w:rsidRPr="00761166">
          <w:rPr>
            <w:rStyle w:val="Hyperlink"/>
            <w:noProof/>
          </w:rPr>
          <w:t>9.1</w:t>
        </w:r>
        <w:r>
          <w:rPr>
            <w:rFonts w:asciiTheme="minorHAnsi" w:eastAsiaTheme="minorEastAsia" w:hAnsiTheme="minorHAnsi" w:cstheme="minorBidi"/>
            <w:noProof/>
            <w:kern w:val="0"/>
            <w:sz w:val="22"/>
            <w:szCs w:val="22"/>
          </w:rPr>
          <w:tab/>
        </w:r>
        <w:r w:rsidRPr="00761166">
          <w:rPr>
            <w:rStyle w:val="Hyperlink"/>
            <w:noProof/>
          </w:rPr>
          <w:t>Overview</w:t>
        </w:r>
        <w:r>
          <w:rPr>
            <w:noProof/>
            <w:webHidden/>
          </w:rPr>
          <w:tab/>
        </w:r>
        <w:r>
          <w:rPr>
            <w:noProof/>
            <w:webHidden/>
          </w:rPr>
          <w:fldChar w:fldCharType="begin"/>
        </w:r>
        <w:r>
          <w:rPr>
            <w:noProof/>
            <w:webHidden/>
          </w:rPr>
          <w:instrText xml:space="preserve"> PAGEREF _Toc381048432 \h </w:instrText>
        </w:r>
        <w:r>
          <w:rPr>
            <w:noProof/>
            <w:webHidden/>
          </w:rPr>
        </w:r>
        <w:r>
          <w:rPr>
            <w:noProof/>
            <w:webHidden/>
          </w:rPr>
          <w:fldChar w:fldCharType="separate"/>
        </w:r>
        <w:r>
          <w:rPr>
            <w:noProof/>
            <w:webHidden/>
          </w:rPr>
          <w:t>27</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33" w:history="1">
        <w:r w:rsidRPr="00761166">
          <w:rPr>
            <w:rStyle w:val="Hyperlink"/>
            <w:noProof/>
          </w:rPr>
          <w:t>9.1.1</w:t>
        </w:r>
        <w:r>
          <w:rPr>
            <w:rFonts w:asciiTheme="minorHAnsi" w:eastAsiaTheme="minorEastAsia" w:hAnsiTheme="minorHAnsi" w:cstheme="minorBidi"/>
            <w:noProof/>
            <w:kern w:val="0"/>
            <w:sz w:val="22"/>
            <w:szCs w:val="22"/>
          </w:rPr>
          <w:tab/>
        </w:r>
        <w:r w:rsidRPr="00761166">
          <w:rPr>
            <w:rStyle w:val="Hyperlink"/>
            <w:noProof/>
          </w:rPr>
          <w:t>Interpreting This Section</w:t>
        </w:r>
        <w:r>
          <w:rPr>
            <w:noProof/>
            <w:webHidden/>
          </w:rPr>
          <w:tab/>
        </w:r>
        <w:r>
          <w:rPr>
            <w:noProof/>
            <w:webHidden/>
          </w:rPr>
          <w:fldChar w:fldCharType="begin"/>
        </w:r>
        <w:r>
          <w:rPr>
            <w:noProof/>
            <w:webHidden/>
          </w:rPr>
          <w:instrText xml:space="preserve"> PAGEREF _Toc381048433 \h </w:instrText>
        </w:r>
        <w:r>
          <w:rPr>
            <w:noProof/>
            <w:webHidden/>
          </w:rPr>
        </w:r>
        <w:r>
          <w:rPr>
            <w:noProof/>
            <w:webHidden/>
          </w:rPr>
          <w:fldChar w:fldCharType="separate"/>
        </w:r>
        <w:r>
          <w:rPr>
            <w:noProof/>
            <w:webHidden/>
          </w:rPr>
          <w:t>27</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34" w:history="1">
        <w:r w:rsidRPr="00761166">
          <w:rPr>
            <w:rStyle w:val="Hyperlink"/>
            <w:noProof/>
          </w:rPr>
          <w:t>9.2.</w:t>
        </w:r>
        <w:r>
          <w:rPr>
            <w:rFonts w:asciiTheme="minorHAnsi" w:eastAsiaTheme="minorEastAsia" w:hAnsiTheme="minorHAnsi" w:cstheme="minorBidi"/>
            <w:noProof/>
            <w:kern w:val="0"/>
            <w:sz w:val="22"/>
            <w:szCs w:val="22"/>
          </w:rPr>
          <w:tab/>
        </w:r>
        <w:r w:rsidRPr="00761166">
          <w:rPr>
            <w:rStyle w:val="Hyperlink"/>
            <w:noProof/>
          </w:rPr>
          <w:t>Module: Indicators</w:t>
        </w:r>
        <w:r>
          <w:rPr>
            <w:noProof/>
            <w:webHidden/>
          </w:rPr>
          <w:tab/>
        </w:r>
        <w:r>
          <w:rPr>
            <w:noProof/>
            <w:webHidden/>
          </w:rPr>
          <w:fldChar w:fldCharType="begin"/>
        </w:r>
        <w:r>
          <w:rPr>
            <w:noProof/>
            <w:webHidden/>
          </w:rPr>
          <w:instrText xml:space="preserve"> PAGEREF _Toc381048434 \h </w:instrText>
        </w:r>
        <w:r>
          <w:rPr>
            <w:noProof/>
            <w:webHidden/>
          </w:rPr>
        </w:r>
        <w:r>
          <w:rPr>
            <w:noProof/>
            <w:webHidden/>
          </w:rPr>
          <w:fldChar w:fldCharType="separate"/>
        </w:r>
        <w:r>
          <w:rPr>
            <w:noProof/>
            <w:webHidden/>
          </w:rPr>
          <w:t>29</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35" w:history="1">
        <w:r w:rsidRPr="00761166">
          <w:rPr>
            <w:rStyle w:val="Hyperlink"/>
            <w:noProof/>
          </w:rPr>
          <w:t>9.2.1</w:t>
        </w:r>
        <w:r>
          <w:rPr>
            <w:rFonts w:asciiTheme="minorHAnsi" w:eastAsiaTheme="minorEastAsia" w:hAnsiTheme="minorHAnsi" w:cstheme="minorBidi"/>
            <w:noProof/>
            <w:kern w:val="0"/>
            <w:sz w:val="22"/>
            <w:szCs w:val="22"/>
          </w:rPr>
          <w:tab/>
        </w:r>
        <w:r w:rsidRPr="00761166">
          <w:rPr>
            <w:rStyle w:val="Hyperlink"/>
            <w:noProof/>
          </w:rPr>
          <w:t>Ontology: Indicators Parameters</w:t>
        </w:r>
        <w:r>
          <w:rPr>
            <w:noProof/>
            <w:webHidden/>
          </w:rPr>
          <w:tab/>
        </w:r>
        <w:r>
          <w:rPr>
            <w:noProof/>
            <w:webHidden/>
          </w:rPr>
          <w:fldChar w:fldCharType="begin"/>
        </w:r>
        <w:r>
          <w:rPr>
            <w:noProof/>
            <w:webHidden/>
          </w:rPr>
          <w:instrText xml:space="preserve"> PAGEREF _Toc381048435 \h </w:instrText>
        </w:r>
        <w:r>
          <w:rPr>
            <w:noProof/>
            <w:webHidden/>
          </w:rPr>
        </w:r>
        <w:r>
          <w:rPr>
            <w:noProof/>
            <w:webHidden/>
          </w:rPr>
          <w:fldChar w:fldCharType="separate"/>
        </w:r>
        <w:r>
          <w:rPr>
            <w:noProof/>
            <w:webHidden/>
          </w:rPr>
          <w:t>29</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36" w:history="1">
        <w:r w:rsidRPr="00761166">
          <w:rPr>
            <w:rStyle w:val="Hyperlink"/>
            <w:noProof/>
          </w:rPr>
          <w:t>9.3</w:t>
        </w:r>
        <w:r>
          <w:rPr>
            <w:rFonts w:asciiTheme="minorHAnsi" w:eastAsiaTheme="minorEastAsia" w:hAnsiTheme="minorHAnsi" w:cstheme="minorBidi"/>
            <w:noProof/>
            <w:kern w:val="0"/>
            <w:sz w:val="22"/>
            <w:szCs w:val="22"/>
          </w:rPr>
          <w:tab/>
        </w:r>
        <w:r w:rsidRPr="00761166">
          <w:rPr>
            <w:rStyle w:val="Hyperlink"/>
            <w:noProof/>
          </w:rPr>
          <w:t>Module: Fx Rates</w:t>
        </w:r>
        <w:r>
          <w:rPr>
            <w:noProof/>
            <w:webHidden/>
          </w:rPr>
          <w:tab/>
        </w:r>
        <w:r>
          <w:rPr>
            <w:noProof/>
            <w:webHidden/>
          </w:rPr>
          <w:fldChar w:fldCharType="begin"/>
        </w:r>
        <w:r>
          <w:rPr>
            <w:noProof/>
            <w:webHidden/>
          </w:rPr>
          <w:instrText xml:space="preserve"> PAGEREF _Toc381048436 \h </w:instrText>
        </w:r>
        <w:r>
          <w:rPr>
            <w:noProof/>
            <w:webHidden/>
          </w:rPr>
        </w:r>
        <w:r>
          <w:rPr>
            <w:noProof/>
            <w:webHidden/>
          </w:rPr>
          <w:fldChar w:fldCharType="separate"/>
        </w:r>
        <w:r>
          <w:rPr>
            <w:noProof/>
            <w:webHidden/>
          </w:rPr>
          <w:t>33</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37" w:history="1">
        <w:r w:rsidRPr="00761166">
          <w:rPr>
            <w:rStyle w:val="Hyperlink"/>
            <w:noProof/>
          </w:rPr>
          <w:t>9.3.1</w:t>
        </w:r>
        <w:r>
          <w:rPr>
            <w:rFonts w:asciiTheme="minorHAnsi" w:eastAsiaTheme="minorEastAsia" w:hAnsiTheme="minorHAnsi" w:cstheme="minorBidi"/>
            <w:noProof/>
            <w:kern w:val="0"/>
            <w:sz w:val="22"/>
            <w:szCs w:val="22"/>
          </w:rPr>
          <w:tab/>
        </w:r>
        <w:r w:rsidRPr="00761166">
          <w:rPr>
            <w:rStyle w:val="Hyperlink"/>
            <w:noProof/>
          </w:rPr>
          <w:t>Ontology: Foreign Exchange</w:t>
        </w:r>
        <w:r>
          <w:rPr>
            <w:noProof/>
            <w:webHidden/>
          </w:rPr>
          <w:tab/>
        </w:r>
        <w:r>
          <w:rPr>
            <w:noProof/>
            <w:webHidden/>
          </w:rPr>
          <w:fldChar w:fldCharType="begin"/>
        </w:r>
        <w:r>
          <w:rPr>
            <w:noProof/>
            <w:webHidden/>
          </w:rPr>
          <w:instrText xml:space="preserve"> PAGEREF _Toc381048437 \h </w:instrText>
        </w:r>
        <w:r>
          <w:rPr>
            <w:noProof/>
            <w:webHidden/>
          </w:rPr>
        </w:r>
        <w:r>
          <w:rPr>
            <w:noProof/>
            <w:webHidden/>
          </w:rPr>
          <w:fldChar w:fldCharType="separate"/>
        </w:r>
        <w:r>
          <w:rPr>
            <w:noProof/>
            <w:webHidden/>
          </w:rPr>
          <w:t>33</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38" w:history="1">
        <w:r w:rsidRPr="00761166">
          <w:rPr>
            <w:rStyle w:val="Hyperlink"/>
            <w:noProof/>
          </w:rPr>
          <w:t>9.4</w:t>
        </w:r>
        <w:r>
          <w:rPr>
            <w:rFonts w:asciiTheme="minorHAnsi" w:eastAsiaTheme="minorEastAsia" w:hAnsiTheme="minorHAnsi" w:cstheme="minorBidi"/>
            <w:noProof/>
            <w:kern w:val="0"/>
            <w:sz w:val="22"/>
            <w:szCs w:val="22"/>
          </w:rPr>
          <w:tab/>
        </w:r>
        <w:r w:rsidRPr="00761166">
          <w:rPr>
            <w:rStyle w:val="Hyperlink"/>
            <w:noProof/>
          </w:rPr>
          <w:t>Module: Interest Rates</w:t>
        </w:r>
        <w:r>
          <w:rPr>
            <w:noProof/>
            <w:webHidden/>
          </w:rPr>
          <w:tab/>
        </w:r>
        <w:r>
          <w:rPr>
            <w:noProof/>
            <w:webHidden/>
          </w:rPr>
          <w:fldChar w:fldCharType="begin"/>
        </w:r>
        <w:r>
          <w:rPr>
            <w:noProof/>
            <w:webHidden/>
          </w:rPr>
          <w:instrText xml:space="preserve"> PAGEREF _Toc381048438 \h </w:instrText>
        </w:r>
        <w:r>
          <w:rPr>
            <w:noProof/>
            <w:webHidden/>
          </w:rPr>
        </w:r>
        <w:r>
          <w:rPr>
            <w:noProof/>
            <w:webHidden/>
          </w:rPr>
          <w:fldChar w:fldCharType="separate"/>
        </w:r>
        <w:r>
          <w:rPr>
            <w:noProof/>
            <w:webHidden/>
          </w:rPr>
          <w:t>38</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39" w:history="1">
        <w:r w:rsidRPr="00761166">
          <w:rPr>
            <w:rStyle w:val="Hyperlink"/>
            <w:noProof/>
          </w:rPr>
          <w:t>9.4.1</w:t>
        </w:r>
        <w:r>
          <w:rPr>
            <w:rFonts w:asciiTheme="minorHAnsi" w:eastAsiaTheme="minorEastAsia" w:hAnsiTheme="minorHAnsi" w:cstheme="minorBidi"/>
            <w:noProof/>
            <w:kern w:val="0"/>
            <w:sz w:val="22"/>
            <w:szCs w:val="22"/>
          </w:rPr>
          <w:tab/>
        </w:r>
        <w:r w:rsidRPr="00761166">
          <w:rPr>
            <w:rStyle w:val="Hyperlink"/>
            <w:noProof/>
          </w:rPr>
          <w:t>Ontology: Interest Rates</w:t>
        </w:r>
        <w:r>
          <w:rPr>
            <w:noProof/>
            <w:webHidden/>
          </w:rPr>
          <w:tab/>
        </w:r>
        <w:r>
          <w:rPr>
            <w:noProof/>
            <w:webHidden/>
          </w:rPr>
          <w:fldChar w:fldCharType="begin"/>
        </w:r>
        <w:r>
          <w:rPr>
            <w:noProof/>
            <w:webHidden/>
          </w:rPr>
          <w:instrText xml:space="preserve"> PAGEREF _Toc381048439 \h </w:instrText>
        </w:r>
        <w:r>
          <w:rPr>
            <w:noProof/>
            <w:webHidden/>
          </w:rPr>
        </w:r>
        <w:r>
          <w:rPr>
            <w:noProof/>
            <w:webHidden/>
          </w:rPr>
          <w:fldChar w:fldCharType="separate"/>
        </w:r>
        <w:r>
          <w:rPr>
            <w:noProof/>
            <w:webHidden/>
          </w:rPr>
          <w:t>38</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40" w:history="1">
        <w:r w:rsidRPr="00761166">
          <w:rPr>
            <w:rStyle w:val="Hyperlink"/>
            <w:noProof/>
          </w:rPr>
          <w:t>9.4.2</w:t>
        </w:r>
        <w:r>
          <w:rPr>
            <w:rFonts w:asciiTheme="minorHAnsi" w:eastAsiaTheme="minorEastAsia" w:hAnsiTheme="minorHAnsi" w:cstheme="minorBidi"/>
            <w:noProof/>
            <w:kern w:val="0"/>
            <w:sz w:val="22"/>
            <w:szCs w:val="22"/>
          </w:rPr>
          <w:tab/>
        </w:r>
        <w:r w:rsidRPr="00761166">
          <w:rPr>
            <w:rStyle w:val="Hyperlink"/>
            <w:noProof/>
          </w:rPr>
          <w:t>Ontology: Interest Rate Publishers</w:t>
        </w:r>
        <w:r>
          <w:rPr>
            <w:noProof/>
            <w:webHidden/>
          </w:rPr>
          <w:tab/>
        </w:r>
        <w:r>
          <w:rPr>
            <w:noProof/>
            <w:webHidden/>
          </w:rPr>
          <w:fldChar w:fldCharType="begin"/>
        </w:r>
        <w:r>
          <w:rPr>
            <w:noProof/>
            <w:webHidden/>
          </w:rPr>
          <w:instrText xml:space="preserve"> PAGEREF _Toc381048440 \h </w:instrText>
        </w:r>
        <w:r>
          <w:rPr>
            <w:noProof/>
            <w:webHidden/>
          </w:rPr>
        </w:r>
        <w:r>
          <w:rPr>
            <w:noProof/>
            <w:webHidden/>
          </w:rPr>
          <w:fldChar w:fldCharType="separate"/>
        </w:r>
        <w:r>
          <w:rPr>
            <w:noProof/>
            <w:webHidden/>
          </w:rPr>
          <w:t>44</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41" w:history="1">
        <w:r w:rsidRPr="00761166">
          <w:rPr>
            <w:rStyle w:val="Hyperlink"/>
            <w:noProof/>
          </w:rPr>
          <w:t>9.5</w:t>
        </w:r>
        <w:r>
          <w:rPr>
            <w:rFonts w:asciiTheme="minorHAnsi" w:eastAsiaTheme="minorEastAsia" w:hAnsiTheme="minorHAnsi" w:cstheme="minorBidi"/>
            <w:noProof/>
            <w:kern w:val="0"/>
            <w:sz w:val="22"/>
            <w:szCs w:val="22"/>
          </w:rPr>
          <w:tab/>
        </w:r>
        <w:r w:rsidRPr="00761166">
          <w:rPr>
            <w:rStyle w:val="Hyperlink"/>
            <w:noProof/>
          </w:rPr>
          <w:t>Module: Market Indicators</w:t>
        </w:r>
        <w:r>
          <w:rPr>
            <w:noProof/>
            <w:webHidden/>
          </w:rPr>
          <w:tab/>
        </w:r>
        <w:r>
          <w:rPr>
            <w:noProof/>
            <w:webHidden/>
          </w:rPr>
          <w:fldChar w:fldCharType="begin"/>
        </w:r>
        <w:r>
          <w:rPr>
            <w:noProof/>
            <w:webHidden/>
          </w:rPr>
          <w:instrText xml:space="preserve"> PAGEREF _Toc381048441 \h </w:instrText>
        </w:r>
        <w:r>
          <w:rPr>
            <w:noProof/>
            <w:webHidden/>
          </w:rPr>
        </w:r>
        <w:r>
          <w:rPr>
            <w:noProof/>
            <w:webHidden/>
          </w:rPr>
          <w:fldChar w:fldCharType="separate"/>
        </w:r>
        <w:r>
          <w:rPr>
            <w:noProof/>
            <w:webHidden/>
          </w:rPr>
          <w:t>49</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42" w:history="1">
        <w:r w:rsidRPr="00761166">
          <w:rPr>
            <w:rStyle w:val="Hyperlink"/>
            <w:noProof/>
          </w:rPr>
          <w:t>9.5.1</w:t>
        </w:r>
        <w:r>
          <w:rPr>
            <w:rFonts w:asciiTheme="minorHAnsi" w:eastAsiaTheme="minorEastAsia" w:hAnsiTheme="minorHAnsi" w:cstheme="minorBidi"/>
            <w:noProof/>
            <w:kern w:val="0"/>
            <w:sz w:val="22"/>
            <w:szCs w:val="22"/>
          </w:rPr>
          <w:tab/>
        </w:r>
        <w:r w:rsidRPr="00761166">
          <w:rPr>
            <w:rStyle w:val="Hyperlink"/>
            <w:noProof/>
          </w:rPr>
          <w:t>Ontology: Market Indicators</w:t>
        </w:r>
        <w:r>
          <w:rPr>
            <w:noProof/>
            <w:webHidden/>
          </w:rPr>
          <w:tab/>
        </w:r>
        <w:r>
          <w:rPr>
            <w:noProof/>
            <w:webHidden/>
          </w:rPr>
          <w:fldChar w:fldCharType="begin"/>
        </w:r>
        <w:r>
          <w:rPr>
            <w:noProof/>
            <w:webHidden/>
          </w:rPr>
          <w:instrText xml:space="preserve"> PAGEREF _Toc381048442 \h </w:instrText>
        </w:r>
        <w:r>
          <w:rPr>
            <w:noProof/>
            <w:webHidden/>
          </w:rPr>
        </w:r>
        <w:r>
          <w:rPr>
            <w:noProof/>
            <w:webHidden/>
          </w:rPr>
          <w:fldChar w:fldCharType="separate"/>
        </w:r>
        <w:r>
          <w:rPr>
            <w:noProof/>
            <w:webHidden/>
          </w:rPr>
          <w:t>49</w:t>
        </w:r>
        <w:r>
          <w:rPr>
            <w:noProof/>
            <w:webHidden/>
          </w:rPr>
          <w:fldChar w:fldCharType="end"/>
        </w:r>
      </w:hyperlink>
    </w:p>
    <w:p w:rsidR="005C32B3" w:rsidRDefault="005C32B3">
      <w:pPr>
        <w:pStyle w:val="TOC3"/>
        <w:tabs>
          <w:tab w:val="left" w:pos="1200"/>
          <w:tab w:val="right" w:leader="dot" w:pos="9739"/>
        </w:tabs>
        <w:rPr>
          <w:rFonts w:asciiTheme="minorHAnsi" w:eastAsiaTheme="minorEastAsia" w:hAnsiTheme="minorHAnsi" w:cstheme="minorBidi"/>
          <w:noProof/>
          <w:kern w:val="0"/>
          <w:sz w:val="22"/>
          <w:szCs w:val="22"/>
        </w:rPr>
      </w:pPr>
      <w:hyperlink w:anchor="_Toc381048443" w:history="1">
        <w:r w:rsidRPr="00761166">
          <w:rPr>
            <w:rStyle w:val="Hyperlink"/>
            <w:noProof/>
          </w:rPr>
          <w:t>9.5.2</w:t>
        </w:r>
        <w:r>
          <w:rPr>
            <w:rFonts w:asciiTheme="minorHAnsi" w:eastAsiaTheme="minorEastAsia" w:hAnsiTheme="minorHAnsi" w:cstheme="minorBidi"/>
            <w:noProof/>
            <w:kern w:val="0"/>
            <w:sz w:val="22"/>
            <w:szCs w:val="22"/>
          </w:rPr>
          <w:tab/>
        </w:r>
        <w:r w:rsidRPr="00761166">
          <w:rPr>
            <w:rStyle w:val="Hyperlink"/>
            <w:noProof/>
          </w:rPr>
          <w:t>Ontology: Indicator Publishers</w:t>
        </w:r>
        <w:r>
          <w:rPr>
            <w:noProof/>
            <w:webHidden/>
          </w:rPr>
          <w:tab/>
        </w:r>
        <w:r>
          <w:rPr>
            <w:noProof/>
            <w:webHidden/>
          </w:rPr>
          <w:fldChar w:fldCharType="begin"/>
        </w:r>
        <w:r>
          <w:rPr>
            <w:noProof/>
            <w:webHidden/>
          </w:rPr>
          <w:instrText xml:space="preserve"> PAGEREF _Toc381048443 \h </w:instrText>
        </w:r>
        <w:r>
          <w:rPr>
            <w:noProof/>
            <w:webHidden/>
          </w:rPr>
        </w:r>
        <w:r>
          <w:rPr>
            <w:noProof/>
            <w:webHidden/>
          </w:rPr>
          <w:fldChar w:fldCharType="separate"/>
        </w:r>
        <w:r>
          <w:rPr>
            <w:noProof/>
            <w:webHidden/>
          </w:rPr>
          <w:t>55</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44" w:history="1">
        <w:r w:rsidRPr="00761166">
          <w:rPr>
            <w:rStyle w:val="Hyperlink"/>
            <w:noProof/>
          </w:rPr>
          <w:t>Annex A: Deliverables Included with this RFC</w:t>
        </w:r>
        <w:r>
          <w:rPr>
            <w:noProof/>
            <w:webHidden/>
          </w:rPr>
          <w:tab/>
        </w:r>
        <w:r>
          <w:rPr>
            <w:noProof/>
            <w:webHidden/>
          </w:rPr>
          <w:fldChar w:fldCharType="begin"/>
        </w:r>
        <w:r>
          <w:rPr>
            <w:noProof/>
            <w:webHidden/>
          </w:rPr>
          <w:instrText xml:space="preserve"> PAGEREF _Toc381048444 \h </w:instrText>
        </w:r>
        <w:r>
          <w:rPr>
            <w:noProof/>
            <w:webHidden/>
          </w:rPr>
        </w:r>
        <w:r>
          <w:rPr>
            <w:noProof/>
            <w:webHidden/>
          </w:rPr>
          <w:fldChar w:fldCharType="separate"/>
        </w:r>
        <w:r>
          <w:rPr>
            <w:noProof/>
            <w:webHidden/>
          </w:rPr>
          <w:t>61</w:t>
        </w:r>
        <w:r>
          <w:rPr>
            <w:noProof/>
            <w:webHidden/>
          </w:rPr>
          <w:fldChar w:fldCharType="end"/>
        </w:r>
      </w:hyperlink>
    </w:p>
    <w:p w:rsidR="005C32B3" w:rsidRDefault="005C32B3">
      <w:pPr>
        <w:pStyle w:val="TOC1"/>
        <w:rPr>
          <w:rFonts w:asciiTheme="minorHAnsi" w:eastAsiaTheme="minorEastAsia" w:hAnsiTheme="minorHAnsi" w:cstheme="minorBidi"/>
          <w:noProof/>
          <w:kern w:val="0"/>
          <w:sz w:val="22"/>
          <w:szCs w:val="22"/>
          <w:lang w:val="en-US"/>
        </w:rPr>
      </w:pPr>
      <w:hyperlink w:anchor="_Toc381048445" w:history="1">
        <w:r w:rsidRPr="00761166">
          <w:rPr>
            <w:rStyle w:val="Hyperlink"/>
            <w:noProof/>
          </w:rPr>
          <w:t>Annex B: Effect of Changes in FIBO Foundations</w:t>
        </w:r>
        <w:r>
          <w:rPr>
            <w:noProof/>
            <w:webHidden/>
          </w:rPr>
          <w:tab/>
        </w:r>
        <w:r>
          <w:rPr>
            <w:noProof/>
            <w:webHidden/>
          </w:rPr>
          <w:fldChar w:fldCharType="begin"/>
        </w:r>
        <w:r>
          <w:rPr>
            <w:noProof/>
            <w:webHidden/>
          </w:rPr>
          <w:instrText xml:space="preserve"> PAGEREF _Toc381048445 \h </w:instrText>
        </w:r>
        <w:r>
          <w:rPr>
            <w:noProof/>
            <w:webHidden/>
          </w:rPr>
        </w:r>
        <w:r>
          <w:rPr>
            <w:noProof/>
            <w:webHidden/>
          </w:rPr>
          <w:fldChar w:fldCharType="separate"/>
        </w:r>
        <w:r>
          <w:rPr>
            <w:noProof/>
            <w:webHidden/>
          </w:rPr>
          <w:t>62</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46" w:history="1">
        <w:r w:rsidRPr="00761166">
          <w:rPr>
            <w:rStyle w:val="Hyperlink"/>
            <w:noProof/>
          </w:rPr>
          <w:t>10.1</w:t>
        </w:r>
        <w:r>
          <w:rPr>
            <w:rFonts w:asciiTheme="minorHAnsi" w:eastAsiaTheme="minorEastAsia" w:hAnsiTheme="minorHAnsi" w:cstheme="minorBidi"/>
            <w:noProof/>
            <w:kern w:val="0"/>
            <w:sz w:val="22"/>
            <w:szCs w:val="22"/>
          </w:rPr>
          <w:tab/>
        </w:r>
        <w:r w:rsidRPr="00761166">
          <w:rPr>
            <w:rStyle w:val="Hyperlink"/>
            <w:noProof/>
          </w:rPr>
          <w:t>Module: Utilities</w:t>
        </w:r>
        <w:r>
          <w:rPr>
            <w:noProof/>
            <w:webHidden/>
          </w:rPr>
          <w:tab/>
        </w:r>
        <w:r>
          <w:rPr>
            <w:noProof/>
            <w:webHidden/>
          </w:rPr>
          <w:fldChar w:fldCharType="begin"/>
        </w:r>
        <w:r>
          <w:rPr>
            <w:noProof/>
            <w:webHidden/>
          </w:rPr>
          <w:instrText xml:space="preserve"> PAGEREF _Toc381048446 \h </w:instrText>
        </w:r>
        <w:r>
          <w:rPr>
            <w:noProof/>
            <w:webHidden/>
          </w:rPr>
        </w:r>
        <w:r>
          <w:rPr>
            <w:noProof/>
            <w:webHidden/>
          </w:rPr>
          <w:fldChar w:fldCharType="separate"/>
        </w:r>
        <w:r>
          <w:rPr>
            <w:noProof/>
            <w:webHidden/>
          </w:rPr>
          <w:t>62</w:t>
        </w:r>
        <w:r>
          <w:rPr>
            <w:noProof/>
            <w:webHidden/>
          </w:rPr>
          <w:fldChar w:fldCharType="end"/>
        </w:r>
      </w:hyperlink>
    </w:p>
    <w:p w:rsidR="005C32B3" w:rsidRDefault="005C32B3">
      <w:pPr>
        <w:pStyle w:val="TOC3"/>
        <w:tabs>
          <w:tab w:val="left" w:pos="1440"/>
          <w:tab w:val="right" w:leader="dot" w:pos="9739"/>
        </w:tabs>
        <w:rPr>
          <w:rFonts w:asciiTheme="minorHAnsi" w:eastAsiaTheme="minorEastAsia" w:hAnsiTheme="minorHAnsi" w:cstheme="minorBidi"/>
          <w:noProof/>
          <w:kern w:val="0"/>
          <w:sz w:val="22"/>
          <w:szCs w:val="22"/>
        </w:rPr>
      </w:pPr>
      <w:hyperlink w:anchor="_Toc381048447" w:history="1">
        <w:r w:rsidRPr="00761166">
          <w:rPr>
            <w:rStyle w:val="Hyperlink"/>
            <w:noProof/>
          </w:rPr>
          <w:t>10.1.2</w:t>
        </w:r>
        <w:r>
          <w:rPr>
            <w:rFonts w:asciiTheme="minorHAnsi" w:eastAsiaTheme="minorEastAsia" w:hAnsiTheme="minorHAnsi" w:cstheme="minorBidi"/>
            <w:noProof/>
            <w:kern w:val="0"/>
            <w:sz w:val="22"/>
            <w:szCs w:val="22"/>
          </w:rPr>
          <w:tab/>
        </w:r>
        <w:r w:rsidRPr="00761166">
          <w:rPr>
            <w:rStyle w:val="Hyperlink"/>
            <w:noProof/>
          </w:rPr>
          <w:t>Ontology: Business Facing Types</w:t>
        </w:r>
        <w:r>
          <w:rPr>
            <w:noProof/>
            <w:webHidden/>
          </w:rPr>
          <w:tab/>
        </w:r>
        <w:r>
          <w:rPr>
            <w:noProof/>
            <w:webHidden/>
          </w:rPr>
          <w:fldChar w:fldCharType="begin"/>
        </w:r>
        <w:r>
          <w:rPr>
            <w:noProof/>
            <w:webHidden/>
          </w:rPr>
          <w:instrText xml:space="preserve"> PAGEREF _Toc381048447 \h </w:instrText>
        </w:r>
        <w:r>
          <w:rPr>
            <w:noProof/>
            <w:webHidden/>
          </w:rPr>
        </w:r>
        <w:r>
          <w:rPr>
            <w:noProof/>
            <w:webHidden/>
          </w:rPr>
          <w:fldChar w:fldCharType="separate"/>
        </w:r>
        <w:r>
          <w:rPr>
            <w:noProof/>
            <w:webHidden/>
          </w:rPr>
          <w:t>62</w:t>
        </w:r>
        <w:r>
          <w:rPr>
            <w:noProof/>
            <w:webHidden/>
          </w:rPr>
          <w:fldChar w:fldCharType="end"/>
        </w:r>
      </w:hyperlink>
    </w:p>
    <w:p w:rsidR="005C32B3" w:rsidRDefault="005C32B3">
      <w:pPr>
        <w:pStyle w:val="TOC3"/>
        <w:tabs>
          <w:tab w:val="left" w:pos="1440"/>
          <w:tab w:val="right" w:leader="dot" w:pos="9739"/>
        </w:tabs>
        <w:rPr>
          <w:rFonts w:asciiTheme="minorHAnsi" w:eastAsiaTheme="minorEastAsia" w:hAnsiTheme="minorHAnsi" w:cstheme="minorBidi"/>
          <w:noProof/>
          <w:kern w:val="0"/>
          <w:sz w:val="22"/>
          <w:szCs w:val="22"/>
        </w:rPr>
      </w:pPr>
      <w:hyperlink w:anchor="_Toc381048448" w:history="1">
        <w:r w:rsidRPr="00761166">
          <w:rPr>
            <w:rStyle w:val="Hyperlink"/>
            <w:noProof/>
          </w:rPr>
          <w:t>10.1.3</w:t>
        </w:r>
        <w:r>
          <w:rPr>
            <w:rFonts w:asciiTheme="minorHAnsi" w:eastAsiaTheme="minorEastAsia" w:hAnsiTheme="minorHAnsi" w:cstheme="minorBidi"/>
            <w:noProof/>
            <w:kern w:val="0"/>
            <w:sz w:val="22"/>
            <w:szCs w:val="22"/>
          </w:rPr>
          <w:tab/>
        </w:r>
        <w:r w:rsidRPr="00761166">
          <w:rPr>
            <w:rStyle w:val="Hyperlink"/>
            <w:noProof/>
          </w:rPr>
          <w:t>Ontology: Math</w:t>
        </w:r>
        <w:r>
          <w:rPr>
            <w:noProof/>
            <w:webHidden/>
          </w:rPr>
          <w:tab/>
        </w:r>
        <w:r>
          <w:rPr>
            <w:noProof/>
            <w:webHidden/>
          </w:rPr>
          <w:fldChar w:fldCharType="begin"/>
        </w:r>
        <w:r>
          <w:rPr>
            <w:noProof/>
            <w:webHidden/>
          </w:rPr>
          <w:instrText xml:space="preserve"> PAGEREF _Toc381048448 \h </w:instrText>
        </w:r>
        <w:r>
          <w:rPr>
            <w:noProof/>
            <w:webHidden/>
          </w:rPr>
        </w:r>
        <w:r>
          <w:rPr>
            <w:noProof/>
            <w:webHidden/>
          </w:rPr>
          <w:fldChar w:fldCharType="separate"/>
        </w:r>
        <w:r>
          <w:rPr>
            <w:noProof/>
            <w:webHidden/>
          </w:rPr>
          <w:t>63</w:t>
        </w:r>
        <w:r>
          <w:rPr>
            <w:noProof/>
            <w:webHidden/>
          </w:rPr>
          <w:fldChar w:fldCharType="end"/>
        </w:r>
      </w:hyperlink>
    </w:p>
    <w:p w:rsidR="005C32B3" w:rsidRDefault="005C32B3">
      <w:pPr>
        <w:pStyle w:val="TOC2"/>
        <w:tabs>
          <w:tab w:val="left" w:pos="960"/>
          <w:tab w:val="right" w:leader="dot" w:pos="9739"/>
        </w:tabs>
        <w:rPr>
          <w:rFonts w:asciiTheme="minorHAnsi" w:eastAsiaTheme="minorEastAsia" w:hAnsiTheme="minorHAnsi" w:cstheme="minorBidi"/>
          <w:noProof/>
          <w:kern w:val="0"/>
          <w:sz w:val="22"/>
          <w:szCs w:val="22"/>
        </w:rPr>
      </w:pPr>
      <w:hyperlink w:anchor="_Toc381048449" w:history="1">
        <w:r w:rsidRPr="00761166">
          <w:rPr>
            <w:rStyle w:val="Hyperlink"/>
            <w:noProof/>
          </w:rPr>
          <w:t>10.2</w:t>
        </w:r>
        <w:r>
          <w:rPr>
            <w:rFonts w:asciiTheme="minorHAnsi" w:eastAsiaTheme="minorEastAsia" w:hAnsiTheme="minorHAnsi" w:cstheme="minorBidi"/>
            <w:noProof/>
            <w:kern w:val="0"/>
            <w:sz w:val="22"/>
            <w:szCs w:val="22"/>
          </w:rPr>
          <w:tab/>
        </w:r>
        <w:r w:rsidRPr="00761166">
          <w:rPr>
            <w:rStyle w:val="Hyperlink"/>
            <w:noProof/>
          </w:rPr>
          <w:t>Module: Relations</w:t>
        </w:r>
        <w:r>
          <w:rPr>
            <w:noProof/>
            <w:webHidden/>
          </w:rPr>
          <w:tab/>
        </w:r>
        <w:r>
          <w:rPr>
            <w:noProof/>
            <w:webHidden/>
          </w:rPr>
          <w:fldChar w:fldCharType="begin"/>
        </w:r>
        <w:r>
          <w:rPr>
            <w:noProof/>
            <w:webHidden/>
          </w:rPr>
          <w:instrText xml:space="preserve"> PAGEREF _Toc381048449 \h </w:instrText>
        </w:r>
        <w:r>
          <w:rPr>
            <w:noProof/>
            <w:webHidden/>
          </w:rPr>
        </w:r>
        <w:r>
          <w:rPr>
            <w:noProof/>
            <w:webHidden/>
          </w:rPr>
          <w:fldChar w:fldCharType="separate"/>
        </w:r>
        <w:r>
          <w:rPr>
            <w:noProof/>
            <w:webHidden/>
          </w:rPr>
          <w:t>65</w:t>
        </w:r>
        <w:r>
          <w:rPr>
            <w:noProof/>
            <w:webHidden/>
          </w:rPr>
          <w:fldChar w:fldCharType="end"/>
        </w:r>
      </w:hyperlink>
    </w:p>
    <w:p w:rsidR="005C32B3" w:rsidRDefault="005C32B3">
      <w:pPr>
        <w:pStyle w:val="TOC3"/>
        <w:tabs>
          <w:tab w:val="left" w:pos="1440"/>
          <w:tab w:val="right" w:leader="dot" w:pos="9739"/>
        </w:tabs>
        <w:rPr>
          <w:rFonts w:asciiTheme="minorHAnsi" w:eastAsiaTheme="minorEastAsia" w:hAnsiTheme="minorHAnsi" w:cstheme="minorBidi"/>
          <w:noProof/>
          <w:kern w:val="0"/>
          <w:sz w:val="22"/>
          <w:szCs w:val="22"/>
        </w:rPr>
      </w:pPr>
      <w:hyperlink w:anchor="_Toc381048450" w:history="1">
        <w:r w:rsidRPr="00761166">
          <w:rPr>
            <w:rStyle w:val="Hyperlink"/>
            <w:noProof/>
          </w:rPr>
          <w:t>10.2.1</w:t>
        </w:r>
        <w:r>
          <w:rPr>
            <w:rFonts w:asciiTheme="minorHAnsi" w:eastAsiaTheme="minorEastAsia" w:hAnsiTheme="minorHAnsi" w:cstheme="minorBidi"/>
            <w:noProof/>
            <w:kern w:val="0"/>
            <w:sz w:val="22"/>
            <w:szCs w:val="22"/>
          </w:rPr>
          <w:tab/>
        </w:r>
        <w:r w:rsidRPr="00761166">
          <w:rPr>
            <w:rStyle w:val="Hyperlink"/>
            <w:noProof/>
          </w:rPr>
          <w:t>Ontology: Relations</w:t>
        </w:r>
        <w:r>
          <w:rPr>
            <w:noProof/>
            <w:webHidden/>
          </w:rPr>
          <w:tab/>
        </w:r>
        <w:r>
          <w:rPr>
            <w:noProof/>
            <w:webHidden/>
          </w:rPr>
          <w:fldChar w:fldCharType="begin"/>
        </w:r>
        <w:r>
          <w:rPr>
            <w:noProof/>
            <w:webHidden/>
          </w:rPr>
          <w:instrText xml:space="preserve"> PAGEREF _Toc381048450 \h </w:instrText>
        </w:r>
        <w:r>
          <w:rPr>
            <w:noProof/>
            <w:webHidden/>
          </w:rPr>
        </w:r>
        <w:r>
          <w:rPr>
            <w:noProof/>
            <w:webHidden/>
          </w:rPr>
          <w:fldChar w:fldCharType="separate"/>
        </w:r>
        <w:r>
          <w:rPr>
            <w:noProof/>
            <w:webHidden/>
          </w:rPr>
          <w:t>65</w:t>
        </w:r>
        <w:r>
          <w:rPr>
            <w:noProof/>
            <w:webHidden/>
          </w:rPr>
          <w:fldChar w:fldCharType="end"/>
        </w:r>
      </w:hyperlink>
    </w:p>
    <w:p w:rsidR="00CE7D10" w:rsidRDefault="00920488" w:rsidP="00CE7D10">
      <w:pPr>
        <w:pStyle w:val="Heading0"/>
        <w:jc w:val="left"/>
      </w:pPr>
      <w:r>
        <w:rPr>
          <w:rFonts w:ascii="Times New Roman" w:hAnsi="Times New Roman"/>
          <w:sz w:val="28"/>
          <w:szCs w:val="28"/>
          <w:lang w:val="es-ES"/>
        </w:rPr>
        <w:fldChar w:fldCharType="end"/>
      </w:r>
      <w:r w:rsidR="000B1B0E">
        <w:br w:type="page"/>
      </w:r>
      <w:r w:rsidR="00CE7D10">
        <w:lastRenderedPageBreak/>
        <w:t>Preface</w:t>
      </w:r>
    </w:p>
    <w:p w:rsidR="00CE7D10" w:rsidRDefault="00CE7D10" w:rsidP="00CE7D10">
      <w:pPr>
        <w:tabs>
          <w:tab w:val="left" w:pos="-620"/>
          <w:tab w:val="left" w:pos="0"/>
        </w:tabs>
        <w:spacing w:before="360" w:line="300" w:lineRule="atLeast"/>
        <w:rPr>
          <w:rFonts w:ascii="Arial" w:hAnsi="Arial" w:cs="Arial"/>
          <w:b/>
          <w:bCs/>
        </w:rPr>
      </w:pPr>
      <w:r>
        <w:rPr>
          <w:rFonts w:ascii="Arial" w:hAnsi="Arial" w:cs="Arial"/>
          <w:b/>
          <w:bCs/>
        </w:rPr>
        <w:t>OMG</w:t>
      </w:r>
    </w:p>
    <w:p w:rsidR="00CE7D10" w:rsidRDefault="00CE7D10" w:rsidP="00CE7D10">
      <w:pPr>
        <w:pStyle w:val="Body"/>
      </w:pPr>
      <w:r>
        <w:t xml:space="preserve">Founded in 1989, the </w:t>
      </w:r>
      <w:r>
        <w:fldChar w:fldCharType="begin"/>
      </w:r>
      <w:r>
        <w:instrText xml:space="preserve"> XE "Object Management Group, Inc. (OMG)" </w:instrText>
      </w:r>
      <w:r>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rsidR="00CE7D10" w:rsidRDefault="00CE7D10" w:rsidP="00CE7D10">
      <w:pPr>
        <w:pStyle w:val="Body"/>
      </w:pPr>
      <w:r>
        <w:t>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w:t>
      </w:r>
    </w:p>
    <w:p w:rsidR="00CE7D10" w:rsidRDefault="00CE7D10" w:rsidP="00CE7D10">
      <w:pPr>
        <w:pStyle w:val="Body"/>
      </w:pPr>
      <w:r>
        <w:t>More information on the OMG is available at http://www.omg.org/.</w:t>
      </w:r>
    </w:p>
    <w:p w:rsidR="00CE7D10" w:rsidRDefault="00CE7D10" w:rsidP="00CE7D10">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rsidR="00CE7D10" w:rsidRDefault="00CE7D10" w:rsidP="00CE7D10">
      <w:pPr>
        <w:pStyle w:val="Body"/>
      </w:pPr>
      <w:r>
        <w:t xml:space="preserve">As noted, </w:t>
      </w:r>
      <w:r>
        <w:fldChar w:fldCharType="begin"/>
      </w:r>
      <w:r>
        <w:instrText xml:space="preserve"> XE "OMG specifications" </w:instrText>
      </w:r>
      <w:r>
        <w:fldChar w:fldCharType="end"/>
      </w:r>
      <w:r>
        <w:t>OMG specifications address middleware, modeling and vertical domain frameworks. All OMG Specifications are available from the OMG website at:</w:t>
      </w:r>
    </w:p>
    <w:p w:rsidR="00CE7D10" w:rsidRDefault="00CE7D10" w:rsidP="00CE7D10">
      <w:pPr>
        <w:spacing w:line="280" w:lineRule="atLeast"/>
        <w:rPr>
          <w:i/>
          <w:color w:val="0000FF"/>
          <w:u w:val="single"/>
        </w:rPr>
      </w:pPr>
      <w:r>
        <w:rPr>
          <w:i/>
          <w:color w:val="0000FF"/>
          <w:u w:val="single"/>
        </w:rPr>
        <w:t>http://www.omg.org/spec</w:t>
      </w:r>
    </w:p>
    <w:p w:rsidR="00CE7D10" w:rsidRDefault="00CE7D10" w:rsidP="00CE7D10">
      <w:pPr>
        <w:pStyle w:val="Body"/>
      </w:pPr>
      <w:r>
        <w:t>Specifications are organized by the following categories: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IDL/Language Mapping Specifications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rsidR="00CE7D10" w:rsidRDefault="00CE7D10" w:rsidP="00CE7D10">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CORBAServices</w:t>
      </w:r>
    </w:p>
    <w:p w:rsidR="00CE7D10" w:rsidRDefault="00CE7D10" w:rsidP="00CE7D10">
      <w:pPr>
        <w:pStyle w:val="HeadingRunIn"/>
        <w:keepNext w:val="0"/>
        <w:widowControl w:val="0"/>
        <w:numPr>
          <w:ilvl w:val="0"/>
          <w:numId w:val="5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CORBAFacilities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lastRenderedPageBreak/>
        <w:br/>
        <w:t>OMG Domain Specifications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rsidR="00CE7D10" w:rsidRDefault="00CE7D10" w:rsidP="00CE7D10">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rsidR="00CE7D10" w:rsidRDefault="00CE7D10" w:rsidP="00CE7D10">
      <w:pPr>
        <w:pStyle w:val="Body"/>
      </w:pPr>
      <w:r>
        <w:rPr>
          <w:rFonts w:ascii="Arial" w:hAnsi="Arial"/>
          <w:b/>
          <w:sz w:val="26"/>
        </w:rPr>
        <w:br/>
      </w: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rsidR="00CE7D10" w:rsidRDefault="00CE7D10" w:rsidP="00CE7D10">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rsidR="00CE7D10" w:rsidRDefault="00CE7D10" w:rsidP="00CE7D10">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109 Highland Avenue</w:t>
      </w:r>
      <w:r>
        <w:rPr>
          <w:rFonts w:ascii="Times" w:hAnsi="Times"/>
          <w:color w:val="000000"/>
        </w:rPr>
        <w:br/>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rsidR="00CE7D10" w:rsidRDefault="00CE7D10" w:rsidP="00CE7D10">
      <w:pPr>
        <w:pStyle w:val="Body"/>
        <w:rPr>
          <w:rStyle w:val="Hyperlink"/>
        </w:rPr>
      </w:pPr>
      <w:r>
        <w:rPr>
          <w:color w:val="000000"/>
        </w:rPr>
        <w:t xml:space="preserve">Certain OMG specifications are also available as ISO standards. Please consult </w:t>
      </w:r>
      <w:r>
        <w:rPr>
          <w:rStyle w:val="Hyperlink"/>
        </w:rPr>
        <w:t>http://www.iso.org</w:t>
      </w:r>
      <w:r>
        <w:rPr>
          <w:rStyle w:val="Hyperlink"/>
        </w:rPr>
        <w:br/>
      </w:r>
    </w:p>
    <w:p w:rsidR="00CE7D10" w:rsidRDefault="00CE7D10" w:rsidP="00CE7D10">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rsidR="00CE7D10" w:rsidRDefault="00CE7D10" w:rsidP="00CE7D10">
      <w:pPr>
        <w:pStyle w:val="Body"/>
        <w:rPr>
          <w:color w:val="000000"/>
        </w:rPr>
      </w:pPr>
      <w:r>
        <w:rPr>
          <w:color w:val="000000"/>
        </w:rPr>
        <w:t xml:space="preserve">The type styles shown below are used in this document to distinguish programming statements from ordinary English. However, these </w:t>
      </w:r>
      <w:r>
        <w:fldChar w:fldCharType="begin"/>
      </w:r>
      <w:r>
        <w:instrText xml:space="preserve"> XE "typographical conventions" </w:instrText>
      </w:r>
      <w:r>
        <w:rPr>
          <w:color w:val="000000"/>
        </w:rPr>
        <w:fldChar w:fldCharType="end"/>
      </w:r>
      <w:r>
        <w:rPr>
          <w:color w:val="000000"/>
        </w:rPr>
        <w:t>conventions are not used in tables or section headings where no distinction is necessary.</w:t>
      </w:r>
    </w:p>
    <w:p w:rsidR="00CE7D10" w:rsidRPr="00CE7D10" w:rsidRDefault="00CE7D10" w:rsidP="00CE7D10">
      <w:pPr>
        <w:spacing w:before="160"/>
        <w:rPr>
          <w:rFonts w:ascii="Times" w:hAnsi="Times"/>
          <w:color w:val="000000"/>
          <w:sz w:val="20"/>
        </w:rPr>
      </w:pPr>
      <w:r w:rsidRPr="00CE7D10">
        <w:rPr>
          <w:rFonts w:ascii="Times" w:hAnsi="Times"/>
          <w:color w:val="000000"/>
          <w:sz w:val="20"/>
        </w:rPr>
        <w:t>Times/Times New Roman - 10 pt.:  Standard body text</w:t>
      </w:r>
    </w:p>
    <w:p w:rsidR="00CE7D10" w:rsidRPr="00CE7D10" w:rsidRDefault="00CE7D10" w:rsidP="00CE7D10">
      <w:pPr>
        <w:spacing w:before="160"/>
        <w:rPr>
          <w:rFonts w:ascii="Times" w:hAnsi="Times"/>
          <w:color w:val="000000"/>
          <w:sz w:val="20"/>
        </w:rPr>
      </w:pPr>
      <w:r w:rsidRPr="00CE7D10">
        <w:rPr>
          <w:rFonts w:ascii="Arial" w:hAnsi="Arial"/>
          <w:b/>
          <w:color w:val="000000"/>
          <w:sz w:val="20"/>
        </w:rPr>
        <w:t>Helvetica/Arial - 10 pt. Bold:</w:t>
      </w:r>
      <w:r w:rsidRPr="00CE7D10">
        <w:rPr>
          <w:rFonts w:ascii="Times" w:hAnsi="Times"/>
          <w:color w:val="000000"/>
          <w:sz w:val="20"/>
        </w:rPr>
        <w:t xml:space="preserve"> OMG Interface Definition Language (OMG IDL) and syntax elements.</w:t>
      </w:r>
    </w:p>
    <w:p w:rsidR="00CE7D10" w:rsidRPr="00CE7D10" w:rsidRDefault="00CE7D10" w:rsidP="00CE7D10">
      <w:pPr>
        <w:spacing w:before="160"/>
        <w:rPr>
          <w:rFonts w:ascii="Times" w:hAnsi="Times"/>
          <w:color w:val="000000"/>
          <w:sz w:val="20"/>
        </w:rPr>
      </w:pPr>
      <w:r w:rsidRPr="00CE7D10">
        <w:rPr>
          <w:rFonts w:ascii="Courier" w:hAnsi="Courier"/>
          <w:b/>
          <w:color w:val="000000"/>
          <w:sz w:val="20"/>
        </w:rPr>
        <w:t>Courier/Courier New - 10 pt. Bold:</w:t>
      </w:r>
      <w:r w:rsidRPr="00CE7D10">
        <w:rPr>
          <w:rFonts w:ascii="Times" w:hAnsi="Times"/>
          <w:color w:val="000000"/>
          <w:sz w:val="20"/>
        </w:rPr>
        <w:t xml:space="preserve">  Programming language elements.</w:t>
      </w:r>
    </w:p>
    <w:p w:rsidR="00CE7D10" w:rsidRPr="00CE7D10" w:rsidRDefault="00CE7D10" w:rsidP="00CE7D10">
      <w:pPr>
        <w:spacing w:before="160"/>
        <w:rPr>
          <w:rFonts w:ascii="Times" w:hAnsi="Times"/>
          <w:color w:val="000000"/>
          <w:sz w:val="20"/>
        </w:rPr>
      </w:pPr>
      <w:r w:rsidRPr="00CE7D10">
        <w:rPr>
          <w:rFonts w:ascii="Arial" w:hAnsi="Arial"/>
          <w:color w:val="000000"/>
          <w:sz w:val="20"/>
        </w:rPr>
        <w:t>Helvetica/Arial - 10 pt</w:t>
      </w:r>
      <w:r w:rsidRPr="00CE7D10">
        <w:rPr>
          <w:rFonts w:ascii="Times" w:hAnsi="Times"/>
          <w:color w:val="000000"/>
          <w:sz w:val="20"/>
        </w:rPr>
        <w:t>: Exceptions</w:t>
      </w:r>
    </w:p>
    <w:p w:rsidR="00CE7D10" w:rsidRPr="00CE7D10" w:rsidRDefault="00CE7D10" w:rsidP="00CE7D10">
      <w:pPr>
        <w:pStyle w:val="Body"/>
        <w:tabs>
          <w:tab w:val="right" w:leader="dot" w:pos="8258"/>
        </w:tabs>
        <w:jc w:val="center"/>
        <w:rPr>
          <w:rFonts w:ascii="Times" w:hAnsi="Times"/>
          <w:color w:val="000000"/>
          <w:sz w:val="16"/>
        </w:rPr>
      </w:pPr>
    </w:p>
    <w:p w:rsidR="00CE7D10" w:rsidRDefault="00CE7D10" w:rsidP="00CE7D10">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rsidR="00CE7D10" w:rsidRDefault="00CE7D10" w:rsidP="00CE7D10">
      <w:pPr>
        <w:pStyle w:val="Body"/>
        <w:tabs>
          <w:tab w:val="right" w:leader="dot" w:pos="8258"/>
        </w:tabs>
      </w:pPr>
    </w:p>
    <w:p w:rsidR="00F475BC" w:rsidRDefault="002A5EB7" w:rsidP="00154FA9">
      <w:pPr>
        <w:pStyle w:val="Heading1"/>
        <w:numPr>
          <w:ilvl w:val="0"/>
          <w:numId w:val="47"/>
        </w:numPr>
      </w:pPr>
      <w:bookmarkStart w:id="1" w:name="_Toc144203068"/>
      <w:r>
        <w:br w:type="page"/>
      </w:r>
      <w:bookmarkStart w:id="2" w:name="_Toc381048379"/>
      <w:r w:rsidR="00F475BC">
        <w:lastRenderedPageBreak/>
        <w:t>Submission-Specific Material</w:t>
      </w:r>
      <w:bookmarkEnd w:id="1"/>
      <w:bookmarkEnd w:id="2"/>
    </w:p>
    <w:p w:rsidR="00F475BC" w:rsidRDefault="00F475BC" w:rsidP="00154FA9">
      <w:pPr>
        <w:pStyle w:val="Heading2"/>
        <w:numPr>
          <w:ilvl w:val="1"/>
          <w:numId w:val="41"/>
        </w:numPr>
        <w:autoSpaceDN/>
        <w:textAlignment w:val="auto"/>
      </w:pPr>
      <w:bookmarkStart w:id="3" w:name="_Toc144203069"/>
      <w:bookmarkStart w:id="4" w:name="_Toc381048380"/>
      <w:r>
        <w:t>Submission Preface</w:t>
      </w:r>
      <w:bookmarkEnd w:id="3"/>
      <w:bookmarkEnd w:id="4"/>
    </w:p>
    <w:p w:rsidR="00F475BC" w:rsidRDefault="00F475BC" w:rsidP="00F475BC">
      <w:pPr>
        <w:pStyle w:val="BodyText"/>
        <w:jc w:val="both"/>
      </w:pPr>
      <w:r>
        <w:t xml:space="preserve">The EDM Council, on behalf of its members and other industry participants, is pleased to present a standard set of terms and definitions for </w:t>
      </w:r>
      <w:r w:rsidR="00807AA4">
        <w:t>financial market indices and economic indicators</w:t>
      </w:r>
      <w:r>
        <w:t>.</w:t>
      </w:r>
    </w:p>
    <w:p w:rsidR="00F475BC" w:rsidRDefault="00F475BC" w:rsidP="00F475BC">
      <w:pPr>
        <w:pStyle w:val="BodyText"/>
        <w:jc w:val="both"/>
      </w:pPr>
    </w:p>
    <w:p w:rsidR="00F475BC" w:rsidRDefault="00F00BB5" w:rsidP="00F475BC">
      <w:pPr>
        <w:pStyle w:val="BodyText"/>
        <w:jc w:val="both"/>
      </w:pPr>
      <w:r>
        <w:t>Clause</w:t>
      </w:r>
      <w:r w:rsidR="00F475BC">
        <w:t xml:space="preserve"> 0 of this document contains information specific to the OMG submission process and is not part of the proposed specification. The proposed specification starts with Clause 1 “Scope”. All clauses are normative unless explicitly marked as informative. The section numbering scheme, starting with Clause 1, represents the final numbering scheme and will remain stable throughout the submission process.</w:t>
      </w:r>
    </w:p>
    <w:p w:rsidR="00F475BC" w:rsidRDefault="00F475BC" w:rsidP="00154FA9">
      <w:pPr>
        <w:pStyle w:val="Heading2"/>
        <w:numPr>
          <w:ilvl w:val="1"/>
          <w:numId w:val="41"/>
        </w:numPr>
        <w:autoSpaceDN/>
        <w:textAlignment w:val="auto"/>
      </w:pPr>
      <w:bookmarkStart w:id="5" w:name="_Toc144203070"/>
      <w:bookmarkStart w:id="6" w:name="_Toc381048381"/>
      <w:r>
        <w:t>Copyright Waiver</w:t>
      </w:r>
      <w:bookmarkEnd w:id="5"/>
      <w:bookmarkEnd w:id="6"/>
    </w:p>
    <w:p w:rsidR="00F475BC" w:rsidRDefault="00F475BC" w:rsidP="00F475BC">
      <w:pPr>
        <w:pStyle w:val="BodyText"/>
        <w:jc w:val="both"/>
      </w:pPr>
      <w:r>
        <w:t>The entity listed above: (i) grants to the Object Management Group, Inc. (OMG) a nonexclusive, royalty-free, paid up, worldwide license to copy and distribute this document and to modify this document and distribute copies of the mod</w:t>
      </w:r>
      <w:r>
        <w:t>i</w:t>
      </w:r>
      <w:r>
        <w:t>fied version, and (ii) grants to each member of the OMG a nonexclusive, royalty-free, paid up, worldwide license to make up to fifty (50) copies of this document for internal review purposes only and not for distribution, and (iii) has agreed that no person shall be deemed to have infringed the copyright in the included material of any such copyright holder by reason of having used any OMG specification that may be based hereon or having conformed any computer software to such specification.</w:t>
      </w:r>
    </w:p>
    <w:p w:rsidR="00F475BC" w:rsidRDefault="00F475BC" w:rsidP="00154FA9">
      <w:pPr>
        <w:pStyle w:val="Heading2"/>
        <w:numPr>
          <w:ilvl w:val="1"/>
          <w:numId w:val="41"/>
        </w:numPr>
        <w:autoSpaceDN/>
        <w:textAlignment w:val="auto"/>
      </w:pPr>
      <w:bookmarkStart w:id="7" w:name="_Toc144203071"/>
      <w:bookmarkStart w:id="8" w:name="_Toc381048382"/>
      <w:r>
        <w:t>Submission Team</w:t>
      </w:r>
      <w:bookmarkEnd w:id="7"/>
      <w:bookmarkEnd w:id="8"/>
    </w:p>
    <w:p w:rsidR="00F82973" w:rsidRDefault="00F82973" w:rsidP="00F82973">
      <w:pPr>
        <w:pStyle w:val="Textbody"/>
      </w:pPr>
      <w:r>
        <w:t xml:space="preserve">The FIBO RFCs are being submitted by the EDM Council, a membership organization in the financial sector, on behalf of its members. There </w:t>
      </w:r>
      <w:r w:rsidR="00642349">
        <w:t>is</w:t>
      </w:r>
      <w:r>
        <w:t xml:space="preserve"> therefore not a consortium or FIBO-specific submission team; instead all submissions are by the EDM Council as representative of the community of its members. </w:t>
      </w:r>
    </w:p>
    <w:p w:rsidR="00F82973" w:rsidRDefault="00F82973" w:rsidP="00F82973">
      <w:pPr>
        <w:pStyle w:val="Textbody"/>
      </w:pPr>
      <w:r>
        <w:t>Contact:</w:t>
      </w:r>
    </w:p>
    <w:p w:rsidR="00F82973" w:rsidRDefault="00F82973" w:rsidP="00F82973">
      <w:pPr>
        <w:pStyle w:val="Textbody"/>
      </w:pPr>
      <w:r>
        <w:t>Mike Bennett, Head of Semantics and Standards</w:t>
      </w:r>
    </w:p>
    <w:p w:rsidR="00F82973" w:rsidRDefault="00F82973" w:rsidP="00F82973">
      <w:pPr>
        <w:pStyle w:val="Textbody"/>
      </w:pPr>
      <w:r>
        <w:t>EDM Council Inc.,</w:t>
      </w:r>
    </w:p>
    <w:p w:rsidR="00F82973" w:rsidRDefault="00F82973" w:rsidP="00F82973">
      <w:pPr>
        <w:pStyle w:val="Textbody"/>
      </w:pPr>
      <w:r>
        <w:t>10101 East Bexhill Drive, Kensington, MD, USA</w:t>
      </w:r>
    </w:p>
    <w:p w:rsidR="00F82973" w:rsidRDefault="001600ED" w:rsidP="00F82973">
      <w:pPr>
        <w:pStyle w:val="Textbody"/>
      </w:pPr>
      <w:hyperlink r:id="rId9" w:history="1">
        <w:r w:rsidR="00F82973" w:rsidRPr="005C5A04">
          <w:rPr>
            <w:rStyle w:val="Hyperlink"/>
          </w:rPr>
          <w:t>mbennett@edmcouncil.org</w:t>
        </w:r>
      </w:hyperlink>
    </w:p>
    <w:p w:rsidR="00B05A77" w:rsidRDefault="00B05A77" w:rsidP="00B05A77">
      <w:pPr>
        <w:pStyle w:val="Heading2"/>
      </w:pPr>
      <w:bookmarkStart w:id="9" w:name="_Toc381048383"/>
      <w:r>
        <w:t>0.4</w:t>
      </w:r>
      <w:r>
        <w:tab/>
        <w:t>General Requirements</w:t>
      </w:r>
      <w:bookmarkEnd w:id="9"/>
    </w:p>
    <w:p w:rsidR="00B05A77" w:rsidRDefault="00B05A77" w:rsidP="00B05A77">
      <w:pPr>
        <w:pStyle w:val="NoSpacing"/>
        <w:rPr>
          <w:sz w:val="20"/>
          <w:szCs w:val="20"/>
        </w:rPr>
      </w:pPr>
      <w:r>
        <w:rPr>
          <w:sz w:val="20"/>
          <w:szCs w:val="20"/>
        </w:rPr>
        <w:t>The FIBO initiative started out as a collaborative project within the Enterprise Data Management Council, with the stated aims of:</w:t>
      </w:r>
    </w:p>
    <w:p w:rsidR="00B05A77" w:rsidRDefault="00B05A77" w:rsidP="00B05A77">
      <w:pPr>
        <w:pStyle w:val="NoSpacing"/>
        <w:rPr>
          <w:sz w:val="20"/>
          <w:szCs w:val="20"/>
        </w:rPr>
      </w:pPr>
    </w:p>
    <w:p w:rsidR="00B05A77" w:rsidRDefault="00B05A77" w:rsidP="00154FA9">
      <w:pPr>
        <w:pStyle w:val="NoSpacing"/>
        <w:numPr>
          <w:ilvl w:val="0"/>
          <w:numId w:val="42"/>
        </w:numPr>
        <w:ind w:left="720"/>
        <w:rPr>
          <w:sz w:val="20"/>
          <w:szCs w:val="20"/>
        </w:rPr>
      </w:pPr>
      <w:r>
        <w:rPr>
          <w:sz w:val="20"/>
          <w:szCs w:val="20"/>
        </w:rPr>
        <w:t xml:space="preserve">Defining common terms, definitions and business relationships (i.e. common semantics) for the financial services industry, and </w:t>
      </w:r>
    </w:p>
    <w:p w:rsidR="00B05A77" w:rsidRDefault="00B05A77" w:rsidP="00154FA9">
      <w:pPr>
        <w:pStyle w:val="NoSpacing"/>
        <w:numPr>
          <w:ilvl w:val="0"/>
          <w:numId w:val="42"/>
        </w:numPr>
        <w:ind w:left="720"/>
        <w:rPr>
          <w:sz w:val="20"/>
          <w:szCs w:val="20"/>
        </w:rPr>
      </w:pPr>
      <w:r>
        <w:rPr>
          <w:sz w:val="20"/>
          <w:szCs w:val="20"/>
        </w:rPr>
        <w:t>Presenting this for review, validation, completion and sign-off by industry subject matter experts (i.e. presentation)</w:t>
      </w:r>
    </w:p>
    <w:p w:rsidR="00B05A77" w:rsidRDefault="00B05A77" w:rsidP="00B05A77">
      <w:pPr>
        <w:pStyle w:val="NoSpacing"/>
        <w:rPr>
          <w:sz w:val="20"/>
          <w:szCs w:val="20"/>
        </w:rPr>
      </w:pPr>
    </w:p>
    <w:p w:rsidR="00B05A77" w:rsidRDefault="00B05A77" w:rsidP="00B05A77">
      <w:pPr>
        <w:pStyle w:val="NoSpacing"/>
        <w:rPr>
          <w:sz w:val="20"/>
          <w:szCs w:val="20"/>
        </w:rPr>
      </w:pPr>
      <w:r>
        <w:rPr>
          <w:sz w:val="20"/>
          <w:szCs w:val="20"/>
        </w:rPr>
        <w:t xml:space="preserve">The two business requirements for common semantics and for visual and textual presentation of these to industry subject matter experts led to the creation of the “Semantics Repository”, with the additional strong mandate to “keep the philosophy </w:t>
      </w:r>
      <w:r w:rsidR="00604B06">
        <w:rPr>
          <w:sz w:val="20"/>
          <w:szCs w:val="20"/>
        </w:rPr>
        <w:t>o</w:t>
      </w:r>
      <w:r>
        <w:rPr>
          <w:sz w:val="20"/>
          <w:szCs w:val="20"/>
        </w:rPr>
        <w:t xml:space="preserve">ut of sight”, meaning that the repository was built along semantic web principles but with the more technical views of semantic web notations kept out of sight of industry subject matter experts. </w:t>
      </w:r>
    </w:p>
    <w:p w:rsidR="00B05A77" w:rsidRDefault="00B05A77" w:rsidP="00B05A77">
      <w:pPr>
        <w:pStyle w:val="NoSpacing"/>
        <w:rPr>
          <w:sz w:val="20"/>
          <w:szCs w:val="20"/>
        </w:rPr>
      </w:pPr>
    </w:p>
    <w:p w:rsidR="00B05A77" w:rsidRDefault="00B05A77" w:rsidP="00B05A77">
      <w:pPr>
        <w:pStyle w:val="NoSpacing"/>
        <w:rPr>
          <w:sz w:val="20"/>
          <w:szCs w:val="20"/>
        </w:rPr>
      </w:pPr>
      <w:r>
        <w:rPr>
          <w:sz w:val="20"/>
          <w:szCs w:val="20"/>
        </w:rPr>
        <w:t xml:space="preserve">This initial Semantics Repository was built using an early version of the Object Management Group’s standard Ontology Definition Metamodel (ODM) which at the time was in draft. Certain features of the then draft of ODM were not amenable to the </w:t>
      </w:r>
      <w:r w:rsidR="0006722C">
        <w:rPr>
          <w:sz w:val="20"/>
          <w:szCs w:val="20"/>
        </w:rPr>
        <w:t xml:space="preserve">stated EDM Council requirement </w:t>
      </w:r>
      <w:r>
        <w:rPr>
          <w:sz w:val="20"/>
          <w:szCs w:val="20"/>
        </w:rPr>
        <w:t xml:space="preserve">to present the subject matter to </w:t>
      </w:r>
      <w:r w:rsidR="0006722C">
        <w:rPr>
          <w:sz w:val="20"/>
          <w:szCs w:val="20"/>
        </w:rPr>
        <w:t xml:space="preserve">business </w:t>
      </w:r>
      <w:r>
        <w:rPr>
          <w:sz w:val="20"/>
          <w:szCs w:val="20"/>
        </w:rPr>
        <w:t xml:space="preserve">experts without the intrusion </w:t>
      </w:r>
      <w:r>
        <w:rPr>
          <w:sz w:val="20"/>
          <w:szCs w:val="20"/>
        </w:rPr>
        <w:lastRenderedPageBreak/>
        <w:t xml:space="preserve">of technical modeling language constructs, and so considerable modification  and customization of that ODM draft was undertaken. The resultant model, which was maintained within the Sparx Enterprise Architect modeling tool, was displayed on a custom-built website in the form of tables and diagrams at varying levels of detail and complexity, but free of semantic web notation. </w:t>
      </w:r>
    </w:p>
    <w:p w:rsidR="00B05A77" w:rsidRDefault="00B05A77" w:rsidP="00B05A77">
      <w:pPr>
        <w:pStyle w:val="NoSpacing"/>
        <w:rPr>
          <w:sz w:val="20"/>
          <w:szCs w:val="20"/>
        </w:rPr>
      </w:pPr>
    </w:p>
    <w:p w:rsidR="00B05A77" w:rsidRDefault="00B05A77" w:rsidP="00B05A77">
      <w:pPr>
        <w:pStyle w:val="NoSpacing"/>
        <w:rPr>
          <w:sz w:val="20"/>
          <w:szCs w:val="20"/>
        </w:rPr>
      </w:pPr>
      <w:r>
        <w:rPr>
          <w:sz w:val="20"/>
          <w:szCs w:val="20"/>
        </w:rPr>
        <w:t xml:space="preserve">This project brings the content developed within the above modeling framework and refactors </w:t>
      </w:r>
      <w:r w:rsidR="0006722C">
        <w:rPr>
          <w:sz w:val="20"/>
          <w:szCs w:val="20"/>
        </w:rPr>
        <w:t xml:space="preserve">it to </w:t>
      </w:r>
      <w:r>
        <w:rPr>
          <w:sz w:val="20"/>
          <w:szCs w:val="20"/>
        </w:rPr>
        <w:t xml:space="preserve">the latest version of the ODM standard. Many of the customizations which the EDM Council undertook for the reasons described above have parallels in the most recent versions of ODM (versions 1.0 and version 1.1) and so it was deemed possible to retain the commitments made to business consumers of the content while upgrading the model to a fully </w:t>
      </w:r>
      <w:r w:rsidR="0006722C">
        <w:rPr>
          <w:sz w:val="20"/>
          <w:szCs w:val="20"/>
        </w:rPr>
        <w:t xml:space="preserve">conformant </w:t>
      </w:r>
      <w:r>
        <w:rPr>
          <w:sz w:val="20"/>
          <w:szCs w:val="20"/>
        </w:rPr>
        <w:t xml:space="preserve">rendition of ODM. </w:t>
      </w:r>
    </w:p>
    <w:p w:rsidR="002D244A" w:rsidRDefault="002D244A" w:rsidP="002D244A">
      <w:pPr>
        <w:pStyle w:val="Heading3"/>
      </w:pPr>
      <w:bookmarkStart w:id="10" w:name="_Toc381048384"/>
      <w:r>
        <w:t>0.4.1</w:t>
      </w:r>
      <w:r>
        <w:tab/>
        <w:t>EDM Council Involvement with the OMG</w:t>
      </w:r>
      <w:bookmarkEnd w:id="10"/>
    </w:p>
    <w:p w:rsidR="002D244A" w:rsidRDefault="002D244A" w:rsidP="002D244A">
      <w:pPr>
        <w:pStyle w:val="Textbody"/>
      </w:pPr>
      <w:r>
        <w:t>The EDM Council is submitting the Semantics Repository as a series of specifications under the FIBO umbrella for the following reasons:</w:t>
      </w:r>
    </w:p>
    <w:p w:rsidR="002D244A" w:rsidRDefault="002D244A" w:rsidP="00154FA9">
      <w:pPr>
        <w:pStyle w:val="Textbody"/>
        <w:numPr>
          <w:ilvl w:val="0"/>
          <w:numId w:val="43"/>
        </w:numPr>
      </w:pPr>
      <w:r>
        <w:t>To leverage the OMG to manage these standards within a well-founded process as provided by the OMG;</w:t>
      </w:r>
    </w:p>
    <w:p w:rsidR="002D244A" w:rsidRPr="002A5EB7" w:rsidRDefault="002D244A" w:rsidP="00154FA9">
      <w:pPr>
        <w:pStyle w:val="Textbody"/>
        <w:numPr>
          <w:ilvl w:val="0"/>
          <w:numId w:val="43"/>
        </w:numPr>
      </w:pPr>
      <w:r>
        <w:t>To bring our application of the OMG’s Ontology Definition Metamodel (ODM) standard up to date, based on our earlier usage and adaptation of what was an early draft of that specification.</w:t>
      </w:r>
    </w:p>
    <w:p w:rsidR="00B05A77" w:rsidRPr="008D2311" w:rsidRDefault="002D244A" w:rsidP="00B05A77">
      <w:pPr>
        <w:pStyle w:val="Heading3"/>
      </w:pPr>
      <w:bookmarkStart w:id="11" w:name="_Toc381048385"/>
      <w:r>
        <w:t>0.4.2</w:t>
      </w:r>
      <w:r w:rsidR="00B05A77">
        <w:tab/>
        <w:t xml:space="preserve">This FIBO Specification (FIBO </w:t>
      </w:r>
      <w:r w:rsidR="00807AA4">
        <w:t>Indices and Indicators</w:t>
      </w:r>
      <w:r w:rsidR="00B05A77">
        <w:t>)</w:t>
      </w:r>
      <w:bookmarkEnd w:id="11"/>
    </w:p>
    <w:p w:rsidR="00B05A77" w:rsidRDefault="00B05A77" w:rsidP="00B05A77">
      <w:pPr>
        <w:pStyle w:val="Textbody"/>
      </w:pPr>
      <w:r>
        <w:t xml:space="preserve">This FIBO specification is intended to be viewed and used alongside the FIBO Foundations specification, and contains the “Semantics Repository” material specific to </w:t>
      </w:r>
      <w:r w:rsidR="00807AA4">
        <w:t>market indices, interest rates, foreign exchange rates and economic indicators</w:t>
      </w:r>
      <w:r>
        <w:t>.</w:t>
      </w:r>
    </w:p>
    <w:p w:rsidR="002D244A" w:rsidRDefault="002D244A" w:rsidP="002D244A">
      <w:pPr>
        <w:pStyle w:val="Heading2"/>
      </w:pPr>
      <w:bookmarkStart w:id="12" w:name="_Toc381048386"/>
      <w:r>
        <w:t>0.5</w:t>
      </w:r>
      <w:r>
        <w:tab/>
        <w:t>Future Changes to this Specification</w:t>
      </w:r>
      <w:bookmarkEnd w:id="12"/>
    </w:p>
    <w:p w:rsidR="002D244A" w:rsidRDefault="002D244A" w:rsidP="002D244A">
      <w:pPr>
        <w:pStyle w:val="Textbody"/>
      </w:pPr>
      <w:r>
        <w:t>It is anticipated that aspects of this specification may need to be updated on an ongoing basis:</w:t>
      </w:r>
    </w:p>
    <w:p w:rsidR="002D244A" w:rsidRDefault="002D244A" w:rsidP="00154FA9">
      <w:pPr>
        <w:pStyle w:val="Textbody"/>
        <w:numPr>
          <w:ilvl w:val="0"/>
          <w:numId w:val="44"/>
        </w:numPr>
      </w:pPr>
      <w:r>
        <w:t>Content: for the content in this specification it is expected that this will need to be extended and refined on an ongoing basis;</w:t>
      </w:r>
    </w:p>
    <w:p w:rsidR="002D244A" w:rsidRDefault="002D244A" w:rsidP="00154FA9">
      <w:pPr>
        <w:pStyle w:val="Textbody"/>
        <w:numPr>
          <w:ilvl w:val="0"/>
          <w:numId w:val="44"/>
        </w:numPr>
      </w:pPr>
      <w:r>
        <w:t xml:space="preserve">Conformance: it is anticipated that additional conformance points may be added to the ones in this specification on a more regular basis as new ways of applying the content of this and other FIBO content specifications are identified, for example operational ontologies </w:t>
      </w:r>
      <w:r w:rsidR="0006722C">
        <w:t xml:space="preserve">may introduce </w:t>
      </w:r>
      <w:r>
        <w:t>new ways of applying this content</w:t>
      </w:r>
      <w:r w:rsidR="0006722C">
        <w:t>,</w:t>
      </w:r>
      <w:r>
        <w:t xml:space="preserve"> which </w:t>
      </w:r>
      <w:r w:rsidR="0006722C">
        <w:t xml:space="preserve">may be </w:t>
      </w:r>
      <w:r>
        <w:t xml:space="preserve">determined </w:t>
      </w:r>
      <w:r w:rsidR="0006722C">
        <w:t xml:space="preserve">to be </w:t>
      </w:r>
      <w:r>
        <w:t xml:space="preserve">conformant. </w:t>
      </w:r>
    </w:p>
    <w:p w:rsidR="002D244A" w:rsidRDefault="002D244A" w:rsidP="002D244A">
      <w:pPr>
        <w:pStyle w:val="Heading3"/>
      </w:pPr>
      <w:bookmarkStart w:id="13" w:name="_Toc381048387"/>
      <w:r>
        <w:t>0.5.1</w:t>
      </w:r>
      <w:r>
        <w:tab/>
        <w:t>What is “Content”?</w:t>
      </w:r>
      <w:bookmarkEnd w:id="13"/>
    </w:p>
    <w:p w:rsidR="00E83632" w:rsidRDefault="00E83632" w:rsidP="00E83632">
      <w:pPr>
        <w:pStyle w:val="Textbody"/>
      </w:pPr>
      <w:r>
        <w:t>For the purposes of this and other FIBO specifications,</w:t>
      </w:r>
      <w:r w:rsidRPr="00186696">
        <w:t xml:space="preserve"> </w:t>
      </w:r>
      <w:r>
        <w:t>“</w:t>
      </w:r>
      <w:r w:rsidRPr="00186696">
        <w:t>Content</w:t>
      </w:r>
      <w:r>
        <w:t xml:space="preserve">” is defined in Section </w:t>
      </w:r>
      <w:r w:rsidRPr="00186696">
        <w:t xml:space="preserve">4 of this document as "Subject matter or meta-content", while </w:t>
      </w:r>
      <w:r w:rsidR="0006722C">
        <w:t>“</w:t>
      </w:r>
      <w:r w:rsidRPr="00D30236">
        <w:t>Subject matter" is defined as "Information about things in the universe of discourse; the essential facts, data, or ideas that constitute the basis of spoken, written, or artistic expression or representation; often : the substance as distinguished from the form especially of</w:t>
      </w:r>
      <w:r>
        <w:t xml:space="preserve"> an artistic or literary produc</w:t>
      </w:r>
      <w:r w:rsidRPr="00D30236">
        <w:t>tion."</w:t>
      </w:r>
    </w:p>
    <w:p w:rsidR="002D244A" w:rsidRDefault="002F7696" w:rsidP="002D244A">
      <w:pPr>
        <w:pStyle w:val="Textbody"/>
      </w:pPr>
      <w:r>
        <w:t xml:space="preserve">All content in the FIBO specifications is subject matter in the form of ontologies, that is models in which the model content has as its referent some feature of the business domain. This is described in further detail in the Conformance section of this specification, under </w:t>
      </w:r>
      <w:r w:rsidR="00E83632">
        <w:t xml:space="preserve">“Model Theoretic Conformance”. </w:t>
      </w:r>
    </w:p>
    <w:p w:rsidR="008877D0" w:rsidRDefault="008877D0" w:rsidP="002D244A">
      <w:pPr>
        <w:pStyle w:val="Textbody"/>
      </w:pPr>
    </w:p>
    <w:p w:rsidR="008877D0" w:rsidRDefault="008877D0">
      <w:pPr>
        <w:pStyle w:val="Standard"/>
      </w:pPr>
    </w:p>
    <w:p w:rsidR="008877D0" w:rsidRDefault="008877D0">
      <w:pPr>
        <w:pStyle w:val="Standard"/>
      </w:pPr>
    </w:p>
    <w:p w:rsidR="008877D0" w:rsidRDefault="008877D0">
      <w:pPr>
        <w:pStyle w:val="Standard"/>
      </w:pPr>
    </w:p>
    <w:p w:rsidR="008877D0" w:rsidRDefault="008877D0">
      <w:pPr>
        <w:pStyle w:val="Standard"/>
      </w:pPr>
    </w:p>
    <w:p w:rsidR="008877D0" w:rsidRDefault="008877D0">
      <w:pPr>
        <w:pStyle w:val="Standard"/>
      </w:pPr>
    </w:p>
    <w:p w:rsidR="008877D0" w:rsidRDefault="008877D0">
      <w:pPr>
        <w:pStyle w:val="Standard"/>
      </w:pPr>
    </w:p>
    <w:p w:rsidR="00F10C6E" w:rsidRDefault="00F10C6E">
      <w:pPr>
        <w:pStyle w:val="Standard"/>
      </w:pPr>
    </w:p>
    <w:p w:rsidR="00F10C6E" w:rsidRDefault="00F10C6E">
      <w:pPr>
        <w:pStyle w:val="Standard"/>
        <w:sectPr w:rsidR="00F10C6E">
          <w:footerReference w:type="even" r:id="rId10"/>
          <w:footerReference w:type="default" r:id="rId11"/>
          <w:pgSz w:w="11909" w:h="15840"/>
          <w:pgMar w:top="1080" w:right="720" w:bottom="1656" w:left="1440" w:header="720" w:footer="1080" w:gutter="0"/>
          <w:pgNumType w:fmt="lowerRoman" w:start="1"/>
          <w:cols w:space="720"/>
        </w:sectPr>
      </w:pPr>
    </w:p>
    <w:p w:rsidR="00F10C6E" w:rsidRDefault="00F10C6E" w:rsidP="009407AB">
      <w:pPr>
        <w:pStyle w:val="Heading1"/>
        <w:numPr>
          <w:ilvl w:val="0"/>
          <w:numId w:val="26"/>
        </w:numPr>
      </w:pPr>
      <w:bookmarkStart w:id="14" w:name="_Toc381048388"/>
      <w:r>
        <w:lastRenderedPageBreak/>
        <w:t>Scope</w:t>
      </w:r>
      <w:bookmarkEnd w:id="14"/>
    </w:p>
    <w:p w:rsidR="00331063" w:rsidRPr="00BA183E" w:rsidRDefault="00331063" w:rsidP="00331063">
      <w:pPr>
        <w:pStyle w:val="NoSpacing"/>
        <w:rPr>
          <w:sz w:val="20"/>
        </w:rPr>
      </w:pPr>
      <w:r w:rsidRPr="00331063">
        <w:rPr>
          <w:sz w:val="20"/>
        </w:rPr>
        <w:t xml:space="preserve">This specification is a model of finance industry </w:t>
      </w:r>
      <w:r w:rsidR="00A23E5F">
        <w:rPr>
          <w:sz w:val="20"/>
        </w:rPr>
        <w:t>concepts</w:t>
      </w:r>
      <w:r w:rsidR="00FC43BC">
        <w:rPr>
          <w:sz w:val="20"/>
        </w:rPr>
        <w:t xml:space="preserve"> </w:t>
      </w:r>
      <w:r w:rsidR="00A23E5F">
        <w:rPr>
          <w:sz w:val="20"/>
        </w:rPr>
        <w:t xml:space="preserve">in </w:t>
      </w:r>
      <w:r w:rsidRPr="00331063">
        <w:rPr>
          <w:sz w:val="20"/>
        </w:rPr>
        <w:t xml:space="preserve">the subject </w:t>
      </w:r>
      <w:r w:rsidR="00A23E5F">
        <w:rPr>
          <w:sz w:val="20"/>
        </w:rPr>
        <w:t xml:space="preserve">area </w:t>
      </w:r>
      <w:r w:rsidRPr="00331063">
        <w:rPr>
          <w:sz w:val="20"/>
        </w:rPr>
        <w:t xml:space="preserve">of </w:t>
      </w:r>
      <w:r w:rsidR="00807AA4">
        <w:rPr>
          <w:sz w:val="20"/>
        </w:rPr>
        <w:t>market indices, interest rates, currency exchange rates and economic indicators</w:t>
      </w:r>
      <w:r w:rsidRPr="00331063">
        <w:rPr>
          <w:sz w:val="20"/>
        </w:rPr>
        <w:t xml:space="preserve">. </w:t>
      </w:r>
      <w:r w:rsidR="00807AA4">
        <w:rPr>
          <w:sz w:val="20"/>
        </w:rPr>
        <w:t xml:space="preserve">These have in common that they are all numeric values (denominated variously as percentages, numbers or monetary amounts), published by some publisher or some public body, and providing information on the </w:t>
      </w:r>
      <w:r w:rsidR="00A23E5F">
        <w:rPr>
          <w:sz w:val="20"/>
        </w:rPr>
        <w:t>state of some economy, currency or some</w:t>
      </w:r>
      <w:r w:rsidR="00807AA4">
        <w:rPr>
          <w:sz w:val="20"/>
        </w:rPr>
        <w:t xml:space="preserve"> b</w:t>
      </w:r>
      <w:r w:rsidR="00A23E5F">
        <w:rPr>
          <w:sz w:val="20"/>
        </w:rPr>
        <w:t>asket of instruments or risks formulated to reflect the behavior of some part of the global economy</w:t>
      </w:r>
      <w:r w:rsidR="00807AA4">
        <w:rPr>
          <w:sz w:val="20"/>
        </w:rPr>
        <w:t xml:space="preserve">. These indices and indicators are </w:t>
      </w:r>
      <w:r w:rsidR="00A23E5F">
        <w:rPr>
          <w:sz w:val="20"/>
        </w:rPr>
        <w:t xml:space="preserve">referred to </w:t>
      </w:r>
      <w:r w:rsidR="00807AA4">
        <w:rPr>
          <w:sz w:val="20"/>
        </w:rPr>
        <w:t>widely within the financial services industry, and many of them are also the</w:t>
      </w:r>
      <w:r w:rsidR="00A23E5F">
        <w:rPr>
          <w:sz w:val="20"/>
        </w:rPr>
        <w:t xml:space="preserve"> </w:t>
      </w:r>
      <w:r w:rsidR="00807AA4">
        <w:rPr>
          <w:sz w:val="20"/>
        </w:rPr>
        <w:t>subject of derivative contracts in which some part of that derivative is derived from the value of some interest rate, market index or economic indicator.</w:t>
      </w:r>
    </w:p>
    <w:p w:rsidR="00B31354" w:rsidRDefault="00B31354" w:rsidP="00B31354">
      <w:pPr>
        <w:pStyle w:val="Heading2"/>
      </w:pPr>
      <w:bookmarkStart w:id="15" w:name="_Toc381048389"/>
      <w:r>
        <w:t>1.1</w:t>
      </w:r>
      <w:r>
        <w:tab/>
      </w:r>
      <w:r w:rsidR="00C70897">
        <w:t>Overview</w:t>
      </w:r>
      <w:bookmarkEnd w:id="15"/>
    </w:p>
    <w:p w:rsidR="00C70897" w:rsidRDefault="00C70897" w:rsidP="00C70897">
      <w:pPr>
        <w:pStyle w:val="Textbody"/>
      </w:pPr>
      <w:r>
        <w:t xml:space="preserve">This specification is part of a family of specifications called the </w:t>
      </w:r>
      <w:r w:rsidRPr="00331063">
        <w:t>Financial Industry Business Ontology (FIBO)</w:t>
      </w:r>
      <w:r>
        <w:t>.</w:t>
      </w:r>
    </w:p>
    <w:p w:rsidR="00C70897" w:rsidRPr="00C70897" w:rsidRDefault="00C70897" w:rsidP="00C70897">
      <w:pPr>
        <w:pStyle w:val="Textbody"/>
      </w:pPr>
      <w:r>
        <w:t>FIBO is a modularized formal model of t</w:t>
      </w:r>
      <w:r w:rsidRPr="00331063">
        <w:t xml:space="preserve">he concepts represented by finance industry terms as used </w:t>
      </w:r>
      <w:r w:rsidRPr="00331063">
        <w:rPr>
          <w:color w:val="000000"/>
        </w:rPr>
        <w:t>in official financial organization documents such as contracts, product/service specifications and governance and regulatory compliance documents.</w:t>
      </w:r>
      <w:r w:rsidRPr="00804847">
        <w:t xml:space="preserve"> </w:t>
      </w:r>
      <w:r>
        <w:t xml:space="preserve">This is referred to as a </w:t>
      </w:r>
      <w:r w:rsidRPr="002F6041">
        <w:rPr>
          <w:i/>
        </w:rPr>
        <w:t>Business Conceptual Model</w:t>
      </w:r>
      <w:r>
        <w:t xml:space="preserve"> </w:t>
      </w:r>
      <w:r w:rsidRPr="00BF2CBC">
        <w:t xml:space="preserve">as distinct from </w:t>
      </w:r>
      <w:r>
        <w:t xml:space="preserve">models or </w:t>
      </w:r>
      <w:r w:rsidRPr="00BF2CBC">
        <w:t xml:space="preserve">descriptions </w:t>
      </w:r>
      <w:r>
        <w:t xml:space="preserve">of </w:t>
      </w:r>
      <w:r w:rsidRPr="00BF2CBC">
        <w:t xml:space="preserve">data </w:t>
      </w:r>
      <w:r>
        <w:t>or IT implementations.</w:t>
      </w:r>
    </w:p>
    <w:p w:rsidR="00C70897" w:rsidRDefault="00C70897" w:rsidP="00C70897">
      <w:pPr>
        <w:pStyle w:val="NoSpacing"/>
        <w:spacing w:before="160"/>
        <w:rPr>
          <w:rFonts w:eastAsia="Lucida Sans Unicode" w:cs="Times New Roman"/>
          <w:color w:val="000000"/>
          <w:sz w:val="20"/>
        </w:rPr>
      </w:pPr>
      <w:r w:rsidRPr="002644CC">
        <w:rPr>
          <w:sz w:val="20"/>
          <w:szCs w:val="20"/>
        </w:rPr>
        <w:t xml:space="preserve">The scope of </w:t>
      </w:r>
      <w:r w:rsidRPr="002644CC">
        <w:rPr>
          <w:i/>
          <w:sz w:val="20"/>
          <w:szCs w:val="20"/>
        </w:rPr>
        <w:t>finance industry</w:t>
      </w:r>
      <w:r w:rsidRPr="002644CC">
        <w:rPr>
          <w:sz w:val="20"/>
          <w:szCs w:val="20"/>
        </w:rPr>
        <w:t xml:space="preserve"> encompasses a broad range of organizations that manage money, including </w:t>
      </w:r>
      <w:hyperlink r:id="rId12" w:tooltip="Credit union" w:history="1">
        <w:r w:rsidRPr="002644CC">
          <w:rPr>
            <w:sz w:val="20"/>
            <w:szCs w:val="20"/>
          </w:rPr>
          <w:t>credit unions</w:t>
        </w:r>
      </w:hyperlink>
      <w:r w:rsidRPr="002644CC">
        <w:rPr>
          <w:sz w:val="20"/>
          <w:szCs w:val="20"/>
        </w:rPr>
        <w:t>, </w:t>
      </w:r>
      <w:hyperlink r:id="rId13" w:tooltip="Bank" w:history="1">
        <w:r w:rsidRPr="002644CC">
          <w:rPr>
            <w:sz w:val="20"/>
            <w:szCs w:val="20"/>
          </w:rPr>
          <w:t>banks</w:t>
        </w:r>
      </w:hyperlink>
      <w:r w:rsidRPr="002644CC">
        <w:rPr>
          <w:sz w:val="20"/>
          <w:szCs w:val="20"/>
        </w:rPr>
        <w:t>, </w:t>
      </w:r>
      <w:hyperlink r:id="rId14" w:tooltip="Credit card" w:history="1">
        <w:r w:rsidRPr="002644CC">
          <w:rPr>
            <w:sz w:val="20"/>
            <w:szCs w:val="20"/>
          </w:rPr>
          <w:t>credit card</w:t>
        </w:r>
      </w:hyperlink>
      <w:r w:rsidRPr="002644CC">
        <w:rPr>
          <w:sz w:val="20"/>
          <w:szCs w:val="20"/>
        </w:rPr>
        <w:t> companies, </w:t>
      </w:r>
      <w:hyperlink r:id="rId15" w:tooltip="Insurance" w:history="1">
        <w:r w:rsidRPr="002644CC">
          <w:rPr>
            <w:sz w:val="20"/>
            <w:szCs w:val="20"/>
          </w:rPr>
          <w:t>insurance</w:t>
        </w:r>
      </w:hyperlink>
      <w:r w:rsidRPr="002644CC">
        <w:rPr>
          <w:sz w:val="20"/>
          <w:szCs w:val="20"/>
        </w:rPr>
        <w:t> companies, </w:t>
      </w:r>
      <w:hyperlink r:id="rId16" w:tooltip="Consumer finance" w:history="1">
        <w:r w:rsidRPr="002644CC">
          <w:rPr>
            <w:sz w:val="20"/>
            <w:szCs w:val="20"/>
          </w:rPr>
          <w:t>consumer finance</w:t>
        </w:r>
      </w:hyperlink>
      <w:r w:rsidRPr="002644CC">
        <w:rPr>
          <w:sz w:val="20"/>
          <w:szCs w:val="20"/>
        </w:rPr>
        <w:t> companies, </w:t>
      </w:r>
      <w:hyperlink r:id="rId17" w:tooltip="Brokerage firm" w:history="1">
        <w:r w:rsidRPr="002644CC">
          <w:rPr>
            <w:sz w:val="20"/>
            <w:szCs w:val="20"/>
          </w:rPr>
          <w:t>stock brokerages</w:t>
        </w:r>
      </w:hyperlink>
      <w:r w:rsidRPr="002644CC">
        <w:rPr>
          <w:sz w:val="20"/>
          <w:szCs w:val="20"/>
        </w:rPr>
        <w:t xml:space="preserve">, </w:t>
      </w:r>
      <w:hyperlink r:id="rId18" w:tooltip="Investment management" w:history="1">
        <w:r w:rsidRPr="002644CC">
          <w:rPr>
            <w:sz w:val="20"/>
            <w:szCs w:val="20"/>
          </w:rPr>
          <w:t>investment funds</w:t>
        </w:r>
      </w:hyperlink>
      <w:r w:rsidRPr="002644CC">
        <w:rPr>
          <w:sz w:val="20"/>
          <w:szCs w:val="20"/>
        </w:rPr>
        <w:t> and some </w:t>
      </w:r>
      <w:hyperlink r:id="rId19" w:tooltip="Government sponsored enterprise" w:history="1">
        <w:r w:rsidRPr="002644CC">
          <w:rPr>
            <w:sz w:val="20"/>
            <w:szCs w:val="20"/>
          </w:rPr>
          <w:t>government sponsored enterprises</w:t>
        </w:r>
      </w:hyperlink>
      <w:r w:rsidRPr="002644CC">
        <w:rPr>
          <w:rFonts w:eastAsia="Lucida Sans Unicode" w:cs="Times New Roman"/>
          <w:color w:val="000000"/>
          <w:sz w:val="20"/>
        </w:rPr>
        <w:t>.</w:t>
      </w:r>
    </w:p>
    <w:p w:rsidR="00DB1A6A" w:rsidRDefault="00B32C4F" w:rsidP="00AC6A34">
      <w:pPr>
        <w:pStyle w:val="Textbody"/>
      </w:pPr>
      <w:r>
        <w:t xml:space="preserve">The FIBO </w:t>
      </w:r>
      <w:r w:rsidR="00A23E5F">
        <w:t xml:space="preserve">Indices and Indicators </w:t>
      </w:r>
      <w:r>
        <w:t xml:space="preserve">specification covers two </w:t>
      </w:r>
      <w:r w:rsidR="00246AE9">
        <w:t>considerations</w:t>
      </w:r>
      <w:r>
        <w:t>: the content of the model as a set of business concepts, and the presentation of this content for business domain expert review</w:t>
      </w:r>
      <w:r w:rsidR="00246AE9">
        <w:t xml:space="preserve"> as described in </w:t>
      </w:r>
      <w:r w:rsidR="000E76D7">
        <w:t>[FIBO Foundations]</w:t>
      </w:r>
      <w:r w:rsidR="00A23E5F">
        <w:t>.</w:t>
      </w:r>
      <w:r>
        <w:t xml:space="preserve"> The latter requirement is important both for the use of the content as a formal business conceptual model within </w:t>
      </w:r>
      <w:r w:rsidR="00DB1A6A">
        <w:t xml:space="preserve">a technology </w:t>
      </w:r>
      <w:r>
        <w:t xml:space="preserve">development </w:t>
      </w:r>
      <w:r w:rsidR="00DB1A6A">
        <w:t>lifecycle</w:t>
      </w:r>
      <w:r>
        <w:t xml:space="preserve">, </w:t>
      </w:r>
      <w:r w:rsidR="00F50FF5">
        <w:t xml:space="preserve">and </w:t>
      </w:r>
      <w:r>
        <w:t>for extension of this model content</w:t>
      </w:r>
      <w:r w:rsidR="00DB1A6A">
        <w:t xml:space="preserve">. </w:t>
      </w:r>
    </w:p>
    <w:p w:rsidR="00246AE9" w:rsidRDefault="00246AE9" w:rsidP="00246AE9">
      <w:pPr>
        <w:pStyle w:val="Textbody"/>
      </w:pPr>
      <w:r>
        <w:t>Extension of this model may be undertaken either by individual firms, or as part of the submission of model content for future versions of this specification.</w:t>
      </w:r>
    </w:p>
    <w:p w:rsidR="00F50FF5" w:rsidRPr="00F50FF5" w:rsidRDefault="00F50FF5" w:rsidP="00AC6A34">
      <w:pPr>
        <w:pStyle w:val="Textbody"/>
      </w:pPr>
      <w:r>
        <w:t xml:space="preserve">This specification describes the </w:t>
      </w:r>
      <w:r w:rsidR="00DB1A6A">
        <w:t xml:space="preserve">content of FIBO </w:t>
      </w:r>
      <w:r w:rsidR="00A23E5F">
        <w:t>Indices and Indicators</w:t>
      </w:r>
      <w:r w:rsidR="00DB1A6A">
        <w:t xml:space="preserve">. The </w:t>
      </w:r>
      <w:r w:rsidR="000E76D7">
        <w:t>[FIBO Foundations]</w:t>
      </w:r>
      <w:r w:rsidR="00B21D39">
        <w:t xml:space="preserve"> </w:t>
      </w:r>
      <w:r w:rsidR="00DB1A6A">
        <w:t>specification</w:t>
      </w:r>
      <w:r w:rsidR="00B21D39">
        <w:t xml:space="preserve"> </w:t>
      </w:r>
      <w:r w:rsidR="00DB1A6A">
        <w:t xml:space="preserve">describes </w:t>
      </w:r>
      <w:r>
        <w:t>the modeling notation which has been employed</w:t>
      </w:r>
      <w:r w:rsidR="00246AE9">
        <w:t xml:space="preserve"> and the requirements for presentation of this material to domain experts.</w:t>
      </w:r>
    </w:p>
    <w:p w:rsidR="009A51BE" w:rsidRDefault="00691284" w:rsidP="00331063">
      <w:pPr>
        <w:pStyle w:val="Heading2"/>
      </w:pPr>
      <w:bookmarkStart w:id="16" w:name="_Toc381048390"/>
      <w:r>
        <w:t>1.2</w:t>
      </w:r>
      <w:r>
        <w:tab/>
      </w:r>
      <w:r w:rsidR="009A51BE">
        <w:t>Scope of Financial Industry Business Ontologies</w:t>
      </w:r>
      <w:r w:rsidR="00A23E5F">
        <w:t>: Indices and Indicators</w:t>
      </w:r>
      <w:bookmarkEnd w:id="16"/>
      <w:r w:rsidR="00AF08AD">
        <w:t xml:space="preserve"> </w:t>
      </w:r>
    </w:p>
    <w:p w:rsidR="009A51BE" w:rsidRDefault="00AF08AD" w:rsidP="00AF08AD">
      <w:pPr>
        <w:pStyle w:val="Heading3"/>
      </w:pPr>
      <w:bookmarkStart w:id="17" w:name="_Toc381048391"/>
      <w:r>
        <w:t>1.2.1</w:t>
      </w:r>
      <w:r w:rsidR="009A51BE">
        <w:tab/>
        <w:t>How This Specification fits with the overall FIBO</w:t>
      </w:r>
      <w:bookmarkEnd w:id="17"/>
    </w:p>
    <w:p w:rsidR="009A51BE" w:rsidRPr="009A51BE" w:rsidRDefault="00BA183E" w:rsidP="00AF08AD">
      <w:pPr>
        <w:pStyle w:val="Textbody"/>
      </w:pPr>
      <w:r>
        <w:t xml:space="preserve">This specification describes a set of ontologies of and relating to </w:t>
      </w:r>
      <w:r w:rsidR="00A23E5F">
        <w:t>interest rates, currency exchange rates, economic indicators and market indices</w:t>
      </w:r>
      <w:r>
        <w:t xml:space="preserve">, within the overall framework and heading of the Financial Industry Business Ontology (FIBO). The ontology content described in this specification is developed and maintained using the same modeling framework as all FIBO ontologies. It uses, either by extension or by reference, a sub-set of the </w:t>
      </w:r>
      <w:r w:rsidR="003D6F58">
        <w:t xml:space="preserve">“Foundational” </w:t>
      </w:r>
      <w:r>
        <w:t xml:space="preserve">mid-level ontologies </w:t>
      </w:r>
      <w:r w:rsidR="003D6F58">
        <w:t xml:space="preserve">described in </w:t>
      </w:r>
      <w:r w:rsidR="000E76D7">
        <w:t>[FIBO Foundations]</w:t>
      </w:r>
      <w:r>
        <w:t xml:space="preserve">. </w:t>
      </w:r>
    </w:p>
    <w:p w:rsidR="00331063" w:rsidRDefault="00575F55" w:rsidP="00575F55">
      <w:pPr>
        <w:pStyle w:val="Heading3"/>
        <w:rPr>
          <w:lang w:val="en-GB"/>
        </w:rPr>
      </w:pPr>
      <w:bookmarkStart w:id="18" w:name="_Toc381048392"/>
      <w:r>
        <w:rPr>
          <w:lang w:val="en-GB"/>
        </w:rPr>
        <w:t>1.2.2</w:t>
      </w:r>
      <w:r w:rsidR="00DD06E9">
        <w:rPr>
          <w:lang w:val="en-GB"/>
        </w:rPr>
        <w:tab/>
      </w:r>
      <w:r w:rsidR="009A51BE">
        <w:rPr>
          <w:lang w:val="en-GB"/>
        </w:rPr>
        <w:t>Business Scope</w:t>
      </w:r>
      <w:bookmarkEnd w:id="18"/>
    </w:p>
    <w:p w:rsidR="00331063" w:rsidRDefault="00331063" w:rsidP="00575F55">
      <w:pPr>
        <w:pStyle w:val="Body"/>
      </w:pPr>
      <w:r>
        <w:t xml:space="preserve">The business scope of this specification is all terms relating to and descriptive and/or definitive of a range of </w:t>
      </w:r>
      <w:r w:rsidR="00A23E5F">
        <w:t xml:space="preserve">market and economic indicators </w:t>
      </w:r>
      <w:r>
        <w:t xml:space="preserve">that are considered by financial industry firms, regulators and other industry participants to be of relevance in </w:t>
      </w:r>
      <w:r w:rsidR="009212D5">
        <w:t xml:space="preserve">the </w:t>
      </w:r>
      <w:r>
        <w:t>financial</w:t>
      </w:r>
      <w:r w:rsidR="009212D5">
        <w:t xml:space="preserve"> services domain</w:t>
      </w:r>
      <w:r>
        <w:t xml:space="preserve">. </w:t>
      </w:r>
    </w:p>
    <w:p w:rsidR="00760353" w:rsidRDefault="00331063" w:rsidP="00575F55">
      <w:pPr>
        <w:pStyle w:val="Body"/>
      </w:pPr>
      <w:r>
        <w:t xml:space="preserve">The scope of the </w:t>
      </w:r>
      <w:r w:rsidR="009212D5">
        <w:t>concepts</w:t>
      </w:r>
      <w:r>
        <w:t xml:space="preserve"> in this specification is those common to </w:t>
      </w:r>
    </w:p>
    <w:p w:rsidR="00760353" w:rsidRDefault="00A23E5F" w:rsidP="00154FA9">
      <w:pPr>
        <w:pStyle w:val="Body"/>
        <w:numPr>
          <w:ilvl w:val="0"/>
          <w:numId w:val="53"/>
        </w:numPr>
      </w:pPr>
      <w:r>
        <w:t>Published rates about market or economic performance generally</w:t>
      </w:r>
      <w:r w:rsidR="00331063">
        <w:t xml:space="preserve">, </w:t>
      </w:r>
    </w:p>
    <w:p w:rsidR="00760353" w:rsidRDefault="00A23E5F" w:rsidP="00154FA9">
      <w:pPr>
        <w:pStyle w:val="Body"/>
        <w:numPr>
          <w:ilvl w:val="0"/>
          <w:numId w:val="53"/>
        </w:numPr>
      </w:pPr>
      <w:r>
        <w:t>Interest rates (lending rates, inter-bank offer rates, reference rates),</w:t>
      </w:r>
    </w:p>
    <w:p w:rsidR="00760353" w:rsidRDefault="00A23E5F" w:rsidP="00154FA9">
      <w:pPr>
        <w:pStyle w:val="Body"/>
        <w:numPr>
          <w:ilvl w:val="0"/>
          <w:numId w:val="53"/>
        </w:numPr>
      </w:pPr>
      <w:r>
        <w:lastRenderedPageBreak/>
        <w:t>Rates of exchange between currencies</w:t>
      </w:r>
      <w:r w:rsidR="00331063">
        <w:t xml:space="preserve">, </w:t>
      </w:r>
    </w:p>
    <w:p w:rsidR="00760353" w:rsidRDefault="00A23E5F" w:rsidP="00154FA9">
      <w:pPr>
        <w:pStyle w:val="Body"/>
        <w:numPr>
          <w:ilvl w:val="0"/>
          <w:numId w:val="53"/>
        </w:numPr>
      </w:pPr>
      <w:r>
        <w:t>Economic indicators which provide some measure of some economy (inflation rates, Gross Domestic Product, unemployment rates)</w:t>
      </w:r>
      <w:r w:rsidR="00331063">
        <w:t xml:space="preserve">, </w:t>
      </w:r>
    </w:p>
    <w:p w:rsidR="00760353" w:rsidRDefault="00A23E5F" w:rsidP="00154FA9">
      <w:pPr>
        <w:pStyle w:val="Body"/>
        <w:numPr>
          <w:ilvl w:val="0"/>
          <w:numId w:val="53"/>
        </w:numPr>
      </w:pPr>
      <w:r>
        <w:t>Also in scope for FIBO-IND but not in this specification are market indices composed of simulated baskets of issued securities, credit indices based on baskets of risk-sensitive debts and so on</w:t>
      </w:r>
      <w:r w:rsidR="00100AB6">
        <w:t>.</w:t>
      </w:r>
      <w:r w:rsidR="00331063">
        <w:t xml:space="preserve"> </w:t>
      </w:r>
    </w:p>
    <w:p w:rsidR="00100AB6" w:rsidRDefault="00A23E5F" w:rsidP="002D3D72">
      <w:pPr>
        <w:pStyle w:val="Body"/>
        <w:numPr>
          <w:ilvl w:val="0"/>
          <w:numId w:val="53"/>
        </w:numPr>
        <w:ind w:left="43"/>
      </w:pPr>
      <w:r>
        <w:t xml:space="preserve">These are </w:t>
      </w:r>
      <w:r w:rsidR="001600ED">
        <w:t>concepts</w:t>
      </w:r>
      <w:r>
        <w:t xml:space="preserve"> which have a temporal element, that is the value of each </w:t>
      </w:r>
      <w:r w:rsidR="00B13145">
        <w:t>index or indicator has</w:t>
      </w:r>
      <w:r w:rsidR="002D3D72">
        <w:t xml:space="preserve"> a current value, a number of past values the number of which varies according to the frequency with which that index is published, and an indefinite number of projected future values as determined by some party on some date or time by some means. The temporal aspects of Indices and Indicators values are not covered in </w:t>
      </w:r>
      <w:r w:rsidR="00100AB6">
        <w:t>this specification.</w:t>
      </w:r>
    </w:p>
    <w:p w:rsidR="002D3D72" w:rsidRDefault="002D3D72" w:rsidP="002D3D72">
      <w:pPr>
        <w:pStyle w:val="Body"/>
        <w:numPr>
          <w:ilvl w:val="0"/>
          <w:numId w:val="53"/>
        </w:numPr>
        <w:ind w:left="43"/>
      </w:pPr>
      <w:r>
        <w:t xml:space="preserve">Many derivatives are named for the index or indicator which is the underlying of that derivative, for example when a trader speaks of “selling the S&amp;P500” index. It should be understood that, notwithstanding the commonality of names, there is a semantic and economic distinction between an index and a contract which gives the holder some participation in changes to that index. This specification deals only with the indices not the derivatives of those indices, which are to be provided in </w:t>
      </w:r>
      <w:r w:rsidR="00100AB6">
        <w:t xml:space="preserve">other </w:t>
      </w:r>
      <w:r>
        <w:t xml:space="preserve">FIBO specifications which will </w:t>
      </w:r>
      <w:r w:rsidR="00100AB6">
        <w:t xml:space="preserve">depend </w:t>
      </w:r>
      <w:r>
        <w:t xml:space="preserve">on the concepts here. </w:t>
      </w:r>
    </w:p>
    <w:p w:rsidR="00DA0FA6" w:rsidRDefault="00575F55" w:rsidP="00575F55">
      <w:pPr>
        <w:pStyle w:val="Heading3"/>
      </w:pPr>
      <w:bookmarkStart w:id="19" w:name="_Toc381048393"/>
      <w:r>
        <w:t>1.2.3</w:t>
      </w:r>
      <w:r w:rsidR="00DA0FA6">
        <w:tab/>
        <w:t xml:space="preserve">Relation to Existing </w:t>
      </w:r>
      <w:r w:rsidR="002D3D72">
        <w:t xml:space="preserve">Market Index and Economic Indicator </w:t>
      </w:r>
      <w:r w:rsidR="00DA0FA6">
        <w:t>Standards</w:t>
      </w:r>
      <w:bookmarkEnd w:id="19"/>
    </w:p>
    <w:p w:rsidR="00BA183E" w:rsidRDefault="00DA0FA6" w:rsidP="00575F55">
      <w:pPr>
        <w:pStyle w:val="Textbody"/>
      </w:pPr>
      <w:r>
        <w:t xml:space="preserve">The model </w:t>
      </w:r>
      <w:r w:rsidR="00246AE9">
        <w:t xml:space="preserve">defined in this specification </w:t>
      </w:r>
      <w:r>
        <w:t xml:space="preserve">is a </w:t>
      </w:r>
      <w:r w:rsidR="00BD5ECB">
        <w:t>“</w:t>
      </w:r>
      <w:r w:rsidR="00366149">
        <w:t xml:space="preserve">business </w:t>
      </w:r>
      <w:r>
        <w:t>conceptual model</w:t>
      </w:r>
      <w:r w:rsidR="00BD5ECB">
        <w:t>”</w:t>
      </w:r>
      <w:r w:rsidR="0058152C">
        <w:t xml:space="preserve"> as described in Section 1.2</w:t>
      </w:r>
      <w:r w:rsidR="0099347E">
        <w:t xml:space="preserve"> of the </w:t>
      </w:r>
      <w:r w:rsidR="000E76D7">
        <w:t>[FIBO Foundations]</w:t>
      </w:r>
      <w:r w:rsidR="00B21D39">
        <w:t xml:space="preserve"> </w:t>
      </w:r>
      <w:r w:rsidR="0099347E">
        <w:t>specifica</w:t>
      </w:r>
      <w:r w:rsidR="00246AE9">
        <w:t>tion</w:t>
      </w:r>
      <w:r w:rsidR="0099347E">
        <w:t>.</w:t>
      </w:r>
      <w:r>
        <w:t xml:space="preserve"> </w:t>
      </w:r>
      <w:r w:rsidR="0099347E">
        <w:t>A business conceptual model in the sense used here is one which represents</w:t>
      </w:r>
      <w:r>
        <w:t xml:space="preserve"> things in the business domain as distinct from data descriptions for data about those things</w:t>
      </w:r>
      <w:r w:rsidR="00BD5ECB">
        <w:t>, and which does not reflect the technical constraints of any given application</w:t>
      </w:r>
      <w:r w:rsidR="00366149">
        <w:t>.</w:t>
      </w:r>
      <w:r w:rsidR="00BA183E">
        <w:t xml:space="preserve"> </w:t>
      </w:r>
      <w:r>
        <w:t xml:space="preserve">As such </w:t>
      </w:r>
      <w:r w:rsidR="00042E9E">
        <w:t xml:space="preserve">this specification </w:t>
      </w:r>
      <w:r>
        <w:t xml:space="preserve">is intended to be complementary to </w:t>
      </w:r>
      <w:r w:rsidR="00B34DED">
        <w:t xml:space="preserve">technical </w:t>
      </w:r>
      <w:r>
        <w:t xml:space="preserve">standards in the financial services industry, most of which were developed and are framed (positioned) either as logical data models or as physical message schemas. </w:t>
      </w:r>
    </w:p>
    <w:p w:rsidR="009A51BE" w:rsidRDefault="00BA183E" w:rsidP="00BD5ECB">
      <w:pPr>
        <w:pStyle w:val="Textbody"/>
      </w:pPr>
      <w:r>
        <w:t xml:space="preserve">To the extent that logical data model or physical message standards include content relating to </w:t>
      </w:r>
      <w:r w:rsidR="00991A44">
        <w:t>indices and indicators</w:t>
      </w:r>
      <w:r>
        <w:t xml:space="preserve">, this specification defines the semantics of </w:t>
      </w:r>
      <w:r w:rsidR="00B34DED">
        <w:t>those data and message elements</w:t>
      </w:r>
      <w:r>
        <w:t>.</w:t>
      </w:r>
      <w:r w:rsidR="0099347E">
        <w:t xml:space="preserve"> </w:t>
      </w:r>
    </w:p>
    <w:p w:rsidR="002D3D72" w:rsidRDefault="002D3D72" w:rsidP="00BD5ECB">
      <w:pPr>
        <w:pStyle w:val="Textbody"/>
      </w:pPr>
      <w:r>
        <w:t>Standards for derivative transactions such as FpML are descriptive of derivatives including those which are derivative of indices and indicators, and are not descriptive of the indices or indicators themselves. FpML does contain individual message terms which refer to these indices</w:t>
      </w:r>
      <w:r w:rsidR="00BD054E">
        <w:t xml:space="preserve"> </w:t>
      </w:r>
      <w:r>
        <w:t xml:space="preserve">and indicators but these are intended to refer to these concepts in the definition of derivative instruments, they are not intended to define these concepts themselves. That is in addition to the fact that these message schema elements are at the physical level while the current specification is at the conceptual or computationally independent level. </w:t>
      </w:r>
    </w:p>
    <w:p w:rsidR="002D3D72" w:rsidRDefault="002D3D72" w:rsidP="00BD5ECB">
      <w:pPr>
        <w:pStyle w:val="Textbody"/>
      </w:pPr>
      <w:r>
        <w:t xml:space="preserve">The </w:t>
      </w:r>
      <w:r w:rsidR="00321E0F">
        <w:t>[</w:t>
      </w:r>
      <w:r>
        <w:t>ISO 20022</w:t>
      </w:r>
      <w:r w:rsidR="00321E0F">
        <w:t>]</w:t>
      </w:r>
      <w:r>
        <w:t xml:space="preserve"> standard has a component referred to as the “Financial Indust</w:t>
      </w:r>
      <w:r w:rsidR="00321E0F">
        <w:t>ry Business Information Model” [FIBIM]</w:t>
      </w:r>
      <w:r>
        <w:t xml:space="preserve"> which includes indices and indicators terms. Many of the terms in this specification were initially defined with reference to that specification and subsequently refined by subject matter expert reviews. As such, this specification is intended to provide the conceptual model </w:t>
      </w:r>
      <w:r w:rsidR="00321E0F">
        <w:t>business concepts</w:t>
      </w:r>
      <w:r>
        <w:t xml:space="preserve"> which correspond to the more technical design models in the ISO 20022 FIBIM material.</w:t>
      </w:r>
    </w:p>
    <w:p w:rsidR="00C70897" w:rsidRDefault="00C70897" w:rsidP="00C70897">
      <w:pPr>
        <w:pStyle w:val="Heading2"/>
      </w:pPr>
      <w:bookmarkStart w:id="20" w:name="_Toc367497862"/>
      <w:bookmarkStart w:id="21" w:name="_Toc381048394"/>
      <w:r>
        <w:t>1.3</w:t>
      </w:r>
      <w:r>
        <w:tab/>
        <w:t>Definitions</w:t>
      </w:r>
      <w:bookmarkEnd w:id="20"/>
      <w:bookmarkEnd w:id="21"/>
    </w:p>
    <w:p w:rsidR="00C70897" w:rsidRDefault="00C70897" w:rsidP="00C70897">
      <w:pPr>
        <w:pStyle w:val="Textbody"/>
      </w:pPr>
      <w:r>
        <w:t xml:space="preserve">The human readable definitions have been constructed by and with the input of business subject matter experts. </w:t>
      </w:r>
    </w:p>
    <w:p w:rsidR="00C70897" w:rsidRPr="00042E9E" w:rsidRDefault="00C70897" w:rsidP="00C70897">
      <w:pPr>
        <w:pStyle w:val="Textbody"/>
      </w:pPr>
      <w:r>
        <w:t xml:space="preserve">Many definitions have been derived from definitions of data elements corresponding to those terms in industry data or messaging standards. These have been adapted where necessary to ensure that they are descriptive of the thing or fact itself and not of data elements for data about those things or facts, and have then been reviewed by industry subject matter experts to ensure that such adaptation accurately captures the sense of the business concept. In cases where the definition in a data or message standard was incomplete, context-specific or tautologous, a fresh definition was framed by the industry subject matter experts who participated in these reviews, or a third party definition was proposed and adopted. </w:t>
      </w:r>
    </w:p>
    <w:p w:rsidR="00C70897" w:rsidRDefault="00C70897" w:rsidP="00C70897">
      <w:pPr>
        <w:pStyle w:val="Heading3"/>
      </w:pPr>
      <w:bookmarkStart w:id="22" w:name="_Toc367497863"/>
      <w:bookmarkStart w:id="23" w:name="_Toc381048395"/>
      <w:r>
        <w:lastRenderedPageBreak/>
        <w:t>1.3.1.</w:t>
      </w:r>
      <w:r>
        <w:tab/>
        <w:t>Definitions Policy</w:t>
      </w:r>
      <w:bookmarkEnd w:id="22"/>
      <w:bookmarkEnd w:id="23"/>
    </w:p>
    <w:p w:rsidR="00661ED3" w:rsidRDefault="00661ED3" w:rsidP="00C70897">
      <w:pPr>
        <w:pStyle w:val="Textbody"/>
      </w:pPr>
      <w:r>
        <w:t xml:space="preserve">All definitions in this specification were initially derived from or adapted from terms given in the ISO 20022 FIBIM model, with adaptations to the definitions text where necessary to re-frame the definition from that of a data element, field or table to the definition of the thing in the world to which the FIBO concept refers. The exceptions to this approach are where additional concepts were added or fleshed out during industry subject matter expert reviews; in these cases the definition has been arrived at through consensus of the financial industry subject matter experts participating in those reviews. The policy which follows is given for FIBO specifications in general but has not needed to be called upon for this specification. </w:t>
      </w:r>
    </w:p>
    <w:p w:rsidR="00C70897" w:rsidRDefault="00661ED3" w:rsidP="00C70897">
      <w:pPr>
        <w:pStyle w:val="Textbody"/>
      </w:pPr>
      <w:r>
        <w:t xml:space="preserve">Where definitions for the FIBO industry terms are derived from third party sources, the </w:t>
      </w:r>
      <w:r w:rsidR="00C70897">
        <w:t xml:space="preserve">policy for arriving at </w:t>
      </w:r>
      <w:r>
        <w:t xml:space="preserve">those definitions is </w:t>
      </w:r>
      <w:r w:rsidR="00C70897">
        <w:t>as follows (and remains so for future iterations and extensions):</w:t>
      </w:r>
    </w:p>
    <w:p w:rsidR="00C70897" w:rsidRDefault="00C70897" w:rsidP="00C70897">
      <w:pPr>
        <w:pStyle w:val="Textbody"/>
      </w:pPr>
      <w:r>
        <w:t xml:space="preserve">1. In the absence of a definition endorsed by the subject matter experts for a term, </w:t>
      </w:r>
      <w:r w:rsidR="001B00CB">
        <w:t>“</w:t>
      </w:r>
      <w:r>
        <w:t>Barron</w:t>
      </w:r>
      <w:r w:rsidR="00321E0F">
        <w:t>’</w:t>
      </w:r>
      <w:r>
        <w:t>s DICTIONARY OF FINANCE AND INVESTMENT TERMS, 8</w:t>
      </w:r>
      <w:r w:rsidRPr="001B00CB">
        <w:rPr>
          <w:vertAlign w:val="superscript"/>
        </w:rPr>
        <w:t>th</w:t>
      </w:r>
      <w:r>
        <w:t xml:space="preserve"> Edition John Downes and Jordan Elliot Goodman</w:t>
      </w:r>
      <w:r w:rsidR="001B00CB">
        <w:t>”</w:t>
      </w:r>
      <w:r>
        <w:t xml:space="preserve"> shall be used.</w:t>
      </w:r>
    </w:p>
    <w:p w:rsidR="00C70897" w:rsidRDefault="00C70897" w:rsidP="00C70897">
      <w:pPr>
        <w:pStyle w:val="Textbody"/>
      </w:pPr>
      <w:r>
        <w:t>2. If a term and its acceptable definition is not in the Barron</w:t>
      </w:r>
      <w:r w:rsidR="00321E0F">
        <w:t>’</w:t>
      </w:r>
      <w:r>
        <w:t xml:space="preserve">s Dictionary, then http://www.investopedia.com/dictionary/ shall be the authoritative source, subject to licensing requirements being met.  </w:t>
      </w:r>
    </w:p>
    <w:p w:rsidR="00C70897" w:rsidRDefault="00C70897" w:rsidP="00C70897">
      <w:pPr>
        <w:pStyle w:val="Textbody"/>
      </w:pPr>
      <w:r>
        <w:t>3. If a term and its acceptable definition is not in either the Barron</w:t>
      </w:r>
      <w:r w:rsidR="00321E0F">
        <w:t>’</w:t>
      </w:r>
      <w:r>
        <w:t xml:space="preserve">s Dictionary or the investopedia dictionary, then http://www.bankersalmanac.com/addcon/dictionary/ shall be the authoritative source.  </w:t>
      </w:r>
    </w:p>
    <w:p w:rsidR="00C70897" w:rsidRDefault="00C70897" w:rsidP="00C70897">
      <w:pPr>
        <w:pStyle w:val="Textbody"/>
      </w:pPr>
      <w:r>
        <w:t xml:space="preserve">4. If a term has no acceptable definition in these Financial Industry sources or does not exist in these Financial Industry sources then http://www.merriam-webster.com shall be the authoritative source. </w:t>
      </w:r>
    </w:p>
    <w:p w:rsidR="00C70897" w:rsidRDefault="00C70897" w:rsidP="00C70897">
      <w:pPr>
        <w:pStyle w:val="Textbody"/>
      </w:pPr>
      <w:r>
        <w:t>5. When there is a conflict with the definition of a Financial Industry term with the same term in another Industry, the Financial Industry definition will be used within FIBO.</w:t>
      </w:r>
    </w:p>
    <w:p w:rsidR="00C70897" w:rsidRDefault="00C70897" w:rsidP="00C70897">
      <w:pPr>
        <w:pStyle w:val="Textbody"/>
      </w:pPr>
      <w:r>
        <w:t xml:space="preserve">In all cases the source from which the definition was obtained, or from which it was adapted, is recorded in annotation metadata for that concept. </w:t>
      </w:r>
    </w:p>
    <w:p w:rsidR="00C70897" w:rsidRPr="00BD5ECB" w:rsidRDefault="00C70897" w:rsidP="00BD5ECB">
      <w:pPr>
        <w:pStyle w:val="Textbody"/>
        <w:rPr>
          <w:color w:val="FF0000"/>
        </w:rPr>
      </w:pPr>
    </w:p>
    <w:p w:rsidR="00F10C6E" w:rsidRDefault="009A51BE" w:rsidP="009407AB">
      <w:pPr>
        <w:pStyle w:val="Heading1"/>
        <w:numPr>
          <w:ilvl w:val="0"/>
          <w:numId w:val="26"/>
        </w:numPr>
      </w:pPr>
      <w:r>
        <w:br w:type="page"/>
      </w:r>
      <w:bookmarkStart w:id="24" w:name="_Toc381048396"/>
      <w:r w:rsidR="00F10C6E">
        <w:lastRenderedPageBreak/>
        <w:t>Conformance</w:t>
      </w:r>
      <w:bookmarkEnd w:id="24"/>
    </w:p>
    <w:p w:rsidR="003F685F" w:rsidRDefault="003F685F">
      <w:pPr>
        <w:pStyle w:val="Body"/>
      </w:pPr>
      <w:r w:rsidRPr="003F685F">
        <w:rPr>
          <w:b/>
        </w:rPr>
        <w:t>Audience:</w:t>
      </w:r>
      <w:r w:rsidR="00101EC6">
        <w:t xml:space="preserve"> Technical</w:t>
      </w:r>
      <w:r>
        <w:t xml:space="preserve">, semantic technology </w:t>
      </w:r>
      <w:r w:rsidR="00101EC6">
        <w:t>and standards audiences</w:t>
      </w:r>
      <w:r>
        <w:t xml:space="preserve">. </w:t>
      </w:r>
    </w:p>
    <w:p w:rsidR="00D8671A" w:rsidRDefault="00D8671A" w:rsidP="00D8671A">
      <w:pPr>
        <w:pStyle w:val="Heading2"/>
      </w:pPr>
      <w:bookmarkStart w:id="25" w:name="_Toc381048397"/>
      <w:r>
        <w:t>2.1</w:t>
      </w:r>
      <w:r>
        <w:tab/>
        <w:t>Applications for which Conformance Points Exist</w:t>
      </w:r>
      <w:bookmarkEnd w:id="25"/>
    </w:p>
    <w:p w:rsidR="00C70897" w:rsidRDefault="00C70897" w:rsidP="00C70897">
      <w:pPr>
        <w:rPr>
          <w:sz w:val="20"/>
        </w:rPr>
      </w:pPr>
      <w:r>
        <w:rPr>
          <w:sz w:val="20"/>
        </w:rPr>
        <w:t xml:space="preserve">This </w:t>
      </w:r>
      <w:r w:rsidR="00F00BB5">
        <w:rPr>
          <w:sz w:val="20"/>
        </w:rPr>
        <w:t>Clause</w:t>
      </w:r>
      <w:r>
        <w:rPr>
          <w:sz w:val="20"/>
        </w:rPr>
        <w:t xml:space="preserve"> defines c</w:t>
      </w:r>
      <w:r w:rsidRPr="00430A12">
        <w:rPr>
          <w:sz w:val="20"/>
        </w:rPr>
        <w:t xml:space="preserve">onformance points for the following types of </w:t>
      </w:r>
      <w:r>
        <w:rPr>
          <w:sz w:val="20"/>
        </w:rPr>
        <w:t>artifacts</w:t>
      </w:r>
      <w:r w:rsidRPr="00430A12">
        <w:rPr>
          <w:sz w:val="20"/>
        </w:rPr>
        <w:t>:</w:t>
      </w:r>
    </w:p>
    <w:p w:rsidR="00C70897" w:rsidRPr="007C3025" w:rsidRDefault="00C70897" w:rsidP="00154FA9">
      <w:pPr>
        <w:pStyle w:val="ListParagraph"/>
        <w:numPr>
          <w:ilvl w:val="0"/>
          <w:numId w:val="49"/>
        </w:numPr>
        <w:rPr>
          <w:rFonts w:ascii="Times New Roman" w:hAnsi="Times New Roman"/>
          <w:sz w:val="20"/>
          <w:szCs w:val="20"/>
        </w:rPr>
      </w:pPr>
      <w:r>
        <w:rPr>
          <w:rFonts w:ascii="Times New Roman" w:hAnsi="Times New Roman"/>
          <w:sz w:val="20"/>
          <w:szCs w:val="20"/>
        </w:rPr>
        <w:t xml:space="preserve">Technical applications of FIBO such as </w:t>
      </w:r>
      <w:r w:rsidRPr="00DA1B5F">
        <w:rPr>
          <w:rFonts w:ascii="Times New Roman" w:hAnsi="Times New Roman"/>
          <w:sz w:val="20"/>
          <w:szCs w:val="20"/>
        </w:rPr>
        <w:t>logical data models, XML schemas, operational ontologies, code, and other technical artifacts</w:t>
      </w:r>
      <w:r>
        <w:rPr>
          <w:rFonts w:ascii="Times New Roman" w:hAnsi="Times New Roman"/>
          <w:sz w:val="20"/>
          <w:szCs w:val="20"/>
        </w:rPr>
        <w:t xml:space="preserve"> </w:t>
      </w:r>
    </w:p>
    <w:p w:rsidR="00C70897" w:rsidRPr="00430A12" w:rsidRDefault="00C70897" w:rsidP="00154FA9">
      <w:pPr>
        <w:pStyle w:val="ListParagraph"/>
        <w:numPr>
          <w:ilvl w:val="0"/>
          <w:numId w:val="49"/>
        </w:numPr>
        <w:rPr>
          <w:rFonts w:ascii="Times New Roman" w:hAnsi="Times New Roman"/>
          <w:sz w:val="20"/>
          <w:szCs w:val="20"/>
        </w:rPr>
      </w:pPr>
      <w:r>
        <w:rPr>
          <w:rFonts w:ascii="Times New Roman" w:hAnsi="Times New Roman"/>
          <w:sz w:val="20"/>
          <w:szCs w:val="20"/>
        </w:rPr>
        <w:t>E</w:t>
      </w:r>
      <w:r w:rsidRPr="00430A12">
        <w:rPr>
          <w:rFonts w:ascii="Times New Roman" w:hAnsi="Times New Roman"/>
          <w:sz w:val="20"/>
          <w:szCs w:val="20"/>
        </w:rPr>
        <w:t xml:space="preserve">xtensions of FIBO </w:t>
      </w:r>
    </w:p>
    <w:p w:rsidR="00C70897" w:rsidRPr="002F5754" w:rsidRDefault="00C70897" w:rsidP="00154FA9">
      <w:pPr>
        <w:pStyle w:val="ListParagraph"/>
        <w:numPr>
          <w:ilvl w:val="0"/>
          <w:numId w:val="49"/>
        </w:numPr>
        <w:rPr>
          <w:rFonts w:ascii="Times New Roman" w:hAnsi="Times New Roman"/>
          <w:sz w:val="20"/>
          <w:szCs w:val="20"/>
        </w:rPr>
      </w:pPr>
      <w:r w:rsidRPr="002F5754">
        <w:rPr>
          <w:rFonts w:ascii="Times New Roman" w:hAnsi="Times New Roman"/>
          <w:sz w:val="20"/>
          <w:szCs w:val="20"/>
        </w:rPr>
        <w:t>Representations of FIBO for business consumption</w:t>
      </w:r>
    </w:p>
    <w:p w:rsidR="00C70897" w:rsidRPr="00430A12" w:rsidRDefault="00C70897" w:rsidP="00154FA9">
      <w:pPr>
        <w:pStyle w:val="ListParagraph"/>
        <w:numPr>
          <w:ilvl w:val="1"/>
          <w:numId w:val="49"/>
        </w:numPr>
        <w:rPr>
          <w:rFonts w:ascii="Times New Roman" w:hAnsi="Times New Roman"/>
          <w:sz w:val="20"/>
          <w:szCs w:val="20"/>
        </w:rPr>
      </w:pPr>
      <w:r>
        <w:rPr>
          <w:rFonts w:ascii="Times New Roman" w:hAnsi="Times New Roman"/>
          <w:sz w:val="20"/>
          <w:szCs w:val="20"/>
        </w:rPr>
        <w:t>In d</w:t>
      </w:r>
      <w:r w:rsidRPr="00430A12">
        <w:rPr>
          <w:rFonts w:ascii="Times New Roman" w:hAnsi="Times New Roman"/>
          <w:sz w:val="20"/>
          <w:szCs w:val="20"/>
        </w:rPr>
        <w:t>iagrams</w:t>
      </w:r>
    </w:p>
    <w:p w:rsidR="00C70897" w:rsidRPr="00430A12" w:rsidRDefault="00C70897" w:rsidP="00154FA9">
      <w:pPr>
        <w:pStyle w:val="ListParagraph"/>
        <w:numPr>
          <w:ilvl w:val="1"/>
          <w:numId w:val="49"/>
        </w:numPr>
        <w:rPr>
          <w:rFonts w:ascii="Times New Roman" w:hAnsi="Times New Roman"/>
          <w:sz w:val="20"/>
          <w:szCs w:val="20"/>
        </w:rPr>
      </w:pPr>
      <w:r>
        <w:rPr>
          <w:rFonts w:ascii="Times New Roman" w:hAnsi="Times New Roman"/>
          <w:sz w:val="20"/>
          <w:szCs w:val="20"/>
        </w:rPr>
        <w:t>In s</w:t>
      </w:r>
      <w:r w:rsidRPr="00430A12">
        <w:rPr>
          <w:rFonts w:ascii="Times New Roman" w:hAnsi="Times New Roman"/>
          <w:sz w:val="20"/>
          <w:szCs w:val="20"/>
        </w:rPr>
        <w:t>preadsheets or tables</w:t>
      </w:r>
    </w:p>
    <w:p w:rsidR="00C70897" w:rsidRDefault="00C70897" w:rsidP="00125574">
      <w:pPr>
        <w:pStyle w:val="Textbody"/>
      </w:pPr>
      <w:r>
        <w:t>Conformance of technical applications of FIBO is the most important conformance point, because it addresses the core issue of what it means to conform to the ontologies that FIBO defines</w:t>
      </w:r>
      <w:r w:rsidR="00125574">
        <w:t>.</w:t>
      </w:r>
    </w:p>
    <w:p w:rsidR="00125574" w:rsidRPr="00125574" w:rsidRDefault="00C70897" w:rsidP="00125574">
      <w:pPr>
        <w:pStyle w:val="NoSpacing"/>
        <w:spacing w:before="160"/>
        <w:rPr>
          <w:sz w:val="20"/>
          <w:szCs w:val="20"/>
        </w:rPr>
      </w:pPr>
      <w:r w:rsidRPr="00CE17B2">
        <w:rPr>
          <w:sz w:val="20"/>
          <w:szCs w:val="20"/>
        </w:rPr>
        <w:t xml:space="preserve">Note that in addition to conformant applications, there are a number of scenarios in which someone may make use of the FIBO ontologies as a business conceptual model while applying their own design to meet their requirements. It is not possible to define specific conformance points for each of the possible ways in which one may legitimately develop a conventional database application or an operational OWL ontology that would be a good application. </w:t>
      </w:r>
    </w:p>
    <w:p w:rsidR="00D8671A" w:rsidRDefault="00D8671A" w:rsidP="00D8671A">
      <w:pPr>
        <w:pStyle w:val="Heading2"/>
      </w:pPr>
      <w:bookmarkStart w:id="26" w:name="_Toc381048398"/>
      <w:r>
        <w:t>2.2</w:t>
      </w:r>
      <w:r>
        <w:tab/>
        <w:t>Conformance Points</w:t>
      </w:r>
      <w:bookmarkEnd w:id="26"/>
    </w:p>
    <w:p w:rsidR="009630D6" w:rsidRDefault="009630D6" w:rsidP="00101EC6">
      <w:pPr>
        <w:pStyle w:val="Body"/>
      </w:pPr>
      <w:r>
        <w:t>This specification has the following conformant points for the above applications:</w:t>
      </w:r>
    </w:p>
    <w:p w:rsidR="009630D6" w:rsidRDefault="009630D6" w:rsidP="00154FA9">
      <w:pPr>
        <w:pStyle w:val="Body"/>
        <w:numPr>
          <w:ilvl w:val="0"/>
          <w:numId w:val="45"/>
        </w:numPr>
      </w:pPr>
      <w:r>
        <w:t xml:space="preserve">Conformant extension: as described in </w:t>
      </w:r>
      <w:r w:rsidR="000E76D7">
        <w:t>[FIBO Foundations]</w:t>
      </w:r>
      <w:r w:rsidR="009B2296">
        <w:t xml:space="preserve"> </w:t>
      </w:r>
      <w:r>
        <w:t>for conformant extensions to model content</w:t>
      </w:r>
    </w:p>
    <w:p w:rsidR="009630D6" w:rsidRDefault="009630D6" w:rsidP="00154FA9">
      <w:pPr>
        <w:pStyle w:val="Body"/>
        <w:numPr>
          <w:ilvl w:val="0"/>
          <w:numId w:val="45"/>
        </w:numPr>
      </w:pPr>
      <w:r>
        <w:t xml:space="preserve">Operational ontologies: conformance may be asserted for </w:t>
      </w:r>
    </w:p>
    <w:p w:rsidR="009630D6" w:rsidRDefault="009630D6" w:rsidP="00154FA9">
      <w:pPr>
        <w:pStyle w:val="Body"/>
        <w:numPr>
          <w:ilvl w:val="1"/>
          <w:numId w:val="45"/>
        </w:numPr>
      </w:pPr>
      <w:r>
        <w:t>This entire specification (FIBO-Full conformance)</w:t>
      </w:r>
    </w:p>
    <w:p w:rsidR="009630D6" w:rsidRDefault="009630D6" w:rsidP="00154FA9">
      <w:pPr>
        <w:pStyle w:val="Body"/>
        <w:numPr>
          <w:ilvl w:val="1"/>
          <w:numId w:val="45"/>
        </w:numPr>
      </w:pPr>
      <w:r>
        <w:t>Ontology conformance – subject to the ontology dependencies</w:t>
      </w:r>
      <w:r w:rsidR="00795D9E">
        <w:t>;</w:t>
      </w:r>
    </w:p>
    <w:p w:rsidR="0059757F" w:rsidRDefault="0059757F" w:rsidP="00154FA9">
      <w:pPr>
        <w:pStyle w:val="Body"/>
        <w:numPr>
          <w:ilvl w:val="0"/>
          <w:numId w:val="46"/>
        </w:numPr>
      </w:pPr>
      <w:r>
        <w:t xml:space="preserve">The content of this specification may be rendered conformant with the model presentation conformance points </w:t>
      </w:r>
      <w:r w:rsidR="00DE2B29">
        <w:t xml:space="preserve">described under “Conformant Presentation of model Content” in </w:t>
      </w:r>
      <w:r w:rsidR="000E76D7">
        <w:t>[FIBO Foundations]</w:t>
      </w:r>
      <w:r w:rsidR="002D1848">
        <w:t xml:space="preserve"> </w:t>
      </w:r>
      <w:r>
        <w:t>both for diagrams and for tabular reports.</w:t>
      </w:r>
    </w:p>
    <w:p w:rsidR="00894F1A" w:rsidRDefault="00DE2B29" w:rsidP="009630D6">
      <w:pPr>
        <w:pStyle w:val="Body"/>
        <w:numPr>
          <w:ilvl w:val="0"/>
          <w:numId w:val="46"/>
        </w:numPr>
      </w:pPr>
      <w:r>
        <w:t>Spreadsheets may assert conformance to the “tabular presentation”  conformance point described under “Conformant Presentation of</w:t>
      </w:r>
      <w:r w:rsidR="002672D2">
        <w:t xml:space="preserve"> model Content” in </w:t>
      </w:r>
      <w:r w:rsidR="000E76D7">
        <w:t>[FIBO Foundations]</w:t>
      </w:r>
      <w:r w:rsidR="009B2296">
        <w:t xml:space="preserve"> </w:t>
      </w:r>
      <w:r>
        <w:t>without reference to other material</w:t>
      </w:r>
      <w:r w:rsidR="00125574">
        <w:t>.</w:t>
      </w:r>
    </w:p>
    <w:p w:rsidR="009B2296" w:rsidRDefault="009B2296" w:rsidP="009B2296">
      <w:pPr>
        <w:pStyle w:val="Heading2"/>
      </w:pPr>
      <w:bookmarkStart w:id="27" w:name="_Toc381048399"/>
      <w:r>
        <w:t>2.3</w:t>
      </w:r>
      <w:r>
        <w:tab/>
        <w:t>Operational Ontology Conformance</w:t>
      </w:r>
      <w:bookmarkEnd w:id="27"/>
    </w:p>
    <w:p w:rsidR="009B2296" w:rsidRDefault="009B2296" w:rsidP="009B2296">
      <w:pPr>
        <w:pStyle w:val="Textbody"/>
      </w:pPr>
      <w:r>
        <w:t>An OWL ontology is conformant to this specification if:</w:t>
      </w:r>
    </w:p>
    <w:p w:rsidR="009B2296" w:rsidRDefault="009B2296" w:rsidP="00154FA9">
      <w:pPr>
        <w:pStyle w:val="Textbody"/>
        <w:numPr>
          <w:ilvl w:val="0"/>
          <w:numId w:val="48"/>
        </w:numPr>
      </w:pPr>
      <w:r>
        <w:t>It uses individual ontologies in this specification along with imports of any ontologies that are shown as imported by the ontologies in this specification; or</w:t>
      </w:r>
    </w:p>
    <w:p w:rsidR="009B2296" w:rsidRDefault="009B2296" w:rsidP="00154FA9">
      <w:pPr>
        <w:pStyle w:val="Textbody"/>
        <w:numPr>
          <w:ilvl w:val="0"/>
          <w:numId w:val="48"/>
        </w:numPr>
      </w:pPr>
      <w:r>
        <w:t>It uses some sub-set of the terms contained in individual ontologies in this specification, along with imports of any ontologies that are shown as imported by the ontologies in this specification and the terms which are used in the ontology make reference to the terms which are in the imported ontologies; there is no need to import ontology which contain only terms which are not referred to by the terms that are used in the operational ontology.</w:t>
      </w:r>
    </w:p>
    <w:p w:rsidR="00193236" w:rsidRDefault="009B2296" w:rsidP="00DA6C37">
      <w:pPr>
        <w:pStyle w:val="Textbody"/>
      </w:pPr>
      <w:r>
        <w:t xml:space="preserve">When asserting conformance in terms of this conformance point, the operational ontology should identify and name to which of the individual ontologies in this specification </w:t>
      </w:r>
      <w:r w:rsidR="00894F1A">
        <w:t xml:space="preserve">the application is conformant. </w:t>
      </w:r>
    </w:p>
    <w:p w:rsidR="008B46A9" w:rsidRPr="00AC6D7C" w:rsidRDefault="00D8671A" w:rsidP="00B23510">
      <w:pPr>
        <w:pStyle w:val="Body"/>
      </w:pPr>
      <w:r>
        <w:t xml:space="preserve">For detailed descriptions of the above conformance points </w:t>
      </w:r>
      <w:r w:rsidR="00125574">
        <w:t xml:space="preserve">and others, please refer to </w:t>
      </w:r>
      <w:r w:rsidR="000E76D7">
        <w:t>[FIBO Foundations]</w:t>
      </w:r>
      <w:r>
        <w:t>.</w:t>
      </w:r>
    </w:p>
    <w:p w:rsidR="00F10C6E" w:rsidRDefault="003500CA" w:rsidP="009407AB">
      <w:pPr>
        <w:pStyle w:val="Heading1"/>
        <w:numPr>
          <w:ilvl w:val="0"/>
          <w:numId w:val="26"/>
        </w:numPr>
      </w:pPr>
      <w:r>
        <w:br w:type="page"/>
      </w:r>
      <w:bookmarkStart w:id="28" w:name="_Toc381048400"/>
      <w:r w:rsidR="00F10C6E">
        <w:lastRenderedPageBreak/>
        <w:t>References</w:t>
      </w:r>
      <w:bookmarkEnd w:id="28"/>
    </w:p>
    <w:p w:rsidR="00227623" w:rsidRDefault="00152343" w:rsidP="00227623">
      <w:pPr>
        <w:pStyle w:val="Heading2"/>
      </w:pPr>
      <w:bookmarkStart w:id="29" w:name="_Toc381048401"/>
      <w:r>
        <w:t>3.1</w:t>
      </w:r>
      <w:r>
        <w:tab/>
      </w:r>
      <w:r w:rsidR="00227623">
        <w:t>Normative References</w:t>
      </w:r>
      <w:bookmarkEnd w:id="29"/>
    </w:p>
    <w:p w:rsidR="007D7F5E" w:rsidRDefault="00F10C6E">
      <w:pPr>
        <w:pStyle w:val="Body"/>
      </w:pPr>
      <w:r>
        <w:t xml:space="preserve">The following normative documents contain provisions which, through reference in this text, constitute provisions of this </w:t>
      </w:r>
      <w:r>
        <w:rPr>
          <w:color w:val="000000"/>
        </w:rPr>
        <w:t>specification.</w:t>
      </w:r>
      <w:r>
        <w:t xml:space="preserve"> For dated references, subsequent amendments to, or revisions of, any of these publications do not apply.</w:t>
      </w:r>
    </w:p>
    <w:p w:rsidR="007D7F5E" w:rsidRDefault="007D7F5E">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894F1A" w:rsidRPr="002002FC" w:rsidTr="007D7F5E">
        <w:trPr>
          <w:tblHeader/>
        </w:trPr>
        <w:tc>
          <w:tcPr>
            <w:tcW w:w="2448" w:type="dxa"/>
            <w:shd w:val="solid" w:color="4F81BD" w:fill="auto"/>
          </w:tcPr>
          <w:p w:rsidR="00894F1A" w:rsidRPr="006C3329" w:rsidRDefault="00894F1A" w:rsidP="00AE7C74">
            <w:pPr>
              <w:pStyle w:val="Body"/>
              <w:jc w:val="center"/>
              <w:rPr>
                <w:rFonts w:cs="Times New Roman"/>
                <w:b/>
                <w:color w:val="FFFFFF"/>
                <w:sz w:val="24"/>
              </w:rPr>
            </w:pPr>
            <w:r w:rsidRPr="006C3329">
              <w:rPr>
                <w:rFonts w:cs="Times New Roman"/>
                <w:b/>
                <w:color w:val="FFFFFF"/>
                <w:sz w:val="24"/>
              </w:rPr>
              <w:t>Reference</w:t>
            </w:r>
          </w:p>
        </w:tc>
        <w:tc>
          <w:tcPr>
            <w:tcW w:w="7128" w:type="dxa"/>
            <w:shd w:val="solid" w:color="4F81BD" w:fill="auto"/>
          </w:tcPr>
          <w:p w:rsidR="00894F1A" w:rsidRPr="006C3329" w:rsidRDefault="00894F1A" w:rsidP="00AE7C74">
            <w:pPr>
              <w:pStyle w:val="Body"/>
              <w:jc w:val="center"/>
              <w:rPr>
                <w:rFonts w:cs="Times New Roman"/>
                <w:b/>
                <w:color w:val="FFFFFF"/>
                <w:sz w:val="24"/>
              </w:rPr>
            </w:pPr>
            <w:r w:rsidRPr="006C3329">
              <w:rPr>
                <w:rFonts w:cs="Times New Roman"/>
                <w:b/>
                <w:color w:val="FFFFFF"/>
                <w:sz w:val="24"/>
              </w:rPr>
              <w:t>Description</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[Dublin Core]</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DCMI Metadata Terms, Issued 2013-06-14 by the Dublin Core Metadata Initiative.  Available at </w:t>
            </w:r>
            <w:hyperlink r:id="rId20" w:history="1">
              <w:r w:rsidRPr="00863D4D">
                <w:rPr>
                  <w:rStyle w:val="Hyperlink"/>
                  <w:rFonts w:eastAsia="Calibri"/>
                  <w:kern w:val="0"/>
                  <w:sz w:val="20"/>
                  <w:szCs w:val="20"/>
                </w:rPr>
                <w:t>http://www.dublincore.org/documents/dcmi-terms/</w:t>
              </w:r>
            </w:hyperlink>
            <w:r w:rsidRPr="006C3329">
              <w:rPr>
                <w:rFonts w:eastAsia="Calibri" w:cs="Times New Roman"/>
                <w:kern w:val="0"/>
                <w:sz w:val="20"/>
                <w:szCs w:val="20"/>
              </w:rPr>
              <w:t>.</w:t>
            </w:r>
          </w:p>
        </w:tc>
      </w:tr>
      <w:tr w:rsidR="00305DE8" w:rsidTr="00AE7C74">
        <w:tc>
          <w:tcPr>
            <w:tcW w:w="2448" w:type="dxa"/>
            <w:shd w:val="clear" w:color="auto" w:fill="auto"/>
          </w:tcPr>
          <w:p w:rsidR="00305DE8" w:rsidRPr="006C3329" w:rsidRDefault="00305DE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[DTV]</w:t>
            </w:r>
          </w:p>
        </w:tc>
        <w:tc>
          <w:tcPr>
            <w:tcW w:w="7128" w:type="dxa"/>
            <w:shd w:val="clear" w:color="auto" w:fill="auto"/>
          </w:tcPr>
          <w:p w:rsidR="00305DE8" w:rsidRPr="006C3329" w:rsidRDefault="00305DE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 xml:space="preserve">The OMG Date Time Vocabulary [future OWL version, reference to add later] </w:t>
            </w:r>
          </w:p>
        </w:tc>
      </w:tr>
      <w:tr w:rsidR="00305DE8" w:rsidTr="00F055EA">
        <w:tc>
          <w:tcPr>
            <w:tcW w:w="2448" w:type="dxa"/>
            <w:shd w:val="clear" w:color="auto" w:fill="auto"/>
          </w:tcPr>
          <w:p w:rsidR="00305DE8" w:rsidRDefault="00305DE8" w:rsidP="00F055EA">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[FIBO BE]</w:t>
            </w:r>
          </w:p>
        </w:tc>
        <w:tc>
          <w:tcPr>
            <w:tcW w:w="7128" w:type="dxa"/>
            <w:shd w:val="clear" w:color="auto" w:fill="auto"/>
          </w:tcPr>
          <w:p w:rsidR="00305DE8" w:rsidRDefault="00305DE8" w:rsidP="00F055EA">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 xml:space="preserve">Financial Industry Business Ontology (FIBO) – Business Entities. Available specification, finance/2013-11-01. Available at </w:t>
            </w:r>
            <w:hyperlink r:id="rId21" w:history="1">
              <w:r w:rsidR="00F5591A" w:rsidRPr="0084403B">
                <w:rPr>
                  <w:rStyle w:val="Hyperlink"/>
                  <w:rFonts w:eastAsia="Calibri"/>
                  <w:kern w:val="0"/>
                  <w:sz w:val="20"/>
                  <w:szCs w:val="20"/>
                </w:rPr>
                <w:t>http://www.omg.org/cgi-bin/doc?finance/2013-11-1</w:t>
              </w:r>
            </w:hyperlink>
            <w:r w:rsidR="00F5591A">
              <w:rPr>
                <w:rFonts w:eastAsia="Calibri" w:cs="Times New Roman"/>
                <w:kern w:val="0"/>
                <w:sz w:val="20"/>
                <w:szCs w:val="20"/>
              </w:rPr>
              <w:t xml:space="preserve"> </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[FIBO Foundations]</w:t>
            </w:r>
          </w:p>
        </w:tc>
        <w:tc>
          <w:tcPr>
            <w:tcW w:w="7128" w:type="dxa"/>
            <w:shd w:val="clear" w:color="auto" w:fill="auto"/>
          </w:tcPr>
          <w:p w:rsidR="00894F1A" w:rsidRPr="006C3329" w:rsidRDefault="00894F1A" w:rsidP="007D7F5E">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 xml:space="preserve">Financial Industry Business Ontology (FIBO) – Foundations. </w:t>
            </w:r>
            <w:r w:rsidR="007D7F5E">
              <w:rPr>
                <w:rFonts w:eastAsia="Calibri" w:cs="Times New Roman"/>
                <w:kern w:val="0"/>
                <w:sz w:val="20"/>
                <w:szCs w:val="20"/>
              </w:rPr>
              <w:t xml:space="preserve">FTF Beta 1 specification </w:t>
            </w:r>
            <w:r>
              <w:rPr>
                <w:rFonts w:eastAsia="Calibri" w:cs="Times New Roman"/>
                <w:kern w:val="0"/>
                <w:sz w:val="20"/>
                <w:szCs w:val="20"/>
              </w:rPr>
              <w:t xml:space="preserve">.Available at </w:t>
            </w:r>
            <w:hyperlink r:id="rId22" w:history="1">
              <w:r w:rsidR="00F5591A" w:rsidRPr="00F5591A">
                <w:rPr>
                  <w:rStyle w:val="Hyperlink"/>
                  <w:rFonts w:cs="Tahoma"/>
                  <w:sz w:val="20"/>
                </w:rPr>
                <w:t>http://www.omg.org/cgi-bin/doc?dtc/2014-01-02</w:t>
              </w:r>
            </w:hyperlink>
            <w:r w:rsidR="00F5591A" w:rsidRPr="00F5591A">
              <w:rPr>
                <w:sz w:val="20"/>
              </w:rPr>
              <w:t xml:space="preserve"> </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[ISO 1087]</w:t>
            </w:r>
          </w:p>
        </w:tc>
        <w:tc>
          <w:tcPr>
            <w:tcW w:w="7128" w:type="dxa"/>
            <w:shd w:val="clear" w:color="auto" w:fill="auto"/>
          </w:tcPr>
          <w:p w:rsidR="00894F1A" w:rsidRPr="006C3329" w:rsidRDefault="00894F1A" w:rsidP="00AE7C74">
            <w:pPr>
              <w:pStyle w:val="NoSpacing"/>
              <w:rPr>
                <w:rFonts w:eastAsia="Lucida Sans Unicode" w:cs="Times New Roman"/>
                <w:sz w:val="20"/>
                <w:szCs w:val="20"/>
              </w:rPr>
            </w:pPr>
            <w:r w:rsidRPr="006C3329">
              <w:rPr>
                <w:rFonts w:cs="Times New Roman"/>
                <w:sz w:val="20"/>
                <w:szCs w:val="20"/>
              </w:rPr>
              <w:t>ISO 1087-1:2000 Terminology — Vocabulary — Part 1: Theory and application</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[MOF Core]</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Meta Object Facility (MOF™) Core, v2.4.1. OMG Available Specification, formal/2011-08-07. Available at </w:t>
            </w:r>
            <w:hyperlink r:id="rId23" w:history="1">
              <w:r w:rsidR="001B00CB" w:rsidRPr="00D202B4">
                <w:rPr>
                  <w:rStyle w:val="Hyperlink"/>
                  <w:rFonts w:eastAsia="Calibri"/>
                  <w:kern w:val="0"/>
                  <w:sz w:val="20"/>
                  <w:szCs w:val="20"/>
                </w:rPr>
                <w:t>http://www.omg.org/spec/MOF/2.4.1/</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[MOF XMI]</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MOF 2/</w:t>
            </w:r>
            <w:r w:rsidRPr="006C3329">
              <w:rPr>
                <w:rFonts w:eastAsia="Calibri" w:cs="Times New Roman"/>
                <w:kern w:val="0"/>
                <w:sz w:val="20"/>
                <w:szCs w:val="20"/>
              </w:rPr>
              <w:t xml:space="preserve">XMI (XML Metadata Interchange) Mapping Specification, v2.4.1. OMG Available Specification, formal/2011-08-09. Available at </w:t>
            </w:r>
            <w:hyperlink r:id="rId24" w:history="1">
              <w:r w:rsidR="001B00CB" w:rsidRPr="00D202B4">
                <w:rPr>
                  <w:rStyle w:val="Hyperlink"/>
                  <w:rFonts w:eastAsia="Calibri"/>
                  <w:kern w:val="0"/>
                  <w:sz w:val="20"/>
                  <w:szCs w:val="20"/>
                </w:rPr>
                <w:t>http://www.omg.org/spec/XMI/2.4.1/</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[ODM 1.0]</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Ontology Definition Metamodel (ODM), v1.0.  Available Specification, formal/2009-05-01.  Available at </w:t>
            </w:r>
            <w:hyperlink r:id="rId25" w:history="1">
              <w:r w:rsidR="001B00CB" w:rsidRPr="00D202B4">
                <w:rPr>
                  <w:rStyle w:val="Hyperlink"/>
                  <w:rFonts w:eastAsia="Calibri"/>
                  <w:kern w:val="0"/>
                  <w:sz w:val="20"/>
                  <w:szCs w:val="20"/>
                </w:rPr>
                <w:t>http://www.omg.org/spec/ODM/1.0/</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[ODM 1.1]</w:t>
            </w:r>
          </w:p>
        </w:tc>
        <w:tc>
          <w:tcPr>
            <w:tcW w:w="7128" w:type="dxa"/>
            <w:shd w:val="clear" w:color="auto" w:fill="auto"/>
          </w:tcPr>
          <w:p w:rsidR="00894F1A" w:rsidRPr="006C3329" w:rsidRDefault="00894F1A" w:rsidP="00F5591A">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Convenience Specification for the Ontology Definition Metamodel (ODM), v1.1, </w:t>
            </w:r>
            <w:r w:rsidR="00F5591A">
              <w:rPr>
                <w:rFonts w:eastAsia="Calibri" w:cs="Times New Roman"/>
                <w:kern w:val="0"/>
                <w:sz w:val="20"/>
                <w:szCs w:val="20"/>
              </w:rPr>
              <w:t>convenience document</w:t>
            </w:r>
            <w:r w:rsidR="00547E2A" w:rsidRPr="00547E2A">
              <w:rPr>
                <w:rFonts w:eastAsia="Calibri" w:cs="Times New Roman"/>
                <w:kern w:val="0"/>
                <w:sz w:val="16"/>
                <w:szCs w:val="20"/>
              </w:rPr>
              <w:t xml:space="preserve"> </w:t>
            </w:r>
            <w:r w:rsidR="00F5591A">
              <w:rPr>
                <w:sz w:val="20"/>
              </w:rPr>
              <w:t>ptc/13-12</w:t>
            </w:r>
            <w:r w:rsidR="00547E2A" w:rsidRPr="00547E2A">
              <w:rPr>
                <w:sz w:val="20"/>
              </w:rPr>
              <w:t>-03</w:t>
            </w:r>
            <w:r>
              <w:rPr>
                <w:rFonts w:eastAsia="Calibri" w:cs="Times New Roman"/>
                <w:kern w:val="0"/>
                <w:sz w:val="20"/>
                <w:szCs w:val="20"/>
              </w:rPr>
              <w:t>.</w:t>
            </w:r>
            <w:r w:rsidR="00547E2A">
              <w:rPr>
                <w:rFonts w:eastAsia="Calibri" w:cs="Times New Roman"/>
                <w:kern w:val="0"/>
                <w:sz w:val="20"/>
                <w:szCs w:val="20"/>
              </w:rPr>
              <w:t xml:space="preserve"> Available at </w:t>
            </w:r>
            <w:hyperlink r:id="rId26" w:history="1">
              <w:r w:rsidR="001600ED" w:rsidRPr="00654996">
                <w:rPr>
                  <w:rStyle w:val="Hyperlink"/>
                  <w:rFonts w:eastAsia="Calibri"/>
                  <w:kern w:val="0"/>
                  <w:sz w:val="20"/>
                  <w:szCs w:val="20"/>
                </w:rPr>
                <w:t>http://www.omg.org/cgi-bin/doc?</w:t>
              </w:r>
              <w:r w:rsidR="001600ED" w:rsidRPr="00654996">
                <w:rPr>
                  <w:rStyle w:val="Hyperlink"/>
                  <w:rFonts w:cs="Tahoma"/>
                  <w:sz w:val="20"/>
                </w:rPr>
                <w:t>ptc/13-12-03</w:t>
              </w:r>
            </w:hyperlink>
            <w:r w:rsidR="00547E2A">
              <w:rPr>
                <w:rFonts w:eastAsia="Calibri" w:cs="Times New Roman"/>
                <w:kern w:val="0"/>
                <w:sz w:val="20"/>
                <w:szCs w:val="20"/>
              </w:rPr>
              <w:t xml:space="preserve"> </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[OMG AB Specification Metadata]</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OMG Architecture Board recommendations for specification of ontology metadata, Available at </w:t>
            </w:r>
            <w:hyperlink r:id="rId27" w:history="1">
              <w:r w:rsidR="00321E0F" w:rsidRPr="00654996">
                <w:rPr>
                  <w:rStyle w:val="Hyperlink"/>
                  <w:rFonts w:cs="Tahoma"/>
                  <w:sz w:val="20"/>
                </w:rPr>
                <w:t>http://www.omg.org/techprocess/ab/SpecificationMetadata/</w:t>
              </w:r>
            </w:hyperlink>
            <w:r w:rsidR="00321E0F">
              <w:rPr>
                <w:sz w:val="20"/>
              </w:rPr>
              <w:t xml:space="preserve"> </w:t>
            </w:r>
            <w:r>
              <w:rPr>
                <w:rFonts w:eastAsia="Calibri" w:cs="Times New Roman"/>
                <w:kern w:val="0"/>
                <w:sz w:val="20"/>
                <w:szCs w:val="20"/>
              </w:rPr>
              <w:t xml:space="preserve"> </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[OWL 2]</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OWL 2 Web Ontology Language Quick Reference Guide (Second Edition), W3C Recommendation 11 December 2012. Available at </w:t>
            </w:r>
            <w:hyperlink r:id="rId28" w:history="1">
              <w:r w:rsidR="001B00CB" w:rsidRPr="00D202B4">
                <w:rPr>
                  <w:rStyle w:val="Hyperlink"/>
                  <w:rFonts w:eastAsia="Calibri"/>
                  <w:kern w:val="0"/>
                  <w:sz w:val="20"/>
                  <w:szCs w:val="20"/>
                </w:rPr>
                <w:t>http://www.w3.org/TR/2012/REC-owl2-quick-reference-20121211/</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[RDF 1.1]</w:t>
            </w:r>
          </w:p>
        </w:tc>
        <w:tc>
          <w:tcPr>
            <w:tcW w:w="7128" w:type="dxa"/>
            <w:shd w:val="clear" w:color="auto" w:fill="auto"/>
          </w:tcPr>
          <w:p w:rsidR="00894F1A" w:rsidRPr="006C3329" w:rsidRDefault="00894F1A" w:rsidP="00321E0F">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RDF 1.1 Concepts and Abstract Syntax, W3C </w:t>
            </w:r>
            <w:r w:rsidR="001600ED">
              <w:rPr>
                <w:rFonts w:eastAsia="Calibri" w:cs="Times New Roman"/>
                <w:kern w:val="0"/>
                <w:sz w:val="20"/>
                <w:szCs w:val="20"/>
              </w:rPr>
              <w:t xml:space="preserve">Proposed recommendation </w:t>
            </w:r>
            <w:r w:rsidR="001600ED" w:rsidRPr="006C3329">
              <w:rPr>
                <w:rFonts w:eastAsia="Calibri" w:cs="Times New Roman"/>
                <w:kern w:val="0"/>
                <w:sz w:val="20"/>
                <w:szCs w:val="20"/>
              </w:rPr>
              <w:t xml:space="preserve">available </w:t>
            </w:r>
            <w:r w:rsidRPr="006C3329">
              <w:rPr>
                <w:rFonts w:eastAsia="Calibri" w:cs="Times New Roman"/>
                <w:kern w:val="0"/>
                <w:sz w:val="20"/>
                <w:szCs w:val="20"/>
              </w:rPr>
              <w:t>at</w:t>
            </w:r>
            <w:r w:rsidRPr="006670D3">
              <w:rPr>
                <w:rFonts w:cs="Times New Roman"/>
                <w:kern w:val="0"/>
                <w:sz w:val="20"/>
                <w:szCs w:val="20"/>
              </w:rPr>
              <w:t xml:space="preserve"> </w:t>
            </w:r>
            <w:hyperlink r:id="rId29" w:history="1">
              <w:r w:rsidR="001B00CB" w:rsidRPr="00D202B4">
                <w:rPr>
                  <w:rStyle w:val="Hyperlink"/>
                  <w:kern w:val="0"/>
                  <w:sz w:val="20"/>
                  <w:szCs w:val="20"/>
                </w:rPr>
                <w:t>http://www.w3.org/TR/2013/WD-rdf11-concepts-20130723/</w:t>
              </w:r>
            </w:hyperlink>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30" w:name="X19448_term_RDF_Con"/>
            <w:r w:rsidRPr="006C3329">
              <w:rPr>
                <w:rFonts w:eastAsia="Calibri" w:cs="Times New Roman"/>
                <w:kern w:val="0"/>
                <w:sz w:val="20"/>
                <w:szCs w:val="20"/>
              </w:rPr>
              <w:t>[RDF Concepts]</w:t>
            </w:r>
            <w:bookmarkEnd w:id="30"/>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Resource Description Framework (RDF): Concepts and Abstract Syntax. Graham Klyne and Jeremy J. Carroll, Editors. W3C Recommendation, 10 February 2004. Latest version is available at http://www.w3.org/TR/rdf-concepts/. </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31" w:name="X32687_term_RDF_Sch"/>
            <w:r w:rsidRPr="006C3329">
              <w:rPr>
                <w:rFonts w:eastAsia="Calibri" w:cs="Times New Roman"/>
                <w:kern w:val="0"/>
                <w:sz w:val="20"/>
                <w:szCs w:val="20"/>
              </w:rPr>
              <w:t>[RDF Schema]</w:t>
            </w:r>
            <w:bookmarkEnd w:id="31"/>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RDF Vocabulary Description Language 1.0: RDF Schema. Dan Brickley and R.V. Guha, Editors. W3C Recommendation, 10 February 2004. Latest version is available at http:// </w:t>
            </w:r>
            <w:hyperlink r:id="rId30" w:history="1">
              <w:r w:rsidR="001B00CB" w:rsidRPr="00D202B4">
                <w:rPr>
                  <w:rStyle w:val="Hyperlink"/>
                  <w:rFonts w:eastAsia="Calibri"/>
                  <w:kern w:val="0"/>
                  <w:sz w:val="20"/>
                  <w:szCs w:val="20"/>
                </w:rPr>
                <w:t>www.w3.org/TR/rdf-schema/</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[SKOS]</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SKOS Simple Knowledge Organization System Reference, W3C Recommendation 18 August 2009.  Available at </w:t>
            </w:r>
            <w:hyperlink r:id="rId31" w:history="1">
              <w:r w:rsidR="001B00CB" w:rsidRPr="00D202B4">
                <w:rPr>
                  <w:rStyle w:val="Hyperlink"/>
                  <w:rFonts w:eastAsia="Calibri"/>
                  <w:kern w:val="0"/>
                  <w:sz w:val="20"/>
                  <w:szCs w:val="20"/>
                </w:rPr>
                <w:t>http://www.w3.org/TR/2009/REC-skos-reference-20090818/</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32" w:name="X55353_term_UML2"/>
            <w:r w:rsidRPr="006C3329">
              <w:rPr>
                <w:rFonts w:eastAsia="Calibri" w:cs="Times New Roman"/>
                <w:kern w:val="0"/>
                <w:sz w:val="20"/>
                <w:szCs w:val="20"/>
              </w:rPr>
              <w:t>[UML2]</w:t>
            </w:r>
            <w:bookmarkEnd w:id="32"/>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Unified Modeling Language™ (UML®), version 2.4.1. OMG Specification, formal/2011-08-06. Available at </w:t>
            </w:r>
            <w:hyperlink r:id="rId32" w:history="1">
              <w:r w:rsidR="001B00CB" w:rsidRPr="00D202B4">
                <w:rPr>
                  <w:rStyle w:val="Hyperlink"/>
                  <w:rFonts w:eastAsia="Calibri"/>
                  <w:kern w:val="0"/>
                  <w:sz w:val="20"/>
                  <w:szCs w:val="20"/>
                </w:rPr>
                <w:t>http://www.omg.org/spec/UML/2.4.1/</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[Unicode] </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i/>
                <w:iCs/>
                <w:kern w:val="0"/>
                <w:sz w:val="20"/>
                <w:szCs w:val="20"/>
              </w:rPr>
              <w:t>The Unicode Standard, Version 3</w:t>
            </w:r>
            <w:r w:rsidRPr="006C3329">
              <w:rPr>
                <w:rFonts w:eastAsia="Calibri" w:cs="Times New Roman"/>
                <w:kern w:val="0"/>
                <w:sz w:val="20"/>
                <w:szCs w:val="20"/>
              </w:rPr>
              <w:t>, The Unicode Consortium, Addison-Wesley, 2000. ISBN 0-201-61633-5, as updated from time to time by the publication of new versions. (See http:// www.unicode.org/unicode/standard/versions/ for the latest version and additional information on versions of the standard and of the Unicode Character Database).</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[UTF-8]</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RFC 3629: UTF-8, a transformation format of ISO 10646. F. Yergeau. IETF, November 2003, </w:t>
            </w:r>
            <w:hyperlink r:id="rId33" w:history="1">
              <w:r w:rsidRPr="00E54DA3">
                <w:rPr>
                  <w:rStyle w:val="Hyperlink"/>
                  <w:rFonts w:eastAsia="Calibri"/>
                  <w:kern w:val="0"/>
                  <w:sz w:val="20"/>
                  <w:szCs w:val="20"/>
                </w:rPr>
                <w:t>http://www.ietf.org/rfc/rfc3629.txt</w:t>
              </w:r>
            </w:hyperlink>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lastRenderedPageBreak/>
              <w:t>[W3C Datatypes in RDF and OWL]</w:t>
            </w:r>
          </w:p>
        </w:tc>
        <w:tc>
          <w:tcPr>
            <w:tcW w:w="712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XML Schema Datatypes in RDF and OWL, W3C Working Group Note 14 March 2006, Available at </w:t>
            </w:r>
            <w:hyperlink r:id="rId34" w:history="1">
              <w:r w:rsidR="001B00CB" w:rsidRPr="00D202B4">
                <w:rPr>
                  <w:rStyle w:val="Hyperlink"/>
                  <w:rFonts w:eastAsia="Calibri"/>
                  <w:kern w:val="0"/>
                  <w:sz w:val="20"/>
                  <w:szCs w:val="20"/>
                </w:rPr>
                <w:t>http://www.w3.org/TR/2006/NOTE-swbp-xsch-datatypes-20060314/</w:t>
              </w:r>
            </w:hyperlink>
            <w:r w:rsidRPr="006C3329">
              <w:rPr>
                <w:rFonts w:eastAsia="Calibri" w:cs="Times New Roman"/>
                <w:kern w:val="0"/>
                <w:sz w:val="20"/>
                <w:szCs w:val="20"/>
              </w:rPr>
              <w:t>.</w:t>
            </w:r>
          </w:p>
        </w:tc>
      </w:tr>
      <w:tr w:rsidR="00894F1A" w:rsidTr="00AE7C74">
        <w:tc>
          <w:tcPr>
            <w:tcW w:w="2448" w:type="dxa"/>
            <w:shd w:val="clear" w:color="auto" w:fill="auto"/>
          </w:tcPr>
          <w:p w:rsidR="00894F1A" w:rsidRPr="006C3329" w:rsidRDefault="00894F1A" w:rsidP="00AE7C74">
            <w:pPr>
              <w:tabs>
                <w:tab w:val="left" w:pos="172"/>
                <w:tab w:val="left" w:pos="360"/>
                <w:tab w:val="left" w:pos="1080"/>
                <w:tab w:val="left" w:pos="2520"/>
              </w:tabs>
              <w:autoSpaceDE w:val="0"/>
              <w:adjustRightInd w:val="0"/>
              <w:rPr>
                <w:rFonts w:eastAsia="Calibri" w:cs="Times New Roman"/>
                <w:kern w:val="0"/>
                <w:sz w:val="20"/>
                <w:szCs w:val="20"/>
              </w:rPr>
            </w:pPr>
            <w:bookmarkStart w:id="33" w:name="X67367_term_XML_Sch"/>
            <w:r w:rsidRPr="006C3329">
              <w:rPr>
                <w:rFonts w:eastAsia="Calibri" w:cs="Times New Roman"/>
                <w:kern w:val="0"/>
                <w:sz w:val="20"/>
                <w:szCs w:val="20"/>
              </w:rPr>
              <w:t>[XML Schema Datatypes]</w:t>
            </w:r>
            <w:bookmarkEnd w:id="33"/>
          </w:p>
        </w:tc>
        <w:tc>
          <w:tcPr>
            <w:tcW w:w="7128" w:type="dxa"/>
            <w:shd w:val="clear" w:color="auto" w:fill="auto"/>
          </w:tcPr>
          <w:p w:rsidR="00894F1A" w:rsidRPr="006C3329" w:rsidRDefault="00894F1A" w:rsidP="005C32B3">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XML Schema Part 2: Datatypes. W3C Recommendation </w:t>
            </w:r>
            <w:r w:rsidR="005C32B3">
              <w:rPr>
                <w:rFonts w:eastAsia="Calibri" w:cs="Times New Roman"/>
                <w:kern w:val="0"/>
                <w:sz w:val="20"/>
                <w:szCs w:val="20"/>
              </w:rPr>
              <w:t>28 October 2004</w:t>
            </w:r>
            <w:r w:rsidRPr="006C3329">
              <w:rPr>
                <w:rFonts w:eastAsia="Calibri" w:cs="Times New Roman"/>
                <w:kern w:val="0"/>
                <w:sz w:val="20"/>
                <w:szCs w:val="20"/>
              </w:rPr>
              <w:t xml:space="preserve">. Latest version is available  at </w:t>
            </w:r>
            <w:hyperlink r:id="rId35" w:history="1">
              <w:r w:rsidR="001B00CB" w:rsidRPr="00D202B4">
                <w:rPr>
                  <w:rStyle w:val="Hyperlink"/>
                  <w:rFonts w:eastAsia="Calibri"/>
                  <w:kern w:val="0"/>
                  <w:sz w:val="20"/>
                  <w:szCs w:val="20"/>
                </w:rPr>
                <w:t>http://www.w3.org/TR/xmlschema-2/</w:t>
              </w:r>
            </w:hyperlink>
            <w:r w:rsidRPr="006C3329">
              <w:rPr>
                <w:rFonts w:eastAsia="Calibri" w:cs="Times New Roman"/>
                <w:kern w:val="0"/>
                <w:sz w:val="20"/>
                <w:szCs w:val="20"/>
              </w:rPr>
              <w:t>.</w:t>
            </w:r>
          </w:p>
        </w:tc>
      </w:tr>
    </w:tbl>
    <w:p w:rsidR="00EC48DD" w:rsidRDefault="00EC48DD" w:rsidP="00EC48DD">
      <w:pPr>
        <w:pStyle w:val="Textbody"/>
        <w:spacing w:after="283"/>
      </w:pPr>
    </w:p>
    <w:p w:rsidR="00227623" w:rsidRDefault="0007766A" w:rsidP="001E79AC">
      <w:pPr>
        <w:pStyle w:val="Heading2"/>
      </w:pPr>
      <w:bookmarkStart w:id="34" w:name="_Toc381048402"/>
      <w:r>
        <w:t>3.2</w:t>
      </w:r>
      <w:r>
        <w:tab/>
      </w:r>
      <w:r w:rsidR="008B1228">
        <w:t xml:space="preserve">Non Normative </w:t>
      </w:r>
      <w:r w:rsidR="001E79AC">
        <w:t>References</w:t>
      </w:r>
      <w:bookmarkEnd w:id="34"/>
    </w:p>
    <w:p w:rsidR="00B31E8E" w:rsidRDefault="001E79AC" w:rsidP="00B31E8E">
      <w:pPr>
        <w:spacing w:before="120"/>
        <w:rPr>
          <w:spacing w:val="-1"/>
          <w:w w:val="105"/>
          <w:sz w:val="20"/>
          <w:szCs w:val="20"/>
        </w:rPr>
      </w:pPr>
      <w:r>
        <w:rPr>
          <w:spacing w:val="-1"/>
          <w:w w:val="105"/>
          <w:sz w:val="20"/>
          <w:szCs w:val="20"/>
        </w:rPr>
        <w:t>The following informative documents are referenced throughout this t</w:t>
      </w:r>
      <w:r w:rsidR="00B31E8E">
        <w:rPr>
          <w:spacing w:val="-1"/>
          <w:w w:val="105"/>
          <w:sz w:val="20"/>
          <w:szCs w:val="20"/>
        </w:rPr>
        <w:t>ext or in parts of the Annexes:</w:t>
      </w:r>
    </w:p>
    <w:p w:rsidR="00B31E8E" w:rsidRDefault="00B31E8E" w:rsidP="00B31E8E">
      <w:pPr>
        <w:spacing w:before="120"/>
        <w:rPr>
          <w:spacing w:val="-1"/>
          <w:w w:val="105"/>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44"/>
      </w:tblGrid>
      <w:tr w:rsidR="00894F1A" w:rsidRPr="002002FC" w:rsidTr="00AE7C74">
        <w:tc>
          <w:tcPr>
            <w:tcW w:w="2448" w:type="dxa"/>
            <w:shd w:val="solid" w:color="4F81BD" w:fill="auto"/>
          </w:tcPr>
          <w:p w:rsidR="00894F1A" w:rsidRPr="006C3329" w:rsidRDefault="00894F1A" w:rsidP="00AE7C74">
            <w:pPr>
              <w:pStyle w:val="Body"/>
              <w:jc w:val="center"/>
              <w:rPr>
                <w:rFonts w:cs="Times New Roman"/>
                <w:b/>
                <w:color w:val="FFFFFF"/>
                <w:sz w:val="24"/>
              </w:rPr>
            </w:pPr>
            <w:r w:rsidRPr="006C3329">
              <w:rPr>
                <w:rFonts w:cs="Times New Roman"/>
                <w:b/>
                <w:color w:val="FFFFFF"/>
                <w:sz w:val="24"/>
              </w:rPr>
              <w:t>Reference</w:t>
            </w:r>
          </w:p>
        </w:tc>
        <w:tc>
          <w:tcPr>
            <w:tcW w:w="7444" w:type="dxa"/>
            <w:shd w:val="solid" w:color="4F81BD" w:fill="auto"/>
          </w:tcPr>
          <w:p w:rsidR="00894F1A" w:rsidRPr="006C3329" w:rsidRDefault="00894F1A" w:rsidP="00AE7C74">
            <w:pPr>
              <w:pStyle w:val="Body"/>
              <w:jc w:val="center"/>
              <w:rPr>
                <w:rFonts w:cs="Times New Roman"/>
                <w:b/>
                <w:color w:val="FFFFFF"/>
                <w:sz w:val="24"/>
              </w:rPr>
            </w:pPr>
            <w:r w:rsidRPr="006C3329">
              <w:rPr>
                <w:rFonts w:cs="Times New Roman"/>
                <w:b/>
                <w:color w:val="FFFFFF"/>
                <w:sz w:val="24"/>
              </w:rPr>
              <w:t>Description</w:t>
            </w:r>
          </w:p>
        </w:tc>
      </w:tr>
      <w:tr w:rsidR="001B00CB" w:rsidTr="00AE7C74">
        <w:tc>
          <w:tcPr>
            <w:tcW w:w="2448" w:type="dxa"/>
            <w:shd w:val="clear" w:color="auto" w:fill="auto"/>
          </w:tcPr>
          <w:p w:rsidR="00547E2A"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[ISO 20022]</w:t>
            </w:r>
          </w:p>
        </w:tc>
        <w:tc>
          <w:tcPr>
            <w:tcW w:w="7444" w:type="dxa"/>
            <w:shd w:val="clear" w:color="auto" w:fill="auto"/>
          </w:tcPr>
          <w:p w:rsidR="001B00CB" w:rsidRPr="008A5458"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sidRPr="008A5458">
              <w:rPr>
                <w:rFonts w:cs="Times New Roman"/>
                <w:sz w:val="20"/>
                <w:szCs w:val="20"/>
              </w:rPr>
              <w:t>ISO 20022 Financial Services - Universal fin</w:t>
            </w:r>
            <w:r w:rsidRPr="008A5458">
              <w:rPr>
                <w:rFonts w:cs="Times New Roman"/>
                <w:sz w:val="20"/>
                <w:szCs w:val="20"/>
              </w:rPr>
              <w:t>ancial industry message scheme</w:t>
            </w:r>
            <w:r>
              <w:rPr>
                <w:rFonts w:cs="Times New Roman"/>
                <w:sz w:val="20"/>
                <w:szCs w:val="20"/>
              </w:rPr>
              <w:t xml:space="preserve">, available at </w:t>
            </w:r>
            <w:hyperlink r:id="rId36" w:history="1">
              <w:r w:rsidRPr="00654996">
                <w:rPr>
                  <w:rStyle w:val="Hyperlink"/>
                  <w:sz w:val="20"/>
                  <w:szCs w:val="20"/>
                </w:rPr>
                <w:t>www.iso20022.org</w:t>
              </w:r>
            </w:hyperlink>
            <w:r>
              <w:rPr>
                <w:rFonts w:cs="Times New Roman"/>
                <w:sz w:val="20"/>
                <w:szCs w:val="20"/>
              </w:rPr>
              <w:t xml:space="preserve"> </w:t>
            </w:r>
          </w:p>
        </w:tc>
      </w:tr>
      <w:tr w:rsidR="008A5458" w:rsidTr="00AE7C74">
        <w:tc>
          <w:tcPr>
            <w:tcW w:w="2448" w:type="dxa"/>
            <w:shd w:val="clear" w:color="auto" w:fill="auto"/>
          </w:tcPr>
          <w:p w:rsidR="008A5458" w:rsidRDefault="008A5458" w:rsidP="00E52F8C">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[ODM 1.1 RTF Report]</w:t>
            </w:r>
          </w:p>
          <w:p w:rsidR="008A5458" w:rsidRPr="006C3329" w:rsidRDefault="008A5458" w:rsidP="00E52F8C">
            <w:pPr>
              <w:tabs>
                <w:tab w:val="left" w:pos="172"/>
                <w:tab w:val="left" w:pos="360"/>
                <w:tab w:val="left" w:pos="1080"/>
                <w:tab w:val="left" w:pos="2520"/>
              </w:tabs>
              <w:autoSpaceDE w:val="0"/>
              <w:adjustRightInd w:val="0"/>
              <w:rPr>
                <w:rFonts w:eastAsia="Calibri" w:cs="Times New Roman"/>
                <w:kern w:val="0"/>
                <w:sz w:val="20"/>
                <w:szCs w:val="20"/>
              </w:rPr>
            </w:pPr>
          </w:p>
        </w:tc>
        <w:tc>
          <w:tcPr>
            <w:tcW w:w="7444" w:type="dxa"/>
            <w:shd w:val="clear" w:color="auto" w:fill="auto"/>
          </w:tcPr>
          <w:p w:rsidR="008A5458" w:rsidRPr="001B00CB" w:rsidRDefault="008A5458" w:rsidP="00E52F8C">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ODM 1.1 RTF Report, November 2013. Available from the ODM 1.1 RTF as document number</w:t>
            </w:r>
            <w:r w:rsidRPr="00547E2A">
              <w:rPr>
                <w:rFonts w:eastAsia="Calibri" w:cs="Times New Roman"/>
                <w:kern w:val="0"/>
                <w:sz w:val="16"/>
                <w:szCs w:val="20"/>
              </w:rPr>
              <w:t xml:space="preserve"> </w:t>
            </w:r>
            <w:r w:rsidRPr="00547E2A">
              <w:rPr>
                <w:sz w:val="20"/>
              </w:rPr>
              <w:t>ptc/13-08-01</w:t>
            </w:r>
            <w:r>
              <w:rPr>
                <w:sz w:val="20"/>
              </w:rPr>
              <w:t>.</w:t>
            </w:r>
            <w:r>
              <w:rPr>
                <w:rFonts w:eastAsia="Calibri" w:cs="Times New Roman"/>
                <w:kern w:val="0"/>
                <w:sz w:val="20"/>
                <w:szCs w:val="20"/>
              </w:rPr>
              <w:t xml:space="preserve"> Available at </w:t>
            </w:r>
            <w:hyperlink r:id="rId37" w:history="1">
              <w:r w:rsidRPr="00654996">
                <w:rPr>
                  <w:rStyle w:val="Hyperlink"/>
                  <w:rFonts w:eastAsia="Calibri"/>
                  <w:kern w:val="0"/>
                  <w:sz w:val="20"/>
                  <w:szCs w:val="20"/>
                </w:rPr>
                <w:t>http://www.omg.org/cgi-bin/doc?</w:t>
              </w:r>
              <w:r w:rsidRPr="00654996">
                <w:rPr>
                  <w:rStyle w:val="Hyperlink"/>
                  <w:rFonts w:cs="Tahoma"/>
                  <w:sz w:val="20"/>
                </w:rPr>
                <w:t>ptc/13-12-01</w:t>
              </w:r>
            </w:hyperlink>
            <w:r>
              <w:rPr>
                <w:sz w:val="20"/>
              </w:rPr>
              <w:t xml:space="preserve"> </w:t>
            </w:r>
          </w:p>
        </w:tc>
      </w:tr>
      <w:tr w:rsidR="008A5458" w:rsidTr="00AE7C74">
        <w:tc>
          <w:tcPr>
            <w:tcW w:w="2448" w:type="dxa"/>
            <w:shd w:val="clear" w:color="auto" w:fill="auto"/>
          </w:tcPr>
          <w:p w:rsidR="008A5458"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[OMV]</w:t>
            </w:r>
          </w:p>
        </w:tc>
        <w:tc>
          <w:tcPr>
            <w:tcW w:w="7444" w:type="dxa"/>
            <w:shd w:val="clear" w:color="auto" w:fill="auto"/>
          </w:tcPr>
          <w:p w:rsidR="008A5458"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Ontology Metadata Vocabulary (OMV) - </w:t>
            </w:r>
            <w:hyperlink r:id="rId38" w:history="1">
              <w:r w:rsidRPr="00F17A93">
                <w:rPr>
                  <w:rStyle w:val="Hyperlink"/>
                  <w:rFonts w:eastAsia="Calibri"/>
                  <w:kern w:val="0"/>
                  <w:sz w:val="20"/>
                  <w:szCs w:val="20"/>
                </w:rPr>
                <w:t>http://omv2.sourceforge.net/</w:t>
              </w:r>
            </w:hyperlink>
            <w:r>
              <w:rPr>
                <w:rFonts w:eastAsia="Calibri" w:cs="Times New Roman"/>
                <w:kern w:val="0"/>
                <w:sz w:val="20"/>
                <w:szCs w:val="20"/>
              </w:rPr>
              <w:t xml:space="preserve"> </w:t>
            </w:r>
            <w:r w:rsidRPr="006C3329">
              <w:rPr>
                <w:rFonts w:eastAsia="Calibri" w:cs="Times New Roman"/>
                <w:kern w:val="0"/>
                <w:sz w:val="20"/>
                <w:szCs w:val="20"/>
              </w:rPr>
              <w:t>(a standard giving metadata for ontology-level information)</w:t>
            </w:r>
          </w:p>
        </w:tc>
      </w:tr>
      <w:tr w:rsidR="008A5458" w:rsidTr="00AE7C74">
        <w:tc>
          <w:tcPr>
            <w:tcW w:w="2448" w:type="dxa"/>
            <w:shd w:val="clear" w:color="auto" w:fill="auto"/>
          </w:tcPr>
          <w:p w:rsidR="008A5458" w:rsidRPr="006C3329" w:rsidRDefault="008A5458" w:rsidP="00AE7C74">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[FIBIM]</w:t>
            </w:r>
          </w:p>
        </w:tc>
        <w:tc>
          <w:tcPr>
            <w:tcW w:w="7444" w:type="dxa"/>
            <w:shd w:val="clear" w:color="auto" w:fill="auto"/>
          </w:tcPr>
          <w:p w:rsidR="008A5458" w:rsidRPr="006C3329" w:rsidRDefault="008A5458" w:rsidP="00AE7C74">
            <w:pPr>
              <w:pStyle w:val="NoSpacing"/>
              <w:rPr>
                <w:rFonts w:eastAsia="Calibri" w:cs="Times New Roman"/>
                <w:kern w:val="0"/>
                <w:sz w:val="20"/>
                <w:szCs w:val="20"/>
              </w:rPr>
            </w:pPr>
            <w:r>
              <w:rPr>
                <w:rFonts w:eastAsia="Calibri" w:cs="Times New Roman"/>
                <w:kern w:val="0"/>
                <w:sz w:val="20"/>
                <w:szCs w:val="20"/>
              </w:rPr>
              <w:t>ISO TC68/SC4/WG11 Document N012 version 3</w:t>
            </w:r>
          </w:p>
        </w:tc>
      </w:tr>
    </w:tbl>
    <w:p w:rsidR="00042E9E" w:rsidRDefault="00042E9E" w:rsidP="00042E9E">
      <w:pPr>
        <w:pStyle w:val="Textbody"/>
      </w:pPr>
    </w:p>
    <w:p w:rsidR="007554E8" w:rsidRDefault="007554E8" w:rsidP="007554E8">
      <w:pPr>
        <w:pStyle w:val="Heading2"/>
      </w:pPr>
      <w:bookmarkStart w:id="35" w:name="_Toc381048403"/>
      <w:r>
        <w:t>3.3</w:t>
      </w:r>
      <w:r>
        <w:tab/>
        <w:t>Changes to Adopted OMG Specifications</w:t>
      </w:r>
      <w:bookmarkEnd w:id="35"/>
    </w:p>
    <w:p w:rsidR="005961F0" w:rsidRDefault="00BB604A" w:rsidP="007554E8">
      <w:pPr>
        <w:pStyle w:val="Body"/>
      </w:pPr>
      <w:r>
        <w:t xml:space="preserve">This specification requires the following changes to [FIBO Foundations]: </w:t>
      </w:r>
    </w:p>
    <w:p w:rsidR="00BB604A" w:rsidRDefault="00BB604A" w:rsidP="00BB604A">
      <w:pPr>
        <w:pStyle w:val="Body"/>
        <w:numPr>
          <w:ilvl w:val="0"/>
          <w:numId w:val="56"/>
        </w:numPr>
      </w:pPr>
      <w:r>
        <w:t>Relations ontology: addition of a new property, “appliesTo”</w:t>
      </w:r>
    </w:p>
    <w:p w:rsidR="00BB604A" w:rsidRDefault="00BB604A" w:rsidP="00BB604A">
      <w:pPr>
        <w:pStyle w:val="Body"/>
        <w:numPr>
          <w:ilvl w:val="0"/>
          <w:numId w:val="56"/>
        </w:numPr>
      </w:pPr>
      <w:r>
        <w:t>BusinessFacingTypes ontology: two new properties,</w:t>
      </w:r>
      <w:r w:rsidR="001A6BB7">
        <w:t xml:space="preserve"> “hasNumericV</w:t>
      </w:r>
      <w:r>
        <w:t>alue” and “hasPercentageValue”</w:t>
      </w:r>
    </w:p>
    <w:p w:rsidR="00BB604A" w:rsidRDefault="00BB604A" w:rsidP="00BB604A">
      <w:pPr>
        <w:pStyle w:val="Body"/>
        <w:numPr>
          <w:ilvl w:val="0"/>
          <w:numId w:val="56"/>
        </w:numPr>
      </w:pPr>
      <w:r>
        <w:t>New ontology “Math” containing one property “hasOperand”</w:t>
      </w:r>
    </w:p>
    <w:p w:rsidR="00BB604A" w:rsidRDefault="00507AE3" w:rsidP="00BB604A">
      <w:pPr>
        <w:pStyle w:val="Body"/>
        <w:numPr>
          <w:ilvl w:val="1"/>
          <w:numId w:val="56"/>
        </w:numPr>
      </w:pPr>
      <w:r>
        <w:t xml:space="preserve">Located </w:t>
      </w:r>
      <w:r w:rsidR="00BB604A">
        <w:t>in module “Utilities”</w:t>
      </w:r>
    </w:p>
    <w:p w:rsidR="00BB604A" w:rsidRDefault="00BB604A" w:rsidP="00BB604A">
      <w:pPr>
        <w:pStyle w:val="Body"/>
        <w:numPr>
          <w:ilvl w:val="1"/>
          <w:numId w:val="56"/>
        </w:numPr>
      </w:pPr>
      <w:r>
        <w:t>Additional mathematical concepts will be placed in this ontology to support future specifications.</w:t>
      </w:r>
    </w:p>
    <w:p w:rsidR="00507AE3" w:rsidRDefault="00507AE3" w:rsidP="00507AE3">
      <w:pPr>
        <w:pStyle w:val="Body"/>
      </w:pPr>
      <w:r>
        <w:t xml:space="preserve">These changes are detailed here, along with details of how to regenerate the specification content material which is generated from the modeling tool. Annex B gives the resultant content of [FIBO Foundations] after these changes have been applied. This resultant content is given in an annex in order to be able to adequately represent the heading levels and page format for the relevant part of the [FIBO Foundations] specification. </w:t>
      </w:r>
    </w:p>
    <w:p w:rsidR="00507AE3" w:rsidRDefault="00507AE3" w:rsidP="00507AE3">
      <w:pPr>
        <w:pStyle w:val="Heading3"/>
      </w:pPr>
      <w:bookmarkStart w:id="36" w:name="_Toc381048404"/>
      <w:r>
        <w:t>3.3.1</w:t>
      </w:r>
      <w:r>
        <w:tab/>
        <w:t>Changes in Relations Module</w:t>
      </w:r>
      <w:bookmarkEnd w:id="36"/>
    </w:p>
    <w:p w:rsidR="00507AE3" w:rsidRDefault="00507AE3" w:rsidP="00507AE3">
      <w:pPr>
        <w:pStyle w:val="Textbody"/>
      </w:pPr>
      <w:r>
        <w:t>Module metadata updated as shown in Table 3.1.</w:t>
      </w:r>
    </w:p>
    <w:p w:rsidR="00507AE3" w:rsidRPr="00507AE3" w:rsidRDefault="00507AE3" w:rsidP="00507AE3">
      <w:pPr>
        <w:pStyle w:val="Textbody"/>
        <w:rPr>
          <w:rFonts w:ascii="Arial" w:hAnsi="Arial" w:cs="Arial"/>
          <w:b/>
          <w:sz w:val="18"/>
        </w:rPr>
      </w:pPr>
      <w:r w:rsidRPr="00507AE3">
        <w:rPr>
          <w:rFonts w:ascii="Arial" w:hAnsi="Arial" w:cs="Arial"/>
          <w:b/>
          <w:sz w:val="18"/>
        </w:rPr>
        <w:t>Table 3.1</w:t>
      </w:r>
      <w:r w:rsidRPr="00507AE3">
        <w:rPr>
          <w:rFonts w:ascii="Arial" w:hAnsi="Arial" w:cs="Arial"/>
          <w:b/>
          <w:sz w:val="18"/>
        </w:rPr>
        <w:tab/>
        <w:t>Relations Module Metadata Changes</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7"/>
        <w:gridCol w:w="6268"/>
      </w:tblGrid>
      <w:tr w:rsidR="00507AE3" w:rsidTr="00507AE3">
        <w:tc>
          <w:tcPr>
            <w:tcW w:w="3577" w:type="dxa"/>
            <w:tcBorders>
              <w:top w:val="single" w:sz="8" w:space="0" w:color="8064A2"/>
              <w:bottom w:val="single" w:sz="8" w:space="0" w:color="8064A2"/>
            </w:tcBorders>
            <w:shd w:val="clear" w:color="auto" w:fill="8064A2"/>
          </w:tcPr>
          <w:p w:rsidR="00507AE3" w:rsidRPr="00070D60" w:rsidRDefault="00507AE3" w:rsidP="00507AE3">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507AE3" w:rsidRPr="00070D60" w:rsidRDefault="00507AE3" w:rsidP="00507AE3">
            <w:pPr>
              <w:pStyle w:val="Body"/>
              <w:rPr>
                <w:b/>
                <w:bCs/>
                <w:color w:val="FFFFFF"/>
              </w:rPr>
            </w:pPr>
            <w:r w:rsidRPr="00070D60">
              <w:rPr>
                <w:b/>
                <w:bCs/>
                <w:color w:val="FFFFFF"/>
              </w:rPr>
              <w:t>Value</w:t>
            </w:r>
          </w:p>
        </w:tc>
      </w:tr>
      <w:tr w:rsidR="00507AE3" w:rsidRPr="00070D60" w:rsidTr="00507AE3">
        <w:tc>
          <w:tcPr>
            <w:tcW w:w="3577" w:type="dxa"/>
            <w:tcBorders>
              <w:top w:val="single" w:sz="8" w:space="0" w:color="8064A2"/>
              <w:left w:val="single" w:sz="8" w:space="0" w:color="8064A2"/>
              <w:bottom w:val="single" w:sz="8" w:space="0" w:color="8064A2"/>
            </w:tcBorders>
            <w:shd w:val="clear" w:color="auto" w:fill="auto"/>
          </w:tcPr>
          <w:p w:rsidR="00507AE3" w:rsidRPr="00070D60" w:rsidRDefault="00507AE3" w:rsidP="00507AE3">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
        </w:tc>
        <w:tc>
          <w:tcPr>
            <w:tcW w:w="6388" w:type="dxa"/>
            <w:tcBorders>
              <w:top w:val="single" w:sz="8" w:space="0" w:color="8064A2"/>
              <w:bottom w:val="single" w:sz="8" w:space="0" w:color="8064A2"/>
              <w:right w:val="single" w:sz="8" w:space="0" w:color="8064A2"/>
            </w:tcBorders>
            <w:shd w:val="clear" w:color="auto" w:fill="auto"/>
          </w:tcPr>
          <w:p w:rsidR="00507AE3" w:rsidRPr="00070D60" w:rsidRDefault="00507AE3" w:rsidP="00507AE3">
            <w:pPr>
              <w:pStyle w:val="Body"/>
              <w:rPr>
                <w:rFonts w:ascii="Courier New" w:hAnsi="Courier New" w:cs="Courier New"/>
                <w:szCs w:val="20"/>
              </w:rPr>
            </w:pPr>
            <w:r>
              <w:rPr>
                <w:rFonts w:ascii="Courier New" w:hAnsi="Courier New" w:cs="Courier New"/>
                <w:szCs w:val="20"/>
              </w:rPr>
              <w:t>1.01</w:t>
            </w:r>
          </w:p>
        </w:tc>
      </w:tr>
      <w:tr w:rsidR="001A6BB7" w:rsidRPr="00070D60" w:rsidTr="001A6BB7">
        <w:tc>
          <w:tcPr>
            <w:tcW w:w="3577" w:type="dxa"/>
            <w:tcBorders>
              <w:top w:val="single" w:sz="8" w:space="0" w:color="8064A2"/>
              <w:left w:val="single" w:sz="8" w:space="0" w:color="8064A2"/>
              <w:bottom w:val="single" w:sz="8" w:space="0" w:color="8064A2"/>
            </w:tcBorders>
            <w:shd w:val="clear" w:color="auto" w:fill="auto"/>
          </w:tcPr>
          <w:p w:rsidR="001A6BB7" w:rsidRPr="00070D60" w:rsidRDefault="001A6BB7" w:rsidP="00BD054E">
            <w:pPr>
              <w:pStyle w:val="Body"/>
              <w:rPr>
                <w:rFonts w:ascii="Courier New" w:eastAsia="Lucida Sans Unicode" w:hAnsi="Courier New" w:cs="Courier New"/>
                <w:b/>
                <w:bCs/>
                <w:kern w:val="0"/>
                <w:szCs w:val="20"/>
              </w:rPr>
            </w:pPr>
            <w:r>
              <w:rPr>
                <w:rFonts w:ascii="Courier New" w:eastAsia="Lucida Sans Unicode" w:hAnsi="Courier New" w:cs="Courier New"/>
                <w:b/>
                <w:bCs/>
                <w:kern w:val="0"/>
                <w:szCs w:val="20"/>
              </w:rPr>
              <w:t>sm:specificationVersionStatus</w:t>
            </w:r>
          </w:p>
        </w:tc>
        <w:tc>
          <w:tcPr>
            <w:tcW w:w="6388" w:type="dxa"/>
            <w:tcBorders>
              <w:top w:val="single" w:sz="8" w:space="0" w:color="8064A2"/>
              <w:bottom w:val="single" w:sz="8" w:space="0" w:color="8064A2"/>
              <w:right w:val="single" w:sz="8" w:space="0" w:color="8064A2"/>
            </w:tcBorders>
            <w:shd w:val="clear" w:color="auto" w:fill="auto"/>
          </w:tcPr>
          <w:p w:rsidR="001A6BB7" w:rsidRDefault="001A6BB7" w:rsidP="00BD054E">
            <w:pPr>
              <w:pStyle w:val="Body"/>
              <w:rPr>
                <w:rFonts w:ascii="Courier New" w:hAnsi="Courier New" w:cs="Courier New"/>
                <w:szCs w:val="20"/>
              </w:rPr>
            </w:pPr>
            <w:r>
              <w:rPr>
                <w:rFonts w:ascii="Courier New" w:hAnsi="Courier New" w:cs="Courier New"/>
                <w:szCs w:val="20"/>
              </w:rPr>
              <w:t>Adopted specification</w:t>
            </w:r>
          </w:p>
        </w:tc>
      </w:tr>
    </w:tbl>
    <w:p w:rsidR="00507AE3" w:rsidRDefault="00507AE3" w:rsidP="00507AE3">
      <w:pPr>
        <w:pStyle w:val="Textbody"/>
      </w:pPr>
    </w:p>
    <w:p w:rsidR="00507AE3" w:rsidRDefault="00507AE3" w:rsidP="00507AE3">
      <w:pPr>
        <w:pStyle w:val="Textbody"/>
      </w:pPr>
    </w:p>
    <w:p w:rsidR="00507AE3" w:rsidRDefault="00507AE3" w:rsidP="00507AE3">
      <w:pPr>
        <w:pStyle w:val="Textbody"/>
      </w:pPr>
    </w:p>
    <w:p w:rsidR="00507AE3" w:rsidRDefault="00D03887" w:rsidP="00507AE3">
      <w:pPr>
        <w:pStyle w:val="Heading4"/>
      </w:pPr>
      <w:r>
        <w:t>3.3.1.1</w:t>
      </w:r>
      <w:r>
        <w:tab/>
      </w:r>
      <w:r w:rsidR="00507AE3">
        <w:t>Changes in Relations Ontology</w:t>
      </w:r>
    </w:p>
    <w:p w:rsidR="0021176B" w:rsidRDefault="0021176B" w:rsidP="0021176B">
      <w:pPr>
        <w:pStyle w:val="Textbody"/>
      </w:pPr>
      <w:r>
        <w:t xml:space="preserve">Ontology metadata updated as shown in Table 3.2. A new annotation “priorVersion” was added, which is derived from the SpecificationMetadata ontology. </w:t>
      </w:r>
    </w:p>
    <w:p w:rsidR="0021176B" w:rsidRPr="00507AE3" w:rsidRDefault="00D03887" w:rsidP="0021176B">
      <w:pPr>
        <w:pStyle w:val="Textbody"/>
        <w:rPr>
          <w:rFonts w:ascii="Arial" w:hAnsi="Arial" w:cs="Arial"/>
          <w:b/>
          <w:sz w:val="18"/>
        </w:rPr>
      </w:pPr>
      <w:r>
        <w:rPr>
          <w:rFonts w:ascii="Arial" w:hAnsi="Arial" w:cs="Arial"/>
          <w:b/>
          <w:sz w:val="18"/>
        </w:rPr>
        <w:t>Table 3.2</w:t>
      </w:r>
      <w:r w:rsidR="0021176B" w:rsidRPr="00507AE3">
        <w:rPr>
          <w:rFonts w:ascii="Arial" w:hAnsi="Arial" w:cs="Arial"/>
          <w:b/>
          <w:sz w:val="18"/>
        </w:rPr>
        <w:tab/>
        <w:t xml:space="preserve">Relations </w:t>
      </w:r>
      <w:r w:rsidR="0021176B">
        <w:rPr>
          <w:rFonts w:ascii="Arial" w:hAnsi="Arial" w:cs="Arial"/>
          <w:b/>
          <w:sz w:val="18"/>
        </w:rPr>
        <w:t>Ontology</w:t>
      </w:r>
      <w:r w:rsidR="0021176B" w:rsidRPr="00507AE3">
        <w:rPr>
          <w:rFonts w:ascii="Arial" w:hAnsi="Arial" w:cs="Arial"/>
          <w:b/>
          <w:sz w:val="18"/>
        </w:rPr>
        <w:t xml:space="preserve"> Metadata Changes</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21176B" w:rsidTr="00BD054E">
        <w:tc>
          <w:tcPr>
            <w:tcW w:w="2538" w:type="dxa"/>
            <w:tcBorders>
              <w:top w:val="single" w:sz="8" w:space="0" w:color="8064A2"/>
              <w:bottom w:val="single" w:sz="8" w:space="0" w:color="8064A2"/>
            </w:tcBorders>
            <w:shd w:val="clear" w:color="auto" w:fill="8064A2"/>
          </w:tcPr>
          <w:p w:rsidR="0021176B" w:rsidRPr="00070D60" w:rsidRDefault="0021176B" w:rsidP="00BD054E">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21176B" w:rsidRPr="00070D60" w:rsidRDefault="0021176B" w:rsidP="00BD054E">
            <w:pPr>
              <w:pStyle w:val="Body"/>
              <w:rPr>
                <w:b/>
                <w:bCs/>
                <w:color w:val="FFFFFF"/>
              </w:rPr>
            </w:pPr>
            <w:r w:rsidRPr="00070D60">
              <w:rPr>
                <w:b/>
                <w:bCs/>
                <w:color w:val="FFFFFF"/>
              </w:rPr>
              <w:t>Value</w:t>
            </w:r>
          </w:p>
        </w:tc>
      </w:tr>
      <w:tr w:rsidR="0021176B" w:rsidRPr="00070D60" w:rsidTr="00BD054E">
        <w:tc>
          <w:tcPr>
            <w:tcW w:w="2538" w:type="dxa"/>
            <w:tcBorders>
              <w:top w:val="single" w:sz="8" w:space="0" w:color="8064A2"/>
              <w:left w:val="single" w:sz="8" w:space="0" w:color="8064A2"/>
              <w:bottom w:val="single" w:sz="8" w:space="0" w:color="8064A2"/>
            </w:tcBorders>
            <w:shd w:val="clear" w:color="auto" w:fill="auto"/>
          </w:tcPr>
          <w:p w:rsidR="0021176B" w:rsidRPr="00070D60" w:rsidRDefault="0021176B"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21176B" w:rsidRPr="00070D60" w:rsidRDefault="0021176B" w:rsidP="00BD054E">
            <w:pPr>
              <w:pStyle w:val="Body"/>
              <w:rPr>
                <w:rFonts w:ascii="Courier New" w:hAnsi="Courier New" w:cs="Courier New"/>
                <w:szCs w:val="20"/>
              </w:rPr>
            </w:pPr>
            <w:r w:rsidRPr="00A206B5">
              <w:rPr>
                <w:rFonts w:ascii="Courier New" w:eastAsia="Lucida Sans Unicode" w:hAnsi="Courier New" w:cs="Courier New"/>
                <w:kern w:val="0"/>
                <w:sz w:val="22"/>
                <w:szCs w:val="22"/>
              </w:rPr>
              <w:t>http://www.o</w:t>
            </w:r>
            <w:r w:rsidR="001A6BB7">
              <w:rPr>
                <w:rFonts w:ascii="Courier New" w:eastAsia="Lucida Sans Unicode" w:hAnsi="Courier New" w:cs="Courier New"/>
                <w:kern w:val="0"/>
                <w:sz w:val="22"/>
                <w:szCs w:val="22"/>
              </w:rPr>
              <w:t>mg.org/spec/EDMC-FIBO/FND/2014</w:t>
            </w:r>
            <w:r>
              <w:rPr>
                <w:rFonts w:ascii="Courier New" w:eastAsia="Lucida Sans Unicode" w:hAnsi="Courier New" w:cs="Courier New"/>
                <w:kern w:val="0"/>
                <w:sz w:val="22"/>
                <w:szCs w:val="22"/>
              </w:rPr>
              <w:t>02</w:t>
            </w:r>
            <w:r w:rsidRPr="00A206B5">
              <w:rPr>
                <w:rFonts w:ascii="Courier New" w:eastAsia="Lucida Sans Unicode" w:hAnsi="Courier New" w:cs="Courier New"/>
                <w:kern w:val="0"/>
                <w:sz w:val="22"/>
                <w:szCs w:val="22"/>
              </w:rPr>
              <w:t>01/</w:t>
            </w:r>
            <w:r>
              <w:rPr>
                <w:rFonts w:ascii="Courier New" w:eastAsia="Lucida Sans Unicode" w:hAnsi="Courier New" w:cs="Courier New"/>
                <w:kern w:val="0"/>
                <w:sz w:val="22"/>
                <w:szCs w:val="22"/>
              </w:rPr>
              <w:t>Relations/Relations/</w:t>
            </w:r>
          </w:p>
        </w:tc>
      </w:tr>
      <w:tr w:rsidR="0021176B" w:rsidRPr="00070D60" w:rsidTr="00BD054E">
        <w:tc>
          <w:tcPr>
            <w:tcW w:w="2538" w:type="dxa"/>
            <w:tcBorders>
              <w:top w:val="single" w:sz="8" w:space="0" w:color="8064A2"/>
              <w:left w:val="single" w:sz="8" w:space="0" w:color="8064A2"/>
              <w:bottom w:val="single" w:sz="8" w:space="0" w:color="8064A2"/>
            </w:tcBorders>
            <w:shd w:val="clear" w:color="auto" w:fill="auto"/>
          </w:tcPr>
          <w:p w:rsidR="0021176B" w:rsidRPr="0021176B" w:rsidRDefault="0021176B" w:rsidP="00BD054E">
            <w:pPr>
              <w:pStyle w:val="Body"/>
              <w:rPr>
                <w:rFonts w:ascii="Courier New" w:eastAsia="Lucida Sans Unicode" w:hAnsi="Courier New" w:cs="Courier New"/>
                <w:b/>
                <w:bCs/>
                <w:kern w:val="0"/>
                <w:szCs w:val="20"/>
              </w:rPr>
            </w:pPr>
            <w:r w:rsidRPr="0021176B">
              <w:rPr>
                <w:rFonts w:ascii="Courier New" w:hAnsi="Courier New" w:cs="Courier New"/>
                <w:b/>
              </w:rPr>
              <w:t>sm:priorVersion</w:t>
            </w:r>
          </w:p>
        </w:tc>
        <w:tc>
          <w:tcPr>
            <w:tcW w:w="7427" w:type="dxa"/>
            <w:tcBorders>
              <w:top w:val="single" w:sz="8" w:space="0" w:color="8064A2"/>
              <w:bottom w:val="single" w:sz="8" w:space="0" w:color="8064A2"/>
              <w:right w:val="single" w:sz="8" w:space="0" w:color="8064A2"/>
            </w:tcBorders>
            <w:shd w:val="clear" w:color="auto" w:fill="auto"/>
          </w:tcPr>
          <w:p w:rsidR="0021176B" w:rsidRPr="00A206B5" w:rsidRDefault="0021176B" w:rsidP="00BD054E">
            <w:pPr>
              <w:pStyle w:val="Body"/>
              <w:rPr>
                <w:rFonts w:ascii="Courier New" w:eastAsia="Lucida Sans Unicode" w:hAnsi="Courier New" w:cs="Courier New"/>
                <w:kern w:val="0"/>
                <w:sz w:val="22"/>
                <w:szCs w:val="22"/>
              </w:rPr>
            </w:pPr>
            <w:r w:rsidRPr="0021176B">
              <w:rPr>
                <w:rFonts w:ascii="Courier New" w:eastAsia="Lucida Sans Unicode" w:hAnsi="Courier New" w:cs="Courier New"/>
                <w:kern w:val="0"/>
                <w:sz w:val="22"/>
                <w:szCs w:val="22"/>
              </w:rPr>
              <w:t>http://www.omg.org/spec/EDMC-FIBO/FND/20130801/Relations/Relations/</w:t>
            </w:r>
          </w:p>
        </w:tc>
      </w:tr>
      <w:tr w:rsidR="0021176B" w:rsidRPr="00070D60" w:rsidTr="00BD054E">
        <w:tc>
          <w:tcPr>
            <w:tcW w:w="2538" w:type="dxa"/>
            <w:tcBorders>
              <w:top w:val="single" w:sz="8" w:space="0" w:color="8064A2"/>
              <w:left w:val="single" w:sz="8" w:space="0" w:color="8064A2"/>
              <w:bottom w:val="single" w:sz="8" w:space="0" w:color="8064A2"/>
            </w:tcBorders>
            <w:shd w:val="clear" w:color="auto" w:fill="auto"/>
          </w:tcPr>
          <w:p w:rsidR="0021176B" w:rsidRPr="0021176B" w:rsidRDefault="0021176B" w:rsidP="00BD054E">
            <w:pPr>
              <w:pStyle w:val="Body"/>
              <w:rPr>
                <w:rFonts w:ascii="Courier New" w:hAnsi="Courier New" w:cs="Courier New"/>
                <w:b/>
              </w:rPr>
            </w:pPr>
            <w:r w:rsidRPr="0021176B">
              <w:rPr>
                <w:rFonts w:ascii="Courier New" w:hAnsi="Courier New" w:cs="Courier New"/>
                <w:b/>
              </w:rPr>
              <w:t>skos:changeNote</w:t>
            </w:r>
          </w:p>
        </w:tc>
        <w:tc>
          <w:tcPr>
            <w:tcW w:w="7427" w:type="dxa"/>
            <w:tcBorders>
              <w:top w:val="single" w:sz="8" w:space="0" w:color="8064A2"/>
              <w:bottom w:val="single" w:sz="8" w:space="0" w:color="8064A2"/>
              <w:right w:val="single" w:sz="8" w:space="0" w:color="8064A2"/>
            </w:tcBorders>
            <w:shd w:val="clear" w:color="auto" w:fill="auto"/>
          </w:tcPr>
          <w:p w:rsidR="0021176B" w:rsidRPr="0021176B" w:rsidRDefault="0021176B" w:rsidP="0021176B">
            <w:pPr>
              <w:pStyle w:val="PlainText"/>
              <w:rPr>
                <w:rFonts w:ascii="Courier New" w:eastAsia="Lucida Sans Unicode" w:hAnsi="Courier New" w:cs="Courier New"/>
                <w:sz w:val="22"/>
                <w:szCs w:val="22"/>
              </w:rPr>
            </w:pPr>
            <w:r w:rsidRPr="0021176B">
              <w:rPr>
                <w:rFonts w:ascii="Courier New" w:hAnsi="Courier New" w:cs="Courier New"/>
              </w:rPr>
              <w:t>This version of the ontology was revised in advance of the March 2014 Reston VA meeting to add the appliesTo object property in support of the IND RFC.</w:t>
            </w:r>
          </w:p>
        </w:tc>
      </w:tr>
    </w:tbl>
    <w:p w:rsidR="0021176B" w:rsidRDefault="00DF74AF" w:rsidP="0021176B">
      <w:pPr>
        <w:pStyle w:val="Textbody"/>
      </w:pPr>
      <w:r>
        <w:t xml:space="preserve">New property added as shown in Figure 3.1 with details as given in Table 3.2. The diagram shows the full technical details of this addition including stereotypes and annotations, which are not generally included in the specification diagrams. </w:t>
      </w:r>
    </w:p>
    <w:p w:rsidR="00DF74AF" w:rsidRDefault="00DF74AF" w:rsidP="0021176B">
      <w:pPr>
        <w:pStyle w:val="Textbody"/>
      </w:pPr>
      <w:r>
        <w:rPr>
          <w:noProof/>
        </w:rPr>
        <w:drawing>
          <wp:inline distT="0" distB="0" distL="0" distR="0" wp14:anchorId="15390D81" wp14:editId="48C7C828">
            <wp:extent cx="5062897" cy="4152550"/>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71030" cy="4159220"/>
                    </a:xfrm>
                    <a:prstGeom prst="rect">
                      <a:avLst/>
                    </a:prstGeom>
                  </pic:spPr>
                </pic:pic>
              </a:graphicData>
            </a:graphic>
          </wp:inline>
        </w:drawing>
      </w:r>
    </w:p>
    <w:p w:rsidR="00DF74AF" w:rsidRDefault="00DF74AF" w:rsidP="0021176B">
      <w:pPr>
        <w:pStyle w:val="Textbody"/>
        <w:rPr>
          <w:rFonts w:ascii="Arial" w:hAnsi="Arial" w:cs="Arial"/>
          <w:b/>
          <w:sz w:val="18"/>
        </w:rPr>
      </w:pPr>
      <w:r w:rsidRPr="00DF74AF">
        <w:rPr>
          <w:rFonts w:ascii="Arial" w:hAnsi="Arial" w:cs="Arial"/>
          <w:b/>
          <w:sz w:val="18"/>
        </w:rPr>
        <w:t>Figure 3.1</w:t>
      </w:r>
      <w:r w:rsidRPr="00DF74AF">
        <w:rPr>
          <w:rFonts w:ascii="Arial" w:hAnsi="Arial" w:cs="Arial"/>
          <w:b/>
          <w:sz w:val="18"/>
        </w:rPr>
        <w:tab/>
        <w:t>New Object Property in Relations Ontology</w:t>
      </w:r>
    </w:p>
    <w:p w:rsidR="00D03887" w:rsidRDefault="00D03887" w:rsidP="0021176B">
      <w:pPr>
        <w:pStyle w:val="Textbody"/>
        <w:rPr>
          <w:rFonts w:ascii="Arial" w:hAnsi="Arial" w:cs="Arial"/>
          <w:b/>
          <w:sz w:val="18"/>
        </w:rPr>
      </w:pPr>
    </w:p>
    <w:p w:rsidR="001A6BB7" w:rsidRDefault="001A6BB7" w:rsidP="0021176B">
      <w:pPr>
        <w:pStyle w:val="Textbody"/>
        <w:rPr>
          <w:rFonts w:ascii="Arial" w:hAnsi="Arial" w:cs="Arial"/>
          <w:b/>
          <w:sz w:val="18"/>
        </w:rPr>
      </w:pPr>
    </w:p>
    <w:p w:rsidR="001A6BB7" w:rsidRDefault="001A6BB7" w:rsidP="0021176B">
      <w:pPr>
        <w:pStyle w:val="Textbody"/>
        <w:rPr>
          <w:rFonts w:ascii="Arial" w:hAnsi="Arial" w:cs="Arial"/>
          <w:b/>
          <w:sz w:val="18"/>
        </w:rPr>
      </w:pPr>
    </w:p>
    <w:p w:rsidR="001A6BB7" w:rsidRDefault="001A6BB7" w:rsidP="0021176B">
      <w:pPr>
        <w:pStyle w:val="Textbody"/>
        <w:rPr>
          <w:rFonts w:ascii="Arial" w:hAnsi="Arial" w:cs="Arial"/>
          <w:b/>
          <w:sz w:val="18"/>
        </w:rPr>
      </w:pPr>
    </w:p>
    <w:p w:rsidR="00DF74AF" w:rsidRPr="00DF74AF" w:rsidRDefault="00DF74AF" w:rsidP="00DF74AF">
      <w:pPr>
        <w:pStyle w:val="Textbody"/>
        <w:spacing w:after="120"/>
        <w:rPr>
          <w:rFonts w:ascii="Arial" w:hAnsi="Arial" w:cs="Arial"/>
          <w:b/>
          <w:sz w:val="18"/>
        </w:rPr>
      </w:pPr>
      <w:r w:rsidRPr="00DF74AF">
        <w:rPr>
          <w:rFonts w:ascii="Arial" w:hAnsi="Arial" w:cs="Arial"/>
          <w:b/>
          <w:sz w:val="18"/>
        </w:rPr>
        <w:t>Table 3.3</w:t>
      </w:r>
      <w:r w:rsidRPr="00DF74AF">
        <w:rPr>
          <w:rFonts w:ascii="Arial" w:hAnsi="Arial" w:cs="Arial"/>
          <w:b/>
          <w:sz w:val="18"/>
        </w:rPr>
        <w:tab/>
        <w:t>Details for the New appliesTo Property</w:t>
      </w:r>
    </w:p>
    <w:tbl>
      <w:tblPr>
        <w:tblStyle w:val="TableGrid"/>
        <w:tblW w:w="9648" w:type="dxa"/>
        <w:tblLook w:val="04A0" w:firstRow="1" w:lastRow="0" w:firstColumn="1" w:lastColumn="0" w:noHBand="0" w:noVBand="1"/>
      </w:tblPr>
      <w:tblGrid>
        <w:gridCol w:w="1278"/>
        <w:gridCol w:w="1710"/>
        <w:gridCol w:w="3960"/>
        <w:gridCol w:w="2700"/>
      </w:tblGrid>
      <w:tr w:rsidR="00DF74AF" w:rsidRPr="005D21A6" w:rsidTr="00BD054E">
        <w:trPr>
          <w:trHeight w:val="300"/>
          <w:tblHeader/>
        </w:trPr>
        <w:tc>
          <w:tcPr>
            <w:tcW w:w="1278" w:type="dxa"/>
            <w:shd w:val="clear" w:color="auto" w:fill="F2F2F2" w:themeFill="background1" w:themeFillShade="F2"/>
            <w:noWrap/>
            <w:hideMark/>
          </w:tcPr>
          <w:p w:rsidR="00DF74AF" w:rsidRPr="005D21A6" w:rsidRDefault="00DF74AF" w:rsidP="00BD054E">
            <w:pPr>
              <w:jc w:val="center"/>
              <w:rPr>
                <w:rFonts w:ascii="Calibri" w:hAnsi="Calibri"/>
                <w:b/>
                <w:bCs/>
                <w:color w:val="000000"/>
              </w:rPr>
            </w:pPr>
            <w:r w:rsidRPr="005D21A6">
              <w:rPr>
                <w:rFonts w:ascii="Calibri" w:hAnsi="Calibri"/>
                <w:b/>
                <w:bCs/>
                <w:color w:val="000000"/>
              </w:rPr>
              <w:t>Name</w:t>
            </w:r>
          </w:p>
        </w:tc>
        <w:tc>
          <w:tcPr>
            <w:tcW w:w="1710" w:type="dxa"/>
            <w:shd w:val="clear" w:color="auto" w:fill="F2F2F2" w:themeFill="background1" w:themeFillShade="F2"/>
            <w:noWrap/>
            <w:hideMark/>
          </w:tcPr>
          <w:p w:rsidR="00DF74AF" w:rsidRPr="005D21A6" w:rsidRDefault="00DF74AF" w:rsidP="00BD054E">
            <w:pPr>
              <w:jc w:val="center"/>
              <w:rPr>
                <w:rFonts w:ascii="Calibri" w:hAnsi="Calibri"/>
                <w:b/>
                <w:bCs/>
                <w:color w:val="000000"/>
              </w:rPr>
            </w:pPr>
            <w:r w:rsidRPr="005D21A6">
              <w:rPr>
                <w:rFonts w:ascii="Calibri" w:hAnsi="Calibri"/>
                <w:b/>
                <w:bCs/>
                <w:color w:val="000000"/>
              </w:rPr>
              <w:t>Property</w:t>
            </w:r>
          </w:p>
        </w:tc>
        <w:tc>
          <w:tcPr>
            <w:tcW w:w="3960" w:type="dxa"/>
            <w:shd w:val="clear" w:color="auto" w:fill="F2F2F2" w:themeFill="background1" w:themeFillShade="F2"/>
            <w:noWrap/>
            <w:hideMark/>
          </w:tcPr>
          <w:p w:rsidR="00DF74AF" w:rsidRPr="005D21A6" w:rsidRDefault="00DF74AF" w:rsidP="00BD054E">
            <w:pPr>
              <w:jc w:val="center"/>
              <w:rPr>
                <w:rFonts w:ascii="Calibri" w:hAnsi="Calibri"/>
                <w:b/>
                <w:bCs/>
                <w:color w:val="000000"/>
              </w:rPr>
            </w:pPr>
            <w:r w:rsidRPr="005D21A6">
              <w:rPr>
                <w:rFonts w:ascii="Calibri" w:hAnsi="Calibri"/>
                <w:b/>
                <w:bCs/>
                <w:color w:val="000000"/>
              </w:rPr>
              <w:t>Definition</w:t>
            </w:r>
          </w:p>
        </w:tc>
        <w:tc>
          <w:tcPr>
            <w:tcW w:w="2700" w:type="dxa"/>
            <w:shd w:val="clear" w:color="auto" w:fill="F2F2F2" w:themeFill="background1" w:themeFillShade="F2"/>
            <w:noWrap/>
            <w:hideMark/>
          </w:tcPr>
          <w:p w:rsidR="00DF74AF" w:rsidRPr="005D21A6" w:rsidRDefault="00DF74AF" w:rsidP="00BD054E">
            <w:pPr>
              <w:jc w:val="center"/>
              <w:rPr>
                <w:rFonts w:ascii="Calibri" w:hAnsi="Calibri"/>
                <w:b/>
                <w:bCs/>
                <w:color w:val="000000"/>
              </w:rPr>
            </w:pPr>
            <w:r w:rsidRPr="005D21A6">
              <w:rPr>
                <w:rFonts w:ascii="Calibri" w:hAnsi="Calibri"/>
                <w:b/>
                <w:bCs/>
                <w:color w:val="000000"/>
              </w:rPr>
              <w:t>Concept Type</w:t>
            </w:r>
          </w:p>
        </w:tc>
      </w:tr>
      <w:tr w:rsidR="00DF74AF" w:rsidRPr="005D21A6" w:rsidTr="00BD054E">
        <w:trPr>
          <w:trHeight w:val="1200"/>
          <w:tblHeader/>
        </w:trPr>
        <w:tc>
          <w:tcPr>
            <w:tcW w:w="1278" w:type="dxa"/>
            <w:noWrap/>
            <w:hideMark/>
          </w:tcPr>
          <w:p w:rsidR="00DF74AF" w:rsidRPr="001A6BB7" w:rsidRDefault="00DF74AF" w:rsidP="00BD054E">
            <w:pPr>
              <w:rPr>
                <w:color w:val="000000"/>
                <w:sz w:val="20"/>
                <w:szCs w:val="20"/>
              </w:rPr>
            </w:pPr>
            <w:r w:rsidRPr="001A6BB7">
              <w:rPr>
                <w:color w:val="000000"/>
                <w:sz w:val="20"/>
                <w:szCs w:val="20"/>
              </w:rPr>
              <w:t>appliesTo</w:t>
            </w:r>
          </w:p>
        </w:tc>
        <w:tc>
          <w:tcPr>
            <w:tcW w:w="1710" w:type="dxa"/>
            <w:noWrap/>
            <w:hideMark/>
          </w:tcPr>
          <w:p w:rsidR="00DF74AF" w:rsidRPr="001A6BB7" w:rsidRDefault="00DF74AF" w:rsidP="00BD054E">
            <w:pPr>
              <w:rPr>
                <w:color w:val="000000"/>
                <w:sz w:val="20"/>
                <w:szCs w:val="20"/>
              </w:rPr>
            </w:pPr>
            <w:r w:rsidRPr="001A6BB7">
              <w:rPr>
                <w:color w:val="000000"/>
                <w:sz w:val="20"/>
                <w:szCs w:val="20"/>
              </w:rPr>
              <w:t>applies to</w:t>
            </w:r>
          </w:p>
        </w:tc>
        <w:tc>
          <w:tcPr>
            <w:tcW w:w="3960" w:type="dxa"/>
            <w:hideMark/>
          </w:tcPr>
          <w:p w:rsidR="00DF74AF" w:rsidRPr="001A6BB7" w:rsidRDefault="00DF74AF" w:rsidP="00BD054E">
            <w:pPr>
              <w:rPr>
                <w:color w:val="000000"/>
                <w:sz w:val="20"/>
                <w:szCs w:val="20"/>
              </w:rPr>
            </w:pPr>
            <w:r w:rsidRPr="001A6BB7">
              <w:rPr>
                <w:color w:val="000000"/>
                <w:sz w:val="20"/>
                <w:szCs w:val="20"/>
              </w:rPr>
              <w:t>That to which the thing (typically a mathematical parameter) is applicable, i.e. the thing in respect of which this thing is a parameter or measure or information of some sort</w:t>
            </w:r>
          </w:p>
        </w:tc>
        <w:tc>
          <w:tcPr>
            <w:tcW w:w="2700" w:type="dxa"/>
            <w:noWrap/>
            <w:hideMark/>
          </w:tcPr>
          <w:p w:rsidR="00DF74AF" w:rsidRPr="001A6BB7" w:rsidRDefault="00DF74AF" w:rsidP="00BD054E">
            <w:pPr>
              <w:rPr>
                <w:color w:val="000000"/>
                <w:sz w:val="20"/>
                <w:szCs w:val="20"/>
              </w:rPr>
            </w:pPr>
            <w:r w:rsidRPr="001A6BB7">
              <w:rPr>
                <w:color w:val="000000"/>
                <w:sz w:val="20"/>
                <w:szCs w:val="20"/>
              </w:rPr>
              <w:t>Relationship Property</w:t>
            </w:r>
          </w:p>
        </w:tc>
      </w:tr>
    </w:tbl>
    <w:p w:rsidR="00DF74AF" w:rsidRPr="0021176B" w:rsidRDefault="00DF74AF" w:rsidP="0021176B">
      <w:pPr>
        <w:pStyle w:val="Textbody"/>
      </w:pPr>
    </w:p>
    <w:p w:rsidR="00507AE3" w:rsidRDefault="00507AE3" w:rsidP="00507AE3">
      <w:pPr>
        <w:pStyle w:val="Heading3"/>
      </w:pPr>
      <w:bookmarkStart w:id="37" w:name="_Toc381048405"/>
      <w:r>
        <w:t>3.3.2</w:t>
      </w:r>
      <w:r>
        <w:tab/>
        <w:t>Changes in Utilities Module</w:t>
      </w:r>
      <w:bookmarkEnd w:id="37"/>
    </w:p>
    <w:p w:rsidR="00D03887" w:rsidRDefault="00D03887" w:rsidP="00D03887">
      <w:pPr>
        <w:pStyle w:val="Textbody"/>
      </w:pPr>
      <w:r>
        <w:t xml:space="preserve">Module metadata </w:t>
      </w:r>
      <w:r w:rsidR="0081303B">
        <w:t>updated as shown in Table 3.4</w:t>
      </w:r>
      <w:r>
        <w:t>.</w:t>
      </w:r>
    </w:p>
    <w:p w:rsidR="00D03887" w:rsidRPr="00507AE3" w:rsidRDefault="00D03887" w:rsidP="00D03887">
      <w:pPr>
        <w:pStyle w:val="Textbody"/>
        <w:rPr>
          <w:rFonts w:ascii="Arial" w:hAnsi="Arial" w:cs="Arial"/>
          <w:b/>
          <w:sz w:val="18"/>
        </w:rPr>
      </w:pPr>
      <w:r>
        <w:rPr>
          <w:rFonts w:ascii="Arial" w:hAnsi="Arial" w:cs="Arial"/>
          <w:b/>
          <w:sz w:val="18"/>
        </w:rPr>
        <w:t>Table 3.4</w:t>
      </w:r>
      <w:r w:rsidRPr="00507AE3">
        <w:rPr>
          <w:rFonts w:ascii="Arial" w:hAnsi="Arial" w:cs="Arial"/>
          <w:b/>
          <w:sz w:val="18"/>
        </w:rPr>
        <w:tab/>
      </w:r>
      <w:r w:rsidR="0081303B">
        <w:rPr>
          <w:rFonts w:ascii="Arial" w:hAnsi="Arial" w:cs="Arial"/>
          <w:b/>
          <w:sz w:val="18"/>
        </w:rPr>
        <w:t>Utilities</w:t>
      </w:r>
      <w:r w:rsidRPr="00507AE3">
        <w:rPr>
          <w:rFonts w:ascii="Arial" w:hAnsi="Arial" w:cs="Arial"/>
          <w:b/>
          <w:sz w:val="18"/>
        </w:rPr>
        <w:t xml:space="preserve"> Module Metadata Changes</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7"/>
        <w:gridCol w:w="6268"/>
      </w:tblGrid>
      <w:tr w:rsidR="00D03887" w:rsidTr="00BD054E">
        <w:tc>
          <w:tcPr>
            <w:tcW w:w="3577" w:type="dxa"/>
            <w:tcBorders>
              <w:top w:val="single" w:sz="8" w:space="0" w:color="8064A2"/>
              <w:bottom w:val="single" w:sz="8" w:space="0" w:color="8064A2"/>
            </w:tcBorders>
            <w:shd w:val="clear" w:color="auto" w:fill="8064A2"/>
          </w:tcPr>
          <w:p w:rsidR="00D03887" w:rsidRPr="00070D60" w:rsidRDefault="00D03887" w:rsidP="00BD054E">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D03887" w:rsidRPr="00070D60" w:rsidRDefault="00D03887" w:rsidP="00BD054E">
            <w:pPr>
              <w:pStyle w:val="Body"/>
              <w:rPr>
                <w:b/>
                <w:bCs/>
                <w:color w:val="FFFFFF"/>
              </w:rPr>
            </w:pPr>
            <w:r w:rsidRPr="00070D60">
              <w:rPr>
                <w:b/>
                <w:bCs/>
                <w:color w:val="FFFFFF"/>
              </w:rPr>
              <w:t>Value</w:t>
            </w:r>
          </w:p>
        </w:tc>
      </w:tr>
      <w:tr w:rsidR="00D03887" w:rsidRPr="00070D60" w:rsidTr="00BD054E">
        <w:tc>
          <w:tcPr>
            <w:tcW w:w="3577" w:type="dxa"/>
            <w:tcBorders>
              <w:top w:val="single" w:sz="8" w:space="0" w:color="8064A2"/>
              <w:left w:val="single" w:sz="8" w:space="0" w:color="8064A2"/>
              <w:bottom w:val="single" w:sz="8" w:space="0" w:color="8064A2"/>
            </w:tcBorders>
            <w:shd w:val="clear" w:color="auto" w:fill="auto"/>
          </w:tcPr>
          <w:p w:rsidR="00D03887" w:rsidRPr="00070D60" w:rsidRDefault="00D03887" w:rsidP="00BD054E">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
        </w:tc>
        <w:tc>
          <w:tcPr>
            <w:tcW w:w="6388" w:type="dxa"/>
            <w:tcBorders>
              <w:top w:val="single" w:sz="8" w:space="0" w:color="8064A2"/>
              <w:bottom w:val="single" w:sz="8" w:space="0" w:color="8064A2"/>
              <w:right w:val="single" w:sz="8" w:space="0" w:color="8064A2"/>
            </w:tcBorders>
            <w:shd w:val="clear" w:color="auto" w:fill="auto"/>
          </w:tcPr>
          <w:p w:rsidR="00D03887" w:rsidRPr="00070D60" w:rsidRDefault="00D03887" w:rsidP="00BD054E">
            <w:pPr>
              <w:pStyle w:val="Body"/>
              <w:rPr>
                <w:rFonts w:ascii="Courier New" w:hAnsi="Courier New" w:cs="Courier New"/>
                <w:szCs w:val="20"/>
              </w:rPr>
            </w:pPr>
            <w:r>
              <w:rPr>
                <w:rFonts w:ascii="Courier New" w:hAnsi="Courier New" w:cs="Courier New"/>
                <w:szCs w:val="20"/>
              </w:rPr>
              <w:t>1.01</w:t>
            </w:r>
          </w:p>
        </w:tc>
      </w:tr>
      <w:tr w:rsidR="001A6BB7" w:rsidRPr="00070D60" w:rsidTr="00BD054E">
        <w:tc>
          <w:tcPr>
            <w:tcW w:w="3577" w:type="dxa"/>
            <w:tcBorders>
              <w:top w:val="single" w:sz="8" w:space="0" w:color="8064A2"/>
              <w:left w:val="single" w:sz="8" w:space="0" w:color="8064A2"/>
              <w:bottom w:val="single" w:sz="8" w:space="0" w:color="8064A2"/>
            </w:tcBorders>
            <w:shd w:val="clear" w:color="auto" w:fill="auto"/>
          </w:tcPr>
          <w:p w:rsidR="001A6BB7" w:rsidRPr="00070D60" w:rsidRDefault="001A6BB7" w:rsidP="00BD054E">
            <w:pPr>
              <w:pStyle w:val="Body"/>
              <w:rPr>
                <w:rFonts w:ascii="Courier New" w:eastAsia="Lucida Sans Unicode" w:hAnsi="Courier New" w:cs="Courier New"/>
                <w:b/>
                <w:bCs/>
                <w:kern w:val="0"/>
                <w:szCs w:val="20"/>
              </w:rPr>
            </w:pPr>
            <w:r>
              <w:rPr>
                <w:rFonts w:ascii="Courier New" w:eastAsia="Lucida Sans Unicode" w:hAnsi="Courier New" w:cs="Courier New"/>
                <w:b/>
                <w:bCs/>
                <w:kern w:val="0"/>
                <w:szCs w:val="20"/>
              </w:rPr>
              <w:t>sm:specificationVersionStatus</w:t>
            </w:r>
          </w:p>
        </w:tc>
        <w:tc>
          <w:tcPr>
            <w:tcW w:w="6388" w:type="dxa"/>
            <w:tcBorders>
              <w:top w:val="single" w:sz="8" w:space="0" w:color="8064A2"/>
              <w:bottom w:val="single" w:sz="8" w:space="0" w:color="8064A2"/>
              <w:right w:val="single" w:sz="8" w:space="0" w:color="8064A2"/>
            </w:tcBorders>
            <w:shd w:val="clear" w:color="auto" w:fill="auto"/>
          </w:tcPr>
          <w:p w:rsidR="001A6BB7" w:rsidRDefault="001A6BB7" w:rsidP="00BD054E">
            <w:pPr>
              <w:pStyle w:val="Body"/>
              <w:rPr>
                <w:rFonts w:ascii="Courier New" w:hAnsi="Courier New" w:cs="Courier New"/>
                <w:szCs w:val="20"/>
              </w:rPr>
            </w:pPr>
            <w:r>
              <w:rPr>
                <w:rFonts w:ascii="Courier New" w:hAnsi="Courier New" w:cs="Courier New"/>
                <w:szCs w:val="20"/>
              </w:rPr>
              <w:t>Adopted specification</w:t>
            </w:r>
          </w:p>
        </w:tc>
      </w:tr>
    </w:tbl>
    <w:p w:rsidR="00507AE3" w:rsidRDefault="00D03887" w:rsidP="00507AE3">
      <w:pPr>
        <w:pStyle w:val="Heading4"/>
      </w:pPr>
      <w:r>
        <w:t>3.3.2.1</w:t>
      </w:r>
      <w:r>
        <w:tab/>
      </w:r>
      <w:r w:rsidR="00507AE3">
        <w:t>Changes in Business Facing Types Ontology</w:t>
      </w:r>
    </w:p>
    <w:p w:rsidR="00D03887" w:rsidRDefault="00D03887" w:rsidP="00D03887">
      <w:pPr>
        <w:pStyle w:val="Textbody"/>
      </w:pPr>
      <w:r>
        <w:t xml:space="preserve">Ontology metadata updated as shown in Table 3.5. Addition of two new properties to the ontology BusinessFacingTypes. </w:t>
      </w:r>
    </w:p>
    <w:p w:rsidR="00D03887" w:rsidRPr="00507AE3" w:rsidRDefault="00D03887" w:rsidP="0052224C">
      <w:pPr>
        <w:pStyle w:val="Textbody"/>
        <w:spacing w:after="120"/>
        <w:rPr>
          <w:rFonts w:ascii="Arial" w:hAnsi="Arial" w:cs="Arial"/>
          <w:b/>
          <w:sz w:val="18"/>
        </w:rPr>
      </w:pPr>
      <w:r>
        <w:rPr>
          <w:rFonts w:ascii="Arial" w:hAnsi="Arial" w:cs="Arial"/>
          <w:b/>
          <w:sz w:val="18"/>
        </w:rPr>
        <w:t>Table 3.5</w:t>
      </w:r>
      <w:r w:rsidRPr="00507AE3">
        <w:rPr>
          <w:rFonts w:ascii="Arial" w:hAnsi="Arial" w:cs="Arial"/>
          <w:b/>
          <w:sz w:val="18"/>
        </w:rPr>
        <w:tab/>
      </w:r>
      <w:r>
        <w:rPr>
          <w:rFonts w:ascii="Arial" w:hAnsi="Arial" w:cs="Arial"/>
          <w:b/>
          <w:sz w:val="18"/>
        </w:rPr>
        <w:t>BusinessFacingTypes Ontology</w:t>
      </w:r>
      <w:r w:rsidRPr="00507AE3">
        <w:rPr>
          <w:rFonts w:ascii="Arial" w:hAnsi="Arial" w:cs="Arial"/>
          <w:b/>
          <w:sz w:val="18"/>
        </w:rPr>
        <w:t xml:space="preserve"> Metadata Changes</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D03887" w:rsidTr="00BD054E">
        <w:tc>
          <w:tcPr>
            <w:tcW w:w="2538" w:type="dxa"/>
            <w:tcBorders>
              <w:top w:val="single" w:sz="8" w:space="0" w:color="8064A2"/>
              <w:bottom w:val="single" w:sz="8" w:space="0" w:color="8064A2"/>
            </w:tcBorders>
            <w:shd w:val="clear" w:color="auto" w:fill="8064A2"/>
          </w:tcPr>
          <w:p w:rsidR="00D03887" w:rsidRPr="00070D60" w:rsidRDefault="00D03887" w:rsidP="00BD054E">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D03887" w:rsidRPr="00070D60" w:rsidRDefault="00D03887" w:rsidP="00BD054E">
            <w:pPr>
              <w:pStyle w:val="Body"/>
              <w:rPr>
                <w:b/>
                <w:bCs/>
                <w:color w:val="FFFFFF"/>
              </w:rPr>
            </w:pPr>
            <w:r w:rsidRPr="00070D60">
              <w:rPr>
                <w:b/>
                <w:bCs/>
                <w:color w:val="FFFFFF"/>
              </w:rPr>
              <w:t>Value</w:t>
            </w:r>
          </w:p>
        </w:tc>
      </w:tr>
      <w:tr w:rsidR="00D03887" w:rsidRPr="00070D60" w:rsidTr="00BD054E">
        <w:tc>
          <w:tcPr>
            <w:tcW w:w="2538" w:type="dxa"/>
            <w:tcBorders>
              <w:top w:val="single" w:sz="8" w:space="0" w:color="8064A2"/>
              <w:left w:val="single" w:sz="8" w:space="0" w:color="8064A2"/>
              <w:bottom w:val="single" w:sz="8" w:space="0" w:color="8064A2"/>
            </w:tcBorders>
            <w:shd w:val="clear" w:color="auto" w:fill="auto"/>
          </w:tcPr>
          <w:p w:rsidR="00D03887" w:rsidRPr="00070D60" w:rsidRDefault="00D03887"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D03887" w:rsidRPr="00070D60" w:rsidRDefault="00D03887" w:rsidP="00D03887">
            <w:pPr>
              <w:pStyle w:val="Body"/>
              <w:rPr>
                <w:rFonts w:ascii="Courier New" w:hAnsi="Courier New" w:cs="Courier New"/>
                <w:szCs w:val="20"/>
              </w:rPr>
            </w:pPr>
            <w:r w:rsidRPr="00A206B5">
              <w:rPr>
                <w:rFonts w:ascii="Courier New" w:eastAsia="Lucida Sans Unicode" w:hAnsi="Courier New" w:cs="Courier New"/>
                <w:kern w:val="0"/>
                <w:sz w:val="22"/>
                <w:szCs w:val="22"/>
              </w:rPr>
              <w:t>http://www.o</w:t>
            </w:r>
            <w:r w:rsidR="001A6BB7">
              <w:rPr>
                <w:rFonts w:ascii="Courier New" w:eastAsia="Lucida Sans Unicode" w:hAnsi="Courier New" w:cs="Courier New"/>
                <w:kern w:val="0"/>
                <w:sz w:val="22"/>
                <w:szCs w:val="22"/>
              </w:rPr>
              <w:t>mg.org/spec/EDMC-FIBO/FND/2014</w:t>
            </w:r>
            <w:r>
              <w:rPr>
                <w:rFonts w:ascii="Courier New" w:eastAsia="Lucida Sans Unicode" w:hAnsi="Courier New" w:cs="Courier New"/>
                <w:kern w:val="0"/>
                <w:sz w:val="22"/>
                <w:szCs w:val="22"/>
              </w:rPr>
              <w:t>02</w:t>
            </w:r>
            <w:r w:rsidRPr="00A206B5">
              <w:rPr>
                <w:rFonts w:ascii="Courier New" w:eastAsia="Lucida Sans Unicode" w:hAnsi="Courier New" w:cs="Courier New"/>
                <w:kern w:val="0"/>
                <w:sz w:val="22"/>
                <w:szCs w:val="22"/>
              </w:rPr>
              <w:t>01/</w:t>
            </w:r>
            <w:r>
              <w:rPr>
                <w:rFonts w:ascii="Courier New" w:eastAsia="Lucida Sans Unicode" w:hAnsi="Courier New" w:cs="Courier New"/>
                <w:kern w:val="0"/>
                <w:sz w:val="22"/>
                <w:szCs w:val="22"/>
              </w:rPr>
              <w:t>Utilities/BusinessFacingTypes/</w:t>
            </w:r>
          </w:p>
        </w:tc>
      </w:tr>
      <w:tr w:rsidR="00D03887" w:rsidRPr="00070D60" w:rsidTr="00BD054E">
        <w:tc>
          <w:tcPr>
            <w:tcW w:w="2538" w:type="dxa"/>
            <w:tcBorders>
              <w:top w:val="single" w:sz="8" w:space="0" w:color="8064A2"/>
              <w:left w:val="single" w:sz="8" w:space="0" w:color="8064A2"/>
              <w:bottom w:val="single" w:sz="8" w:space="0" w:color="8064A2"/>
            </w:tcBorders>
            <w:shd w:val="clear" w:color="auto" w:fill="auto"/>
          </w:tcPr>
          <w:p w:rsidR="00D03887" w:rsidRPr="0021176B" w:rsidRDefault="00D03887" w:rsidP="00BD054E">
            <w:pPr>
              <w:pStyle w:val="Body"/>
              <w:rPr>
                <w:rFonts w:ascii="Courier New" w:eastAsia="Lucida Sans Unicode" w:hAnsi="Courier New" w:cs="Courier New"/>
                <w:b/>
                <w:bCs/>
                <w:kern w:val="0"/>
                <w:szCs w:val="20"/>
              </w:rPr>
            </w:pPr>
            <w:r w:rsidRPr="0021176B">
              <w:rPr>
                <w:rFonts w:ascii="Courier New" w:hAnsi="Courier New" w:cs="Courier New"/>
                <w:b/>
              </w:rPr>
              <w:t>sm:priorVersion</w:t>
            </w:r>
          </w:p>
        </w:tc>
        <w:tc>
          <w:tcPr>
            <w:tcW w:w="7427" w:type="dxa"/>
            <w:tcBorders>
              <w:top w:val="single" w:sz="8" w:space="0" w:color="8064A2"/>
              <w:bottom w:val="single" w:sz="8" w:space="0" w:color="8064A2"/>
              <w:right w:val="single" w:sz="8" w:space="0" w:color="8064A2"/>
            </w:tcBorders>
            <w:shd w:val="clear" w:color="auto" w:fill="auto"/>
          </w:tcPr>
          <w:p w:rsidR="00D03887" w:rsidRPr="00A206B5" w:rsidRDefault="00D03887" w:rsidP="00D03887">
            <w:pPr>
              <w:pStyle w:val="Body"/>
              <w:rPr>
                <w:rFonts w:ascii="Courier New" w:eastAsia="Lucida Sans Unicode" w:hAnsi="Courier New" w:cs="Courier New"/>
                <w:kern w:val="0"/>
                <w:sz w:val="22"/>
                <w:szCs w:val="22"/>
              </w:rPr>
            </w:pPr>
            <w:r w:rsidRPr="0021176B">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Utilities</w:t>
            </w:r>
            <w:r w:rsidRPr="0021176B">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BusinessFacingTypes</w:t>
            </w:r>
            <w:r w:rsidRPr="0021176B">
              <w:rPr>
                <w:rFonts w:ascii="Courier New" w:eastAsia="Lucida Sans Unicode" w:hAnsi="Courier New" w:cs="Courier New"/>
                <w:kern w:val="0"/>
                <w:sz w:val="22"/>
                <w:szCs w:val="22"/>
              </w:rPr>
              <w:t>/</w:t>
            </w:r>
          </w:p>
        </w:tc>
      </w:tr>
      <w:tr w:rsidR="00D03887" w:rsidRPr="00070D60" w:rsidTr="00BD054E">
        <w:tc>
          <w:tcPr>
            <w:tcW w:w="2538" w:type="dxa"/>
            <w:tcBorders>
              <w:top w:val="single" w:sz="8" w:space="0" w:color="8064A2"/>
              <w:left w:val="single" w:sz="8" w:space="0" w:color="8064A2"/>
              <w:bottom w:val="single" w:sz="8" w:space="0" w:color="8064A2"/>
            </w:tcBorders>
            <w:shd w:val="clear" w:color="auto" w:fill="auto"/>
          </w:tcPr>
          <w:p w:rsidR="00D03887" w:rsidRPr="0021176B" w:rsidRDefault="00D03887" w:rsidP="00BD054E">
            <w:pPr>
              <w:pStyle w:val="Body"/>
              <w:rPr>
                <w:rFonts w:ascii="Courier New" w:hAnsi="Courier New" w:cs="Courier New"/>
                <w:b/>
              </w:rPr>
            </w:pPr>
            <w:r w:rsidRPr="0021176B">
              <w:rPr>
                <w:rFonts w:ascii="Courier New" w:hAnsi="Courier New" w:cs="Courier New"/>
                <w:b/>
              </w:rPr>
              <w:t>skos:changeNote</w:t>
            </w:r>
          </w:p>
        </w:tc>
        <w:tc>
          <w:tcPr>
            <w:tcW w:w="7427" w:type="dxa"/>
            <w:tcBorders>
              <w:top w:val="single" w:sz="8" w:space="0" w:color="8064A2"/>
              <w:bottom w:val="single" w:sz="8" w:space="0" w:color="8064A2"/>
              <w:right w:val="single" w:sz="8" w:space="0" w:color="8064A2"/>
            </w:tcBorders>
            <w:shd w:val="clear" w:color="auto" w:fill="auto"/>
          </w:tcPr>
          <w:p w:rsidR="00D03887" w:rsidRPr="0021176B" w:rsidRDefault="00D03887" w:rsidP="00D03887">
            <w:pPr>
              <w:pStyle w:val="PlainText"/>
              <w:rPr>
                <w:rFonts w:ascii="Courier New" w:eastAsia="Lucida Sans Unicode" w:hAnsi="Courier New" w:cs="Courier New"/>
                <w:sz w:val="22"/>
                <w:szCs w:val="22"/>
              </w:rPr>
            </w:pPr>
            <w:r w:rsidRPr="00D03887">
              <w:rPr>
                <w:rFonts w:ascii="Courier New" w:hAnsi="Courier New" w:cs="Courier New"/>
              </w:rPr>
              <w:t>This version of the ontology was revised in advance of the March 2014 Reston VA meeting to add the hasPercentageValue and hasNumericValue object properties in support of the IND RFC.</w:t>
            </w:r>
          </w:p>
        </w:tc>
      </w:tr>
    </w:tbl>
    <w:p w:rsidR="00D03887" w:rsidRDefault="00D03887" w:rsidP="00D03887">
      <w:pPr>
        <w:pStyle w:val="Textbody"/>
      </w:pPr>
      <w:r>
        <w:t>Figure 3.2 shows the details of the added properties. Table 3.6 shows the properties with their definitions and metadata. Since there were not properties in this ontology before, a new table will need to be added to the specification, for properties.</w:t>
      </w:r>
    </w:p>
    <w:p w:rsidR="00D03887" w:rsidRDefault="00D03887" w:rsidP="00D03887">
      <w:pPr>
        <w:pStyle w:val="Textbody"/>
      </w:pPr>
      <w:r>
        <w:rPr>
          <w:noProof/>
        </w:rPr>
        <w:lastRenderedPageBreak/>
        <w:drawing>
          <wp:inline distT="0" distB="0" distL="0" distR="0" wp14:anchorId="33568C82" wp14:editId="1A59393C">
            <wp:extent cx="5724632" cy="58555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22252" cy="5853081"/>
                    </a:xfrm>
                    <a:prstGeom prst="rect">
                      <a:avLst/>
                    </a:prstGeom>
                  </pic:spPr>
                </pic:pic>
              </a:graphicData>
            </a:graphic>
          </wp:inline>
        </w:drawing>
      </w:r>
    </w:p>
    <w:p w:rsidR="00D03887" w:rsidRDefault="00D03887" w:rsidP="00D03887">
      <w:pPr>
        <w:pStyle w:val="Textbody"/>
        <w:rPr>
          <w:rFonts w:ascii="Arial" w:hAnsi="Arial" w:cs="Arial"/>
          <w:b/>
          <w:sz w:val="18"/>
        </w:rPr>
      </w:pPr>
      <w:r w:rsidRPr="00D03887">
        <w:rPr>
          <w:rFonts w:ascii="Arial" w:hAnsi="Arial" w:cs="Arial"/>
          <w:b/>
          <w:sz w:val="18"/>
        </w:rPr>
        <w:t>Figure 3.2</w:t>
      </w:r>
      <w:r w:rsidRPr="00D03887">
        <w:rPr>
          <w:rFonts w:ascii="Arial" w:hAnsi="Arial" w:cs="Arial"/>
          <w:b/>
          <w:sz w:val="18"/>
        </w:rPr>
        <w:tab/>
        <w:t>New Diagram and Properties in BusinessFacingTypes</w:t>
      </w:r>
    </w:p>
    <w:p w:rsidR="00DB3F2C" w:rsidRPr="00D03887" w:rsidRDefault="00DB3F2C" w:rsidP="00D03887">
      <w:pPr>
        <w:pStyle w:val="Textbody"/>
        <w:rPr>
          <w:rFonts w:ascii="Arial" w:hAnsi="Arial" w:cs="Arial"/>
          <w:b/>
          <w:sz w:val="18"/>
        </w:rPr>
      </w:pPr>
    </w:p>
    <w:p w:rsidR="00DB3F2C" w:rsidRPr="00E77061" w:rsidRDefault="00DB3F2C" w:rsidP="00DB3F2C">
      <w:pPr>
        <w:spacing w:after="120"/>
        <w:rPr>
          <w:rFonts w:ascii="Arial" w:hAnsi="Arial" w:cs="Arial"/>
          <w:b/>
          <w:sz w:val="18"/>
        </w:rPr>
      </w:pPr>
      <w:r w:rsidRPr="00E77061">
        <w:rPr>
          <w:rFonts w:ascii="Arial" w:hAnsi="Arial" w:cs="Arial"/>
          <w:b/>
          <w:sz w:val="18"/>
        </w:rPr>
        <w:t>Table 3.</w:t>
      </w:r>
      <w:r>
        <w:rPr>
          <w:rFonts w:ascii="Arial" w:hAnsi="Arial" w:cs="Arial"/>
          <w:b/>
          <w:sz w:val="18"/>
        </w:rPr>
        <w:t>6</w:t>
      </w:r>
      <w:r w:rsidRPr="00E77061">
        <w:rPr>
          <w:rFonts w:ascii="Arial" w:hAnsi="Arial" w:cs="Arial"/>
          <w:b/>
          <w:sz w:val="18"/>
        </w:rPr>
        <w:tab/>
        <w:t>New Properties in BusinessFacingTypes</w:t>
      </w:r>
    </w:p>
    <w:tbl>
      <w:tblPr>
        <w:tblStyle w:val="TableGrid"/>
        <w:tblW w:w="9965" w:type="dxa"/>
        <w:tblLook w:val="04A0" w:firstRow="1" w:lastRow="0" w:firstColumn="1" w:lastColumn="0" w:noHBand="0" w:noVBand="1"/>
      </w:tblPr>
      <w:tblGrid>
        <w:gridCol w:w="1908"/>
        <w:gridCol w:w="1570"/>
        <w:gridCol w:w="3856"/>
        <w:gridCol w:w="2631"/>
      </w:tblGrid>
      <w:tr w:rsidR="00DB3F2C" w:rsidRPr="005D21A6" w:rsidTr="00DB3F2C">
        <w:trPr>
          <w:trHeight w:val="300"/>
          <w:tblHeader/>
        </w:trPr>
        <w:tc>
          <w:tcPr>
            <w:tcW w:w="1908" w:type="dxa"/>
            <w:shd w:val="clear" w:color="auto" w:fill="F2F2F2" w:themeFill="background1" w:themeFillShade="F2"/>
            <w:noWrap/>
            <w:hideMark/>
          </w:tcPr>
          <w:p w:rsidR="00DB3F2C" w:rsidRPr="005D21A6" w:rsidRDefault="00DB3F2C" w:rsidP="00BD054E">
            <w:pPr>
              <w:jc w:val="center"/>
              <w:rPr>
                <w:rFonts w:ascii="Calibri" w:hAnsi="Calibri"/>
                <w:b/>
                <w:bCs/>
                <w:color w:val="000000"/>
              </w:rPr>
            </w:pPr>
            <w:r w:rsidRPr="005D21A6">
              <w:rPr>
                <w:rFonts w:ascii="Calibri" w:hAnsi="Calibri"/>
                <w:b/>
                <w:bCs/>
                <w:color w:val="000000"/>
              </w:rPr>
              <w:t>Name</w:t>
            </w:r>
          </w:p>
        </w:tc>
        <w:tc>
          <w:tcPr>
            <w:tcW w:w="1570" w:type="dxa"/>
            <w:shd w:val="clear" w:color="auto" w:fill="F2F2F2" w:themeFill="background1" w:themeFillShade="F2"/>
            <w:noWrap/>
            <w:hideMark/>
          </w:tcPr>
          <w:p w:rsidR="00DB3F2C" w:rsidRPr="005D21A6" w:rsidRDefault="00DB3F2C" w:rsidP="00BD054E">
            <w:pPr>
              <w:jc w:val="center"/>
              <w:rPr>
                <w:rFonts w:ascii="Calibri" w:hAnsi="Calibri"/>
                <w:b/>
                <w:bCs/>
                <w:color w:val="000000"/>
              </w:rPr>
            </w:pPr>
            <w:r w:rsidRPr="005D21A6">
              <w:rPr>
                <w:rFonts w:ascii="Calibri" w:hAnsi="Calibri"/>
                <w:b/>
                <w:bCs/>
                <w:color w:val="000000"/>
              </w:rPr>
              <w:t>Property</w:t>
            </w:r>
          </w:p>
        </w:tc>
        <w:tc>
          <w:tcPr>
            <w:tcW w:w="3856" w:type="dxa"/>
            <w:shd w:val="clear" w:color="auto" w:fill="F2F2F2" w:themeFill="background1" w:themeFillShade="F2"/>
            <w:noWrap/>
            <w:hideMark/>
          </w:tcPr>
          <w:p w:rsidR="00DB3F2C" w:rsidRPr="005D21A6" w:rsidRDefault="00DB3F2C" w:rsidP="00BD054E">
            <w:pPr>
              <w:jc w:val="center"/>
              <w:rPr>
                <w:rFonts w:ascii="Calibri" w:hAnsi="Calibri"/>
                <w:b/>
                <w:bCs/>
                <w:color w:val="000000"/>
              </w:rPr>
            </w:pPr>
            <w:r w:rsidRPr="005D21A6">
              <w:rPr>
                <w:rFonts w:ascii="Calibri" w:hAnsi="Calibri"/>
                <w:b/>
                <w:bCs/>
                <w:color w:val="000000"/>
              </w:rPr>
              <w:t>Definition</w:t>
            </w:r>
          </w:p>
        </w:tc>
        <w:tc>
          <w:tcPr>
            <w:tcW w:w="2631" w:type="dxa"/>
            <w:shd w:val="clear" w:color="auto" w:fill="F2F2F2" w:themeFill="background1" w:themeFillShade="F2"/>
            <w:noWrap/>
            <w:hideMark/>
          </w:tcPr>
          <w:p w:rsidR="00DB3F2C" w:rsidRPr="005D21A6" w:rsidRDefault="00DB3F2C" w:rsidP="00BD054E">
            <w:pPr>
              <w:jc w:val="center"/>
              <w:rPr>
                <w:rFonts w:ascii="Calibri" w:hAnsi="Calibri"/>
                <w:b/>
                <w:bCs/>
                <w:color w:val="000000"/>
              </w:rPr>
            </w:pPr>
            <w:r w:rsidRPr="005D21A6">
              <w:rPr>
                <w:rFonts w:ascii="Calibri" w:hAnsi="Calibri"/>
                <w:b/>
                <w:bCs/>
                <w:color w:val="000000"/>
              </w:rPr>
              <w:t>Concept Type</w:t>
            </w:r>
          </w:p>
        </w:tc>
      </w:tr>
      <w:tr w:rsidR="00DB3F2C" w:rsidRPr="005D21A6" w:rsidTr="00DB3F2C">
        <w:trPr>
          <w:trHeight w:val="1200"/>
        </w:trPr>
        <w:tc>
          <w:tcPr>
            <w:tcW w:w="1908" w:type="dxa"/>
            <w:noWrap/>
          </w:tcPr>
          <w:p w:rsidR="00DB3F2C" w:rsidRPr="002D7889" w:rsidRDefault="00DB3F2C" w:rsidP="00BD054E">
            <w:pPr>
              <w:rPr>
                <w:color w:val="000000"/>
                <w:sz w:val="20"/>
                <w:szCs w:val="20"/>
              </w:rPr>
            </w:pPr>
            <w:r w:rsidRPr="002D7889">
              <w:rPr>
                <w:color w:val="000000"/>
                <w:sz w:val="20"/>
                <w:szCs w:val="20"/>
              </w:rPr>
              <w:t>hasPercentageValue</w:t>
            </w:r>
          </w:p>
        </w:tc>
        <w:tc>
          <w:tcPr>
            <w:tcW w:w="1570" w:type="dxa"/>
            <w:noWrap/>
          </w:tcPr>
          <w:p w:rsidR="00DB3F2C" w:rsidRPr="002D7889" w:rsidRDefault="00DB3F2C" w:rsidP="00BD054E">
            <w:pPr>
              <w:rPr>
                <w:color w:val="000000"/>
                <w:sz w:val="20"/>
                <w:szCs w:val="20"/>
              </w:rPr>
            </w:pPr>
            <w:r w:rsidRPr="002D7889">
              <w:rPr>
                <w:color w:val="000000"/>
                <w:sz w:val="20"/>
                <w:szCs w:val="20"/>
              </w:rPr>
              <w:t>has percentage value</w:t>
            </w:r>
          </w:p>
        </w:tc>
        <w:tc>
          <w:tcPr>
            <w:tcW w:w="3856" w:type="dxa"/>
          </w:tcPr>
          <w:p w:rsidR="00DB3F2C" w:rsidRPr="002D7889" w:rsidRDefault="00DB3F2C" w:rsidP="00BD054E">
            <w:pPr>
              <w:rPr>
                <w:color w:val="000000"/>
                <w:sz w:val="20"/>
                <w:szCs w:val="20"/>
              </w:rPr>
            </w:pPr>
            <w:r w:rsidRPr="002D7889">
              <w:rPr>
                <w:color w:val="000000"/>
                <w:sz w:val="20"/>
                <w:szCs w:val="20"/>
              </w:rPr>
              <w:t>The value taken by some thing (typically the value taken by some parameter) expressed in percentage terms</w:t>
            </w:r>
          </w:p>
        </w:tc>
        <w:tc>
          <w:tcPr>
            <w:tcW w:w="2631" w:type="dxa"/>
            <w:noWrap/>
          </w:tcPr>
          <w:p w:rsidR="00DB3F2C" w:rsidRPr="002D7889" w:rsidRDefault="00DB3F2C" w:rsidP="00BD054E">
            <w:pPr>
              <w:rPr>
                <w:color w:val="000000"/>
                <w:sz w:val="20"/>
                <w:szCs w:val="20"/>
              </w:rPr>
            </w:pPr>
            <w:r w:rsidRPr="002D7889">
              <w:rPr>
                <w:color w:val="000000"/>
                <w:sz w:val="20"/>
                <w:szCs w:val="20"/>
              </w:rPr>
              <w:t>Simple Property</w:t>
            </w:r>
          </w:p>
        </w:tc>
      </w:tr>
      <w:tr w:rsidR="00DB3F2C" w:rsidRPr="005D21A6" w:rsidTr="00DB3F2C">
        <w:trPr>
          <w:trHeight w:val="1200"/>
        </w:trPr>
        <w:tc>
          <w:tcPr>
            <w:tcW w:w="1908" w:type="dxa"/>
            <w:noWrap/>
          </w:tcPr>
          <w:p w:rsidR="00DB3F2C" w:rsidRPr="002D7889" w:rsidRDefault="00DB3F2C" w:rsidP="00BD054E">
            <w:pPr>
              <w:rPr>
                <w:color w:val="000000"/>
                <w:sz w:val="20"/>
                <w:szCs w:val="20"/>
              </w:rPr>
            </w:pPr>
            <w:r w:rsidRPr="002D7889">
              <w:rPr>
                <w:color w:val="000000"/>
                <w:sz w:val="20"/>
                <w:szCs w:val="20"/>
              </w:rPr>
              <w:t>hasNumericValue</w:t>
            </w:r>
          </w:p>
        </w:tc>
        <w:tc>
          <w:tcPr>
            <w:tcW w:w="1570" w:type="dxa"/>
            <w:noWrap/>
          </w:tcPr>
          <w:p w:rsidR="00DB3F2C" w:rsidRPr="002D7889" w:rsidRDefault="00DB3F2C" w:rsidP="00BD054E">
            <w:pPr>
              <w:rPr>
                <w:color w:val="000000"/>
                <w:sz w:val="20"/>
                <w:szCs w:val="20"/>
              </w:rPr>
            </w:pPr>
            <w:r w:rsidRPr="002D7889">
              <w:rPr>
                <w:color w:val="000000"/>
                <w:sz w:val="20"/>
                <w:szCs w:val="20"/>
              </w:rPr>
              <w:t>has numeric value</w:t>
            </w:r>
          </w:p>
        </w:tc>
        <w:tc>
          <w:tcPr>
            <w:tcW w:w="3856" w:type="dxa"/>
          </w:tcPr>
          <w:p w:rsidR="00DB3F2C" w:rsidRPr="002D7889" w:rsidRDefault="00DB3F2C" w:rsidP="00BD054E">
            <w:pPr>
              <w:rPr>
                <w:color w:val="000000"/>
                <w:sz w:val="20"/>
                <w:szCs w:val="20"/>
              </w:rPr>
            </w:pPr>
            <w:r w:rsidRPr="002D7889">
              <w:rPr>
                <w:color w:val="000000"/>
                <w:sz w:val="20"/>
                <w:szCs w:val="20"/>
              </w:rPr>
              <w:t>The value taken by some thing (typically the value taken by some parameter) expressed as a number</w:t>
            </w:r>
          </w:p>
        </w:tc>
        <w:tc>
          <w:tcPr>
            <w:tcW w:w="2631" w:type="dxa"/>
            <w:noWrap/>
          </w:tcPr>
          <w:p w:rsidR="00DB3F2C" w:rsidRPr="002D7889" w:rsidRDefault="00DB3F2C" w:rsidP="00BD054E">
            <w:pPr>
              <w:rPr>
                <w:color w:val="000000"/>
                <w:sz w:val="20"/>
                <w:szCs w:val="20"/>
              </w:rPr>
            </w:pPr>
            <w:r w:rsidRPr="002D7889">
              <w:rPr>
                <w:color w:val="000000"/>
                <w:sz w:val="20"/>
                <w:szCs w:val="20"/>
              </w:rPr>
              <w:t>Simple Property</w:t>
            </w:r>
          </w:p>
        </w:tc>
      </w:tr>
    </w:tbl>
    <w:p w:rsidR="00507AE3" w:rsidRDefault="00D03887" w:rsidP="00507AE3">
      <w:pPr>
        <w:pStyle w:val="Heading4"/>
      </w:pPr>
      <w:r>
        <w:lastRenderedPageBreak/>
        <w:t>3.3.2.2</w:t>
      </w:r>
      <w:r>
        <w:tab/>
      </w:r>
      <w:r w:rsidR="00507AE3">
        <w:t>New Ontology: Math</w:t>
      </w:r>
    </w:p>
    <w:p w:rsidR="0052224C" w:rsidRDefault="0052224C" w:rsidP="0052224C">
      <w:pPr>
        <w:pStyle w:val="Textbody"/>
      </w:pPr>
      <w:r>
        <w:t>Added a new ontology to the Utilities module. This has one property and no classes.</w:t>
      </w:r>
    </w:p>
    <w:p w:rsidR="0052224C" w:rsidRPr="0052224C" w:rsidRDefault="0052224C" w:rsidP="0052224C">
      <w:pPr>
        <w:pStyle w:val="Textbody"/>
        <w:spacing w:after="120"/>
        <w:rPr>
          <w:rFonts w:ascii="Arial" w:hAnsi="Arial" w:cs="Arial"/>
          <w:b/>
          <w:sz w:val="18"/>
        </w:rPr>
      </w:pPr>
      <w:r>
        <w:rPr>
          <w:rFonts w:ascii="Arial" w:hAnsi="Arial" w:cs="Arial"/>
          <w:b/>
          <w:sz w:val="18"/>
        </w:rPr>
        <w:t>Table 3.7</w:t>
      </w:r>
      <w:r w:rsidRPr="00507AE3">
        <w:rPr>
          <w:rFonts w:ascii="Arial" w:hAnsi="Arial" w:cs="Arial"/>
          <w:b/>
          <w:sz w:val="18"/>
        </w:rPr>
        <w:tab/>
      </w:r>
      <w:r>
        <w:rPr>
          <w:rFonts w:ascii="Arial" w:hAnsi="Arial" w:cs="Arial"/>
          <w:b/>
          <w:sz w:val="18"/>
        </w:rPr>
        <w:t>Math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52224C" w:rsidTr="00BD054E">
        <w:tc>
          <w:tcPr>
            <w:tcW w:w="2538" w:type="dxa"/>
            <w:tcBorders>
              <w:top w:val="single" w:sz="8" w:space="0" w:color="8064A2"/>
              <w:bottom w:val="single" w:sz="8" w:space="0" w:color="8064A2"/>
            </w:tcBorders>
            <w:shd w:val="clear" w:color="auto" w:fill="8064A2"/>
          </w:tcPr>
          <w:p w:rsidR="0052224C" w:rsidRPr="00070D60" w:rsidRDefault="0052224C" w:rsidP="00BD054E">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52224C" w:rsidRPr="00070D60" w:rsidRDefault="0052224C" w:rsidP="00BD054E">
            <w:pPr>
              <w:pStyle w:val="Body"/>
              <w:rPr>
                <w:b/>
                <w:bCs/>
                <w:color w:val="FFFFFF"/>
              </w:rPr>
            </w:pPr>
            <w:r w:rsidRPr="00070D60">
              <w:rPr>
                <w:b/>
                <w:bCs/>
                <w:color w:val="FFFFFF"/>
              </w:rPr>
              <w:t>Value</w:t>
            </w:r>
          </w:p>
        </w:tc>
      </w:tr>
      <w:tr w:rsidR="0052224C" w:rsidRPr="00070D60" w:rsidTr="00BD054E">
        <w:tc>
          <w:tcPr>
            <w:tcW w:w="2538" w:type="dxa"/>
            <w:tcBorders>
              <w:top w:val="single" w:sz="8" w:space="0" w:color="8064A2"/>
              <w:left w:val="single" w:sz="8" w:space="0" w:color="8064A2"/>
              <w:bottom w:val="single" w:sz="8" w:space="0" w:color="8064A2"/>
            </w:tcBorders>
            <w:shd w:val="clear" w:color="auto" w:fill="auto"/>
          </w:tcPr>
          <w:p w:rsidR="0052224C" w:rsidRPr="00070D60" w:rsidRDefault="0052224C"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52224C" w:rsidRPr="00070D60" w:rsidRDefault="0052224C" w:rsidP="00BD054E">
            <w:pPr>
              <w:pStyle w:val="Body"/>
              <w:rPr>
                <w:rFonts w:ascii="Courier New" w:hAnsi="Courier New" w:cs="Courier New"/>
                <w:szCs w:val="20"/>
              </w:rPr>
            </w:pPr>
            <w:r w:rsidRPr="0052224C">
              <w:rPr>
                <w:rFonts w:ascii="Courier New" w:eastAsia="Lucida Sans Unicode" w:hAnsi="Courier New" w:cs="Courier New"/>
                <w:kern w:val="0"/>
                <w:sz w:val="22"/>
                <w:szCs w:val="20"/>
              </w:rPr>
              <w:t>Math</w:t>
            </w:r>
          </w:p>
        </w:tc>
      </w:tr>
      <w:tr w:rsidR="0052224C" w:rsidRPr="00070D60" w:rsidTr="00BD054E">
        <w:tc>
          <w:tcPr>
            <w:tcW w:w="2538" w:type="dxa"/>
            <w:shd w:val="clear" w:color="auto" w:fill="auto"/>
          </w:tcPr>
          <w:p w:rsidR="0052224C" w:rsidRPr="00070D60" w:rsidRDefault="0052224C"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sm:fileAbbreviation</w:t>
            </w:r>
          </w:p>
        </w:tc>
        <w:tc>
          <w:tcPr>
            <w:tcW w:w="7427" w:type="dxa"/>
            <w:shd w:val="clear" w:color="auto" w:fill="auto"/>
          </w:tcPr>
          <w:p w:rsidR="0052224C" w:rsidRPr="00070D60" w:rsidRDefault="0052224C" w:rsidP="00BD054E">
            <w:pPr>
              <w:pStyle w:val="Body"/>
              <w:rPr>
                <w:rFonts w:ascii="Courier New" w:hAnsi="Courier New" w:cs="Courier New"/>
                <w:szCs w:val="20"/>
              </w:rPr>
            </w:pPr>
            <w:r>
              <w:rPr>
                <w:rFonts w:ascii="Courier New" w:eastAsia="Lucida Sans Unicode" w:hAnsi="Courier New" w:cs="Courier New"/>
                <w:kern w:val="0"/>
                <w:sz w:val="22"/>
                <w:szCs w:val="22"/>
              </w:rPr>
              <w:t>fibo-fnd-utl-math</w:t>
            </w:r>
          </w:p>
        </w:tc>
      </w:tr>
      <w:tr w:rsidR="0052224C" w:rsidRPr="00070D60" w:rsidTr="00BD054E">
        <w:tc>
          <w:tcPr>
            <w:tcW w:w="2538" w:type="dxa"/>
            <w:tcBorders>
              <w:top w:val="single" w:sz="8" w:space="0" w:color="8064A2"/>
              <w:left w:val="single" w:sz="8" w:space="0" w:color="8064A2"/>
              <w:bottom w:val="single" w:sz="8" w:space="0" w:color="8064A2"/>
            </w:tcBorders>
            <w:shd w:val="clear" w:color="auto" w:fill="auto"/>
          </w:tcPr>
          <w:p w:rsidR="0052224C" w:rsidRPr="00070D60" w:rsidRDefault="0052224C" w:rsidP="00BD054E">
            <w:pPr>
              <w:pStyle w:val="Body"/>
              <w:rPr>
                <w:rFonts w:ascii="Courier New" w:hAnsi="Courier New" w:cs="Courier New"/>
                <w:b/>
                <w:bCs/>
                <w:szCs w:val="20"/>
              </w:rPr>
            </w:pPr>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
        </w:tc>
        <w:tc>
          <w:tcPr>
            <w:tcW w:w="7427" w:type="dxa"/>
            <w:tcBorders>
              <w:top w:val="single" w:sz="8" w:space="0" w:color="8064A2"/>
              <w:bottom w:val="single" w:sz="8" w:space="0" w:color="8064A2"/>
              <w:right w:val="single" w:sz="8" w:space="0" w:color="8064A2"/>
            </w:tcBorders>
            <w:shd w:val="clear" w:color="auto" w:fill="auto"/>
          </w:tcPr>
          <w:p w:rsidR="0052224C" w:rsidRPr="00070D60" w:rsidRDefault="0052224C" w:rsidP="0052224C">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sidR="00405ED7">
              <w:rPr>
                <w:rFonts w:ascii="Courier New" w:eastAsia="Lucida Sans Unicode" w:hAnsi="Courier New" w:cs="Courier New"/>
                <w:kern w:val="0"/>
                <w:sz w:val="22"/>
                <w:szCs w:val="22"/>
              </w:rPr>
              <w:t>Utili</w:t>
            </w:r>
            <w:r>
              <w:rPr>
                <w:rFonts w:ascii="Courier New" w:eastAsia="Lucida Sans Unicode" w:hAnsi="Courier New" w:cs="Courier New"/>
                <w:kern w:val="0"/>
                <w:sz w:val="22"/>
                <w:szCs w:val="22"/>
              </w:rPr>
              <w:t>ties/Math/</w:t>
            </w:r>
          </w:p>
        </w:tc>
      </w:tr>
      <w:tr w:rsidR="0052224C" w:rsidRPr="00070D60" w:rsidTr="00BD054E">
        <w:tc>
          <w:tcPr>
            <w:tcW w:w="2538" w:type="dxa"/>
            <w:tcBorders>
              <w:top w:val="single" w:sz="8" w:space="0" w:color="8064A2"/>
              <w:left w:val="single" w:sz="8" w:space="0" w:color="8064A2"/>
              <w:bottom w:val="single" w:sz="8" w:space="0" w:color="8064A2"/>
            </w:tcBorders>
            <w:shd w:val="clear" w:color="auto" w:fill="auto"/>
          </w:tcPr>
          <w:p w:rsidR="0052224C" w:rsidRPr="00070D60" w:rsidRDefault="0052224C"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52224C" w:rsidRPr="00070D60" w:rsidRDefault="0052224C" w:rsidP="0052224C">
            <w:pPr>
              <w:pStyle w:val="Body"/>
              <w:rPr>
                <w:rFonts w:ascii="Courier New" w:hAnsi="Courier New" w:cs="Courier New"/>
                <w:szCs w:val="20"/>
              </w:rPr>
            </w:pPr>
            <w:r w:rsidRPr="00A206B5">
              <w:rPr>
                <w:rFonts w:ascii="Courier New" w:eastAsia="Lucida Sans Unicode" w:hAnsi="Courier New" w:cs="Courier New"/>
                <w:kern w:val="0"/>
                <w:sz w:val="22"/>
                <w:szCs w:val="22"/>
              </w:rPr>
              <w:t>http://www.o</w:t>
            </w:r>
            <w:r>
              <w:rPr>
                <w:rFonts w:ascii="Courier New" w:eastAsia="Lucida Sans Unicode" w:hAnsi="Courier New" w:cs="Courier New"/>
                <w:kern w:val="0"/>
                <w:sz w:val="22"/>
                <w:szCs w:val="22"/>
              </w:rPr>
              <w:t>mg.org/spec/EDMC-FIBO/FND/201402</w:t>
            </w:r>
            <w:r w:rsidRPr="00A206B5">
              <w:rPr>
                <w:rFonts w:ascii="Courier New" w:eastAsia="Lucida Sans Unicode" w:hAnsi="Courier New" w:cs="Courier New"/>
                <w:kern w:val="0"/>
                <w:sz w:val="22"/>
                <w:szCs w:val="22"/>
              </w:rPr>
              <w:t>01/</w:t>
            </w:r>
            <w:r w:rsidR="00405ED7">
              <w:rPr>
                <w:rFonts w:ascii="Courier New" w:eastAsia="Lucida Sans Unicode" w:hAnsi="Courier New" w:cs="Courier New"/>
                <w:kern w:val="0"/>
                <w:sz w:val="22"/>
                <w:szCs w:val="22"/>
              </w:rPr>
              <w:t>Utili</w:t>
            </w:r>
            <w:r>
              <w:rPr>
                <w:rFonts w:ascii="Courier New" w:eastAsia="Lucida Sans Unicode" w:hAnsi="Courier New" w:cs="Courier New"/>
                <w:kern w:val="0"/>
                <w:sz w:val="22"/>
                <w:szCs w:val="22"/>
              </w:rPr>
              <w:t>ties/Math/</w:t>
            </w:r>
          </w:p>
        </w:tc>
      </w:tr>
      <w:tr w:rsidR="001A6BB7" w:rsidRPr="00070D60" w:rsidTr="00BD054E">
        <w:tc>
          <w:tcPr>
            <w:tcW w:w="2538" w:type="dxa"/>
            <w:tcBorders>
              <w:top w:val="single" w:sz="8" w:space="0" w:color="8064A2"/>
              <w:left w:val="single" w:sz="8" w:space="0" w:color="8064A2"/>
              <w:bottom w:val="single" w:sz="8" w:space="0" w:color="8064A2"/>
            </w:tcBorders>
            <w:shd w:val="clear" w:color="auto" w:fill="auto"/>
          </w:tcPr>
          <w:p w:rsidR="001A6BB7" w:rsidRPr="00F176CC" w:rsidRDefault="001A6BB7" w:rsidP="00BD054E">
            <w:pPr>
              <w:pStyle w:val="Body"/>
              <w:rPr>
                <w:rFonts w:ascii="Courier New" w:eastAsia="Lucida Sans Unicode" w:hAnsi="Courier New" w:cs="Courier New"/>
                <w:b/>
                <w:bCs/>
                <w:kern w:val="0"/>
                <w:szCs w:val="20"/>
              </w:rPr>
            </w:pPr>
            <w:r>
              <w:rPr>
                <w:rFonts w:ascii="Courier New" w:eastAsia="Lucida Sans Unicode" w:hAnsi="Courier New" w:cs="Courier New"/>
                <w:b/>
                <w:bCs/>
                <w:kern w:val="0"/>
                <w:szCs w:val="20"/>
              </w:rPr>
              <w:t>skos:changeNote</w:t>
            </w:r>
          </w:p>
        </w:tc>
        <w:tc>
          <w:tcPr>
            <w:tcW w:w="7427" w:type="dxa"/>
            <w:tcBorders>
              <w:top w:val="single" w:sz="8" w:space="0" w:color="8064A2"/>
              <w:bottom w:val="single" w:sz="8" w:space="0" w:color="8064A2"/>
              <w:right w:val="single" w:sz="8" w:space="0" w:color="8064A2"/>
            </w:tcBorders>
            <w:shd w:val="clear" w:color="auto" w:fill="auto"/>
          </w:tcPr>
          <w:p w:rsidR="001A6BB7" w:rsidRPr="001A6BB7" w:rsidRDefault="001A6BB7" w:rsidP="0052224C">
            <w:pPr>
              <w:pStyle w:val="Body"/>
              <w:rPr>
                <w:rFonts w:ascii="Courier New" w:eastAsia="Lucida Sans Unicode" w:hAnsi="Courier New" w:cs="Courier New"/>
                <w:kern w:val="0"/>
                <w:sz w:val="22"/>
                <w:szCs w:val="22"/>
              </w:rPr>
            </w:pPr>
            <w:r w:rsidRPr="001A6BB7">
              <w:rPr>
                <w:rFonts w:ascii="Courier New" w:hAnsi="Courier New" w:cs="Courier New"/>
              </w:rPr>
              <w:t>This ontology was added to Foundations in advance of the March 2014 Reston VA meeting in support of the IND RFC.</w:t>
            </w:r>
          </w:p>
        </w:tc>
      </w:tr>
      <w:tr w:rsidR="0052224C" w:rsidRPr="00070D60" w:rsidTr="00BD054E">
        <w:tc>
          <w:tcPr>
            <w:tcW w:w="2538" w:type="dxa"/>
            <w:shd w:val="clear" w:color="auto" w:fill="auto"/>
          </w:tcPr>
          <w:p w:rsidR="0052224C" w:rsidRPr="00070D60" w:rsidRDefault="0052224C" w:rsidP="00BD054E">
            <w:pPr>
              <w:pStyle w:val="Body"/>
              <w:rPr>
                <w:rFonts w:ascii="Courier New" w:eastAsia="Lucida Sans Unicode" w:hAnsi="Courier New" w:cs="Courier New"/>
                <w:b/>
                <w:bCs/>
                <w:kern w:val="0"/>
                <w:szCs w:val="20"/>
              </w:rPr>
            </w:pPr>
            <w:r>
              <w:rPr>
                <w:rFonts w:ascii="Courier New" w:eastAsia="Lucida Sans Unicode" w:hAnsi="Courier New" w:cs="Courier New"/>
                <w:kern w:val="0"/>
                <w:sz w:val="22"/>
                <w:szCs w:val="22"/>
              </w:rPr>
              <w:t>sm:dependsOn</w:t>
            </w:r>
          </w:p>
        </w:tc>
        <w:tc>
          <w:tcPr>
            <w:tcW w:w="7427" w:type="dxa"/>
            <w:shd w:val="clear" w:color="auto" w:fill="auto"/>
          </w:tcPr>
          <w:p w:rsidR="0052224C" w:rsidRDefault="001600ED" w:rsidP="00BD054E">
            <w:pPr>
              <w:autoSpaceDE w:val="0"/>
              <w:adjustRightInd w:val="0"/>
              <w:rPr>
                <w:rFonts w:ascii="Courier New" w:eastAsia="Lucida Sans Unicode" w:hAnsi="Courier New" w:cs="Courier New"/>
              </w:rPr>
            </w:pPr>
            <w:hyperlink r:id="rId41" w:history="1">
              <w:r w:rsidR="0052224C" w:rsidRPr="00305270">
                <w:rPr>
                  <w:rStyle w:val="Hyperlink"/>
                  <w:rFonts w:ascii="Courier New" w:eastAsia="Lucida Sans Unicode" w:hAnsi="Courier New" w:cs="Courier New"/>
                </w:rPr>
                <w:t>http://www.omg.org/spec/EDMC-FIBO/FND/Utilities/AnnotationVocabulary/</w:t>
              </w:r>
            </w:hyperlink>
          </w:p>
          <w:p w:rsidR="0052224C" w:rsidRDefault="001600ED" w:rsidP="00BD054E">
            <w:pPr>
              <w:autoSpaceDE w:val="0"/>
              <w:adjustRightInd w:val="0"/>
              <w:rPr>
                <w:rFonts w:ascii="Courier New" w:eastAsia="Lucida Sans Unicode" w:hAnsi="Courier New" w:cs="Courier New"/>
              </w:rPr>
            </w:pPr>
            <w:hyperlink r:id="rId42" w:history="1">
              <w:r w:rsidR="0052224C" w:rsidRPr="00305270">
                <w:rPr>
                  <w:rStyle w:val="Hyperlink"/>
                  <w:rFonts w:ascii="Courier New" w:eastAsia="Lucida Sans Unicode" w:hAnsi="Courier New" w:cs="Courier New"/>
                </w:rPr>
                <w:t>http://www.omg.org/spec/EDMC-FIBO/FND/Utilities/BusinessFacingTypes/</w:t>
              </w:r>
            </w:hyperlink>
            <w:r w:rsidR="0052224C">
              <w:rPr>
                <w:rFonts w:ascii="Courier New" w:eastAsia="Lucida Sans Unicode" w:hAnsi="Courier New" w:cs="Courier New"/>
              </w:rPr>
              <w:t xml:space="preserve">  </w:t>
            </w:r>
          </w:p>
          <w:p w:rsidR="0052224C" w:rsidRDefault="0052224C" w:rsidP="00BD054E">
            <w:pPr>
              <w:autoSpaceDE w:val="0"/>
              <w:adjustRightInd w:val="0"/>
              <w:rPr>
                <w:rFonts w:ascii="Courier New" w:eastAsia="Lucida Sans Unicode" w:hAnsi="Courier New" w:cs="Courier New"/>
              </w:rPr>
            </w:pPr>
          </w:p>
        </w:tc>
      </w:tr>
    </w:tbl>
    <w:p w:rsidR="00507AE3" w:rsidRDefault="001A6BB7" w:rsidP="00507AE3">
      <w:pPr>
        <w:pStyle w:val="Textbody"/>
      </w:pPr>
      <w:r>
        <w:rPr>
          <w:noProof/>
        </w:rPr>
        <w:drawing>
          <wp:inline distT="0" distB="0" distL="0" distR="0" wp14:anchorId="6BF57CC0" wp14:editId="43BFB64E">
            <wp:extent cx="5943600" cy="438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387850"/>
                    </a:xfrm>
                    <a:prstGeom prst="rect">
                      <a:avLst/>
                    </a:prstGeom>
                  </pic:spPr>
                </pic:pic>
              </a:graphicData>
            </a:graphic>
          </wp:inline>
        </w:drawing>
      </w:r>
    </w:p>
    <w:p w:rsidR="001A6BB7" w:rsidRDefault="001A6BB7" w:rsidP="00507AE3">
      <w:pPr>
        <w:pStyle w:val="Textbody"/>
        <w:rPr>
          <w:rFonts w:ascii="Arial" w:hAnsi="Arial" w:cs="Arial"/>
          <w:b/>
          <w:sz w:val="18"/>
        </w:rPr>
      </w:pPr>
      <w:r w:rsidRPr="001A6BB7">
        <w:rPr>
          <w:rFonts w:ascii="Arial" w:hAnsi="Arial" w:cs="Arial"/>
          <w:b/>
          <w:sz w:val="18"/>
        </w:rPr>
        <w:t>Figure 3.3</w:t>
      </w:r>
      <w:r w:rsidRPr="001A6BB7">
        <w:rPr>
          <w:rFonts w:ascii="Arial" w:hAnsi="Arial" w:cs="Arial"/>
          <w:b/>
          <w:sz w:val="18"/>
        </w:rPr>
        <w:tab/>
        <w:t>Math Ontology Concepts</w:t>
      </w:r>
      <w:r>
        <w:rPr>
          <w:rFonts w:ascii="Arial" w:hAnsi="Arial" w:cs="Arial"/>
          <w:b/>
          <w:sz w:val="18"/>
        </w:rPr>
        <w:t xml:space="preserve"> and Annotations</w:t>
      </w:r>
    </w:p>
    <w:p w:rsidR="001A6BB7" w:rsidRPr="001A6BB7" w:rsidRDefault="001A6BB7" w:rsidP="00507AE3">
      <w:pPr>
        <w:pStyle w:val="Textbody"/>
        <w:rPr>
          <w:rFonts w:ascii="Arial" w:hAnsi="Arial" w:cs="Arial"/>
          <w:b/>
          <w:sz w:val="18"/>
        </w:rPr>
      </w:pPr>
    </w:p>
    <w:p w:rsidR="001A6BB7" w:rsidRDefault="001A6BB7" w:rsidP="001A6BB7">
      <w:pPr>
        <w:rPr>
          <w:rFonts w:ascii="Arial" w:hAnsi="Arial" w:cs="Arial"/>
          <w:b/>
          <w:sz w:val="18"/>
        </w:rPr>
      </w:pPr>
      <w:r>
        <w:rPr>
          <w:rFonts w:ascii="Arial" w:hAnsi="Arial" w:cs="Arial"/>
          <w:b/>
          <w:sz w:val="18"/>
        </w:rPr>
        <w:t>Table 3.8</w:t>
      </w:r>
      <w:r w:rsidRPr="00F0459B">
        <w:rPr>
          <w:rFonts w:ascii="Arial" w:hAnsi="Arial" w:cs="Arial"/>
          <w:b/>
          <w:sz w:val="18"/>
        </w:rPr>
        <w:tab/>
        <w:t>Math Ontology Properties</w:t>
      </w:r>
    </w:p>
    <w:tbl>
      <w:tblPr>
        <w:tblStyle w:val="TableGrid"/>
        <w:tblW w:w="9648" w:type="dxa"/>
        <w:tblLook w:val="04A0" w:firstRow="1" w:lastRow="0" w:firstColumn="1" w:lastColumn="0" w:noHBand="0" w:noVBand="1"/>
      </w:tblPr>
      <w:tblGrid>
        <w:gridCol w:w="1278"/>
        <w:gridCol w:w="1710"/>
        <w:gridCol w:w="3960"/>
        <w:gridCol w:w="2700"/>
      </w:tblGrid>
      <w:tr w:rsidR="001A6BB7" w:rsidRPr="005D21A6" w:rsidTr="00BD054E">
        <w:trPr>
          <w:trHeight w:val="300"/>
          <w:tblHeader/>
        </w:trPr>
        <w:tc>
          <w:tcPr>
            <w:tcW w:w="1278" w:type="dxa"/>
            <w:shd w:val="clear" w:color="auto" w:fill="F2F2F2" w:themeFill="background1" w:themeFillShade="F2"/>
            <w:noWrap/>
            <w:hideMark/>
          </w:tcPr>
          <w:p w:rsidR="001A6BB7" w:rsidRPr="005D21A6" w:rsidRDefault="001A6BB7" w:rsidP="00BD054E">
            <w:pPr>
              <w:jc w:val="center"/>
              <w:rPr>
                <w:rFonts w:ascii="Calibri" w:hAnsi="Calibri"/>
                <w:b/>
                <w:bCs/>
                <w:color w:val="000000"/>
              </w:rPr>
            </w:pPr>
            <w:r w:rsidRPr="005D21A6">
              <w:rPr>
                <w:rFonts w:ascii="Calibri" w:hAnsi="Calibri"/>
                <w:b/>
                <w:bCs/>
                <w:color w:val="000000"/>
              </w:rPr>
              <w:t>Name</w:t>
            </w:r>
          </w:p>
        </w:tc>
        <w:tc>
          <w:tcPr>
            <w:tcW w:w="1710" w:type="dxa"/>
            <w:shd w:val="clear" w:color="auto" w:fill="F2F2F2" w:themeFill="background1" w:themeFillShade="F2"/>
            <w:noWrap/>
            <w:hideMark/>
          </w:tcPr>
          <w:p w:rsidR="001A6BB7" w:rsidRPr="005D21A6" w:rsidRDefault="001A6BB7" w:rsidP="00BD054E">
            <w:pPr>
              <w:jc w:val="center"/>
              <w:rPr>
                <w:rFonts w:ascii="Calibri" w:hAnsi="Calibri"/>
                <w:b/>
                <w:bCs/>
                <w:color w:val="000000"/>
              </w:rPr>
            </w:pPr>
            <w:r w:rsidRPr="005D21A6">
              <w:rPr>
                <w:rFonts w:ascii="Calibri" w:hAnsi="Calibri"/>
                <w:b/>
                <w:bCs/>
                <w:color w:val="000000"/>
              </w:rPr>
              <w:t>Property</w:t>
            </w:r>
          </w:p>
        </w:tc>
        <w:tc>
          <w:tcPr>
            <w:tcW w:w="3960" w:type="dxa"/>
            <w:shd w:val="clear" w:color="auto" w:fill="F2F2F2" w:themeFill="background1" w:themeFillShade="F2"/>
            <w:noWrap/>
            <w:hideMark/>
          </w:tcPr>
          <w:p w:rsidR="001A6BB7" w:rsidRPr="005D21A6" w:rsidRDefault="001A6BB7" w:rsidP="00BD054E">
            <w:pPr>
              <w:jc w:val="center"/>
              <w:rPr>
                <w:rFonts w:ascii="Calibri" w:hAnsi="Calibri"/>
                <w:b/>
                <w:bCs/>
                <w:color w:val="000000"/>
              </w:rPr>
            </w:pPr>
            <w:r w:rsidRPr="005D21A6">
              <w:rPr>
                <w:rFonts w:ascii="Calibri" w:hAnsi="Calibri"/>
                <w:b/>
                <w:bCs/>
                <w:color w:val="000000"/>
              </w:rPr>
              <w:t>Definition</w:t>
            </w:r>
          </w:p>
        </w:tc>
        <w:tc>
          <w:tcPr>
            <w:tcW w:w="2700" w:type="dxa"/>
            <w:shd w:val="clear" w:color="auto" w:fill="F2F2F2" w:themeFill="background1" w:themeFillShade="F2"/>
            <w:noWrap/>
            <w:hideMark/>
          </w:tcPr>
          <w:p w:rsidR="001A6BB7" w:rsidRPr="005D21A6" w:rsidRDefault="001A6BB7" w:rsidP="00BD054E">
            <w:pPr>
              <w:jc w:val="center"/>
              <w:rPr>
                <w:rFonts w:ascii="Calibri" w:hAnsi="Calibri"/>
                <w:b/>
                <w:bCs/>
                <w:color w:val="000000"/>
              </w:rPr>
            </w:pPr>
            <w:r w:rsidRPr="005D21A6">
              <w:rPr>
                <w:rFonts w:ascii="Calibri" w:hAnsi="Calibri"/>
                <w:b/>
                <w:bCs/>
                <w:color w:val="000000"/>
              </w:rPr>
              <w:t>Concept Type</w:t>
            </w:r>
          </w:p>
        </w:tc>
      </w:tr>
      <w:tr w:rsidR="001A6BB7" w:rsidRPr="005D21A6" w:rsidTr="00BD054E">
        <w:trPr>
          <w:trHeight w:val="1200"/>
          <w:tblHeader/>
        </w:trPr>
        <w:tc>
          <w:tcPr>
            <w:tcW w:w="1278" w:type="dxa"/>
            <w:noWrap/>
          </w:tcPr>
          <w:p w:rsidR="001A6BB7" w:rsidRPr="002D7889" w:rsidRDefault="001A6BB7" w:rsidP="00BD054E">
            <w:pPr>
              <w:rPr>
                <w:color w:val="000000"/>
                <w:sz w:val="20"/>
                <w:szCs w:val="20"/>
              </w:rPr>
            </w:pPr>
            <w:r w:rsidRPr="002D7889">
              <w:rPr>
                <w:color w:val="000000"/>
                <w:sz w:val="20"/>
                <w:szCs w:val="20"/>
              </w:rPr>
              <w:t>hasOperand</w:t>
            </w:r>
          </w:p>
        </w:tc>
        <w:tc>
          <w:tcPr>
            <w:tcW w:w="1710" w:type="dxa"/>
            <w:noWrap/>
          </w:tcPr>
          <w:p w:rsidR="001A6BB7" w:rsidRPr="002D7889" w:rsidRDefault="001A6BB7" w:rsidP="00BD054E">
            <w:pPr>
              <w:rPr>
                <w:color w:val="000000"/>
                <w:sz w:val="20"/>
                <w:szCs w:val="20"/>
              </w:rPr>
            </w:pPr>
            <w:r w:rsidRPr="002D7889">
              <w:rPr>
                <w:color w:val="000000"/>
                <w:sz w:val="20"/>
                <w:szCs w:val="20"/>
              </w:rPr>
              <w:t>has operand</w:t>
            </w:r>
          </w:p>
        </w:tc>
        <w:tc>
          <w:tcPr>
            <w:tcW w:w="3960" w:type="dxa"/>
          </w:tcPr>
          <w:p w:rsidR="001A6BB7" w:rsidRPr="002D7889" w:rsidRDefault="001A6BB7" w:rsidP="00BD054E">
            <w:pPr>
              <w:rPr>
                <w:color w:val="000000"/>
                <w:sz w:val="20"/>
                <w:szCs w:val="20"/>
              </w:rPr>
            </w:pPr>
            <w:r w:rsidRPr="002D7889">
              <w:rPr>
                <w:color w:val="000000"/>
                <w:sz w:val="20"/>
                <w:szCs w:val="20"/>
              </w:rPr>
              <w:t>the operand of some mathematical parameter or thing</w:t>
            </w:r>
          </w:p>
        </w:tc>
        <w:tc>
          <w:tcPr>
            <w:tcW w:w="2700" w:type="dxa"/>
            <w:noWrap/>
          </w:tcPr>
          <w:p w:rsidR="001A6BB7" w:rsidRPr="002D7889" w:rsidRDefault="001A6BB7" w:rsidP="00BD054E">
            <w:pPr>
              <w:rPr>
                <w:color w:val="000000"/>
                <w:sz w:val="20"/>
                <w:szCs w:val="20"/>
              </w:rPr>
            </w:pPr>
            <w:r w:rsidRPr="002D7889">
              <w:rPr>
                <w:color w:val="000000"/>
                <w:sz w:val="20"/>
                <w:szCs w:val="20"/>
              </w:rPr>
              <w:t>Relationship Property</w:t>
            </w:r>
          </w:p>
        </w:tc>
      </w:tr>
    </w:tbl>
    <w:p w:rsidR="00507AE3" w:rsidRDefault="00507AE3" w:rsidP="001A6BB7"/>
    <w:p w:rsidR="00507AE3" w:rsidRDefault="00507AE3" w:rsidP="00507AE3">
      <w:pPr>
        <w:pStyle w:val="Body"/>
      </w:pPr>
    </w:p>
    <w:p w:rsidR="00F10C6E" w:rsidRDefault="00F10C6E" w:rsidP="009407AB">
      <w:pPr>
        <w:pStyle w:val="Heading1"/>
        <w:numPr>
          <w:ilvl w:val="0"/>
          <w:numId w:val="26"/>
        </w:numPr>
      </w:pPr>
      <w:bookmarkStart w:id="38" w:name="_Toc381048406"/>
      <w:r>
        <w:t>Terms and Definitions</w:t>
      </w:r>
      <w:bookmarkEnd w:id="38"/>
    </w:p>
    <w:p w:rsidR="00F10C6E" w:rsidRDefault="00F10C6E">
      <w:pPr>
        <w:pStyle w:val="Body"/>
      </w:pPr>
      <w:r>
        <w:t>For the purposes of this specification, the following terms and definitions apply.</w:t>
      </w:r>
    </w:p>
    <w:p w:rsidR="006D79BA" w:rsidRDefault="006D79BA">
      <w:pPr>
        <w:pStyle w:val="Body"/>
        <w:rPr>
          <w:color w:val="FF0000"/>
        </w:rPr>
      </w:pPr>
    </w:p>
    <w:p w:rsidR="00894F1A" w:rsidRPr="006608D3" w:rsidRDefault="00894F1A" w:rsidP="00894F1A">
      <w:pPr>
        <w:rPr>
          <w:rStyle w:val="RMcTerm"/>
          <w:sz w:val="20"/>
        </w:rPr>
      </w:pPr>
      <w:r w:rsidRPr="006608D3">
        <w:rPr>
          <w:rStyle w:val="RMcTerm"/>
          <w:b/>
          <w:color w:val="auto"/>
          <w:sz w:val="20"/>
          <w:szCs w:val="20"/>
          <w:u w:val="none"/>
        </w:rPr>
        <w:t xml:space="preserve">Content </w:t>
      </w:r>
    </w:p>
    <w:p w:rsidR="00894F1A" w:rsidRPr="004F50D0" w:rsidRDefault="00894F1A" w:rsidP="00894F1A">
      <w:pPr>
        <w:pStyle w:val="RMDefinitionInformal"/>
        <w:spacing w:after="120"/>
        <w:rPr>
          <w:u w:val="single" w:color="008080"/>
        </w:rPr>
      </w:pPr>
      <w:r w:rsidRPr="006608D3">
        <w:rPr>
          <w:rStyle w:val="RMcTerm"/>
          <w:rFonts w:ascii="Times New Roman" w:eastAsia="Times New Roman" w:hAnsi="Times New Roman" w:cs="Tahoma"/>
          <w:color w:val="auto"/>
          <w:kern w:val="3"/>
          <w:szCs w:val="20"/>
          <w:lang w:eastAsia="en-US"/>
        </w:rPr>
        <w:t>Subject matter</w:t>
      </w:r>
      <w:r w:rsidRPr="006608D3">
        <w:t xml:space="preserve"> </w:t>
      </w:r>
      <w:r w:rsidRPr="006608D3">
        <w:rPr>
          <w:rStyle w:val="RMcKeyword"/>
          <w:rFonts w:ascii="Times New Roman" w:hAnsi="Times New Roman"/>
          <w:color w:val="auto"/>
        </w:rPr>
        <w:t>or</w:t>
      </w:r>
      <w:r w:rsidRPr="006608D3">
        <w:t xml:space="preserve"> </w:t>
      </w:r>
      <w:r w:rsidRPr="006608D3">
        <w:rPr>
          <w:rStyle w:val="RMcTerm"/>
          <w:rFonts w:ascii="Times New Roman" w:eastAsia="Times New Roman" w:hAnsi="Times New Roman" w:cs="Tahoma"/>
          <w:color w:val="auto"/>
          <w:kern w:val="3"/>
          <w:szCs w:val="20"/>
          <w:lang w:eastAsia="en-US"/>
        </w:rPr>
        <w:t>meta-content</w:t>
      </w:r>
      <w:r>
        <w:rPr>
          <w:rStyle w:val="RMcTerm"/>
          <w:rFonts w:ascii="Times New Roman" w:hAnsi="Times New Roman"/>
          <w:color w:val="auto"/>
        </w:rPr>
        <w:t>.</w:t>
      </w:r>
    </w:p>
    <w:p w:rsidR="00894F1A" w:rsidRDefault="00894F1A" w:rsidP="00894F1A">
      <w:pPr>
        <w:pStyle w:val="class-itemdescription"/>
      </w:pPr>
      <w:r>
        <w:t>Business conceptual model</w:t>
      </w:r>
    </w:p>
    <w:p w:rsidR="00894F1A" w:rsidRPr="009D7BE2" w:rsidRDefault="00894F1A" w:rsidP="009D7BE2">
      <w:pPr>
        <w:pStyle w:val="RMDefinitionInformal"/>
        <w:spacing w:after="120"/>
        <w:rPr>
          <w:u w:val="single" w:color="008080"/>
        </w:rPr>
      </w:pPr>
      <w:r>
        <w:t xml:space="preserve">A model which represents and only represents </w:t>
      </w:r>
      <w:r w:rsidRPr="00E8321E">
        <w:rPr>
          <w:u w:val="single"/>
        </w:rPr>
        <w:t xml:space="preserve">business subject matter </w:t>
      </w:r>
      <w:r>
        <w:t>without reference to the design of any solution or data model representation.</w:t>
      </w:r>
    </w:p>
    <w:p w:rsidR="00894F1A" w:rsidRDefault="00894F1A" w:rsidP="00894F1A">
      <w:pPr>
        <w:pStyle w:val="class-itemdescription"/>
      </w:pPr>
      <w:r>
        <w:t>Ontology</w:t>
      </w:r>
    </w:p>
    <w:p w:rsidR="00894F1A" w:rsidRPr="004F50D0" w:rsidRDefault="00894F1A" w:rsidP="00894F1A">
      <w:pPr>
        <w:pStyle w:val="RMDefinitionInformal"/>
        <w:spacing w:after="120"/>
        <w:rPr>
          <w:rFonts w:ascii="Arial" w:hAnsi="Arial"/>
          <w:color w:val="008080"/>
          <w:u w:val="single" w:color="008080"/>
        </w:rPr>
      </w:pPr>
      <w:r>
        <w:t>A formalization of a conceptualization.</w:t>
      </w:r>
      <w:r w:rsidRPr="006D44F0">
        <w:t xml:space="preserve"> For the purposes of this specification the formal</w:t>
      </w:r>
      <w:r w:rsidRPr="006D44F0">
        <w:t>i</w:t>
      </w:r>
      <w:r w:rsidRPr="006D44F0">
        <w:t>zation is in OWL, using ODM as a means to render this</w:t>
      </w:r>
      <w:r>
        <w:t xml:space="preserve">, and the conceptualization is that of </w:t>
      </w:r>
      <w:r w:rsidRPr="004F50D0">
        <w:rPr>
          <w:u w:val="single"/>
        </w:rPr>
        <w:t>business subject matter</w:t>
      </w:r>
      <w:r w:rsidRPr="00E8321E">
        <w:rPr>
          <w:rStyle w:val="RMcTerm"/>
          <w:rFonts w:ascii="Times New Roman" w:eastAsia="Times New Roman" w:hAnsi="Times New Roman" w:cs="Tahoma"/>
          <w:color w:val="auto"/>
          <w:kern w:val="3"/>
          <w:u w:val="none"/>
          <w:lang w:eastAsia="en-US"/>
        </w:rPr>
        <w:t>.</w:t>
      </w:r>
    </w:p>
    <w:p w:rsidR="00894F1A" w:rsidRPr="00042E9E" w:rsidRDefault="00894F1A" w:rsidP="00894F1A">
      <w:pPr>
        <w:pStyle w:val="Body"/>
        <w:rPr>
          <w:rFonts w:ascii="Arial" w:hAnsi="Arial" w:cs="Arial"/>
          <w:b/>
        </w:rPr>
      </w:pPr>
      <w:r w:rsidRPr="00042E9E">
        <w:rPr>
          <w:rFonts w:ascii="Arial" w:hAnsi="Arial" w:cs="Arial"/>
          <w:b/>
        </w:rPr>
        <w:t>Operational Ontology</w:t>
      </w:r>
    </w:p>
    <w:p w:rsidR="00894F1A" w:rsidRPr="004F50D0" w:rsidRDefault="00894F1A" w:rsidP="00894F1A">
      <w:pPr>
        <w:pStyle w:val="RMDefinitionInformal"/>
        <w:spacing w:after="120"/>
        <w:rPr>
          <w:rFonts w:ascii="Arial" w:hAnsi="Arial"/>
          <w:color w:val="008080"/>
          <w:u w:val="single" w:color="008080"/>
        </w:rPr>
      </w:pPr>
      <w:r>
        <w:t xml:space="preserve">An </w:t>
      </w:r>
      <w:r w:rsidRPr="004F50D0">
        <w:rPr>
          <w:u w:val="single"/>
        </w:rPr>
        <w:t>ontology</w:t>
      </w:r>
      <w:r w:rsidRPr="004F50D0">
        <w:t xml:space="preserve"> </w:t>
      </w:r>
      <w:r>
        <w:t>which is intended for use within some application</w:t>
      </w:r>
      <w:r w:rsidRPr="00E8321E">
        <w:rPr>
          <w:rStyle w:val="RMcTerm"/>
          <w:rFonts w:ascii="Times New Roman" w:eastAsia="Times New Roman" w:hAnsi="Times New Roman" w:cs="Tahoma"/>
          <w:color w:val="auto"/>
          <w:kern w:val="3"/>
          <w:u w:val="none"/>
          <w:lang w:eastAsia="en-US"/>
        </w:rPr>
        <w:t>.</w:t>
      </w:r>
    </w:p>
    <w:p w:rsidR="00894F1A" w:rsidRPr="006608D3" w:rsidRDefault="00894F1A" w:rsidP="00894F1A">
      <w:pPr>
        <w:rPr>
          <w:rStyle w:val="RMcTerm"/>
          <w:rFonts w:eastAsia="MS Mincho"/>
          <w:kern w:val="0"/>
          <w:sz w:val="20"/>
          <w:lang w:eastAsia="ja-JP"/>
        </w:rPr>
      </w:pPr>
      <w:r w:rsidRPr="006608D3">
        <w:rPr>
          <w:rStyle w:val="RMcTerm"/>
          <w:rFonts w:cs="Arial"/>
          <w:b/>
          <w:color w:val="auto"/>
          <w:sz w:val="20"/>
          <w:szCs w:val="20"/>
          <w:u w:val="none"/>
        </w:rPr>
        <w:t>Subject matter</w:t>
      </w:r>
    </w:p>
    <w:p w:rsidR="00894F1A" w:rsidRPr="004F50D0" w:rsidRDefault="00894F1A" w:rsidP="00894F1A">
      <w:pPr>
        <w:pStyle w:val="RMDefinitionInformal"/>
        <w:spacing w:after="120"/>
      </w:pPr>
      <w:r>
        <w:t xml:space="preserve">Information about things in the universe of discourse; </w:t>
      </w:r>
      <w:r w:rsidRPr="008C1E3B">
        <w:t>the essential facts, data, or ideas that constitute the basis of spoken, written, or artistic expression or representation; often : the substance as distinguished from the form especially of an artistic or literary produ</w:t>
      </w:r>
      <w:r w:rsidRPr="008C1E3B">
        <w:t>c</w:t>
      </w:r>
      <w:r w:rsidRPr="008C1E3B">
        <w:t>tion</w:t>
      </w:r>
      <w:r>
        <w:t>.</w:t>
      </w:r>
    </w:p>
    <w:p w:rsidR="00894F1A" w:rsidRDefault="00894F1A" w:rsidP="00894F1A">
      <w:pPr>
        <w:pStyle w:val="class-itemdescription"/>
      </w:pPr>
      <w:r>
        <w:t>Taxonomy</w:t>
      </w:r>
    </w:p>
    <w:p w:rsidR="00894F1A" w:rsidRDefault="00894F1A" w:rsidP="00894F1A">
      <w:pPr>
        <w:pStyle w:val="RMDefinitionInformal"/>
        <w:spacing w:after="120"/>
        <w:rPr>
          <w:rStyle w:val="RMcTerm"/>
          <w:rFonts w:eastAsia="Lucida Sans Unicode"/>
          <w:b/>
          <w:kern w:val="3"/>
          <w:lang w:eastAsia="en-US"/>
        </w:rPr>
      </w:pPr>
      <w:r>
        <w:t>A set of terms which stand in some classification relation to one another</w:t>
      </w:r>
      <w:r w:rsidRPr="00E8321E">
        <w:rPr>
          <w:rStyle w:val="RMcTerm"/>
          <w:rFonts w:ascii="Times New Roman" w:eastAsia="Times New Roman" w:hAnsi="Times New Roman" w:cs="Tahoma"/>
          <w:color w:val="auto"/>
          <w:kern w:val="3"/>
          <w:u w:val="none"/>
          <w:lang w:eastAsia="en-US"/>
        </w:rPr>
        <w:t>.</w:t>
      </w:r>
    </w:p>
    <w:p w:rsidR="006D79BA" w:rsidRPr="00A115A3" w:rsidRDefault="006D79BA">
      <w:pPr>
        <w:pStyle w:val="Body"/>
        <w:rPr>
          <w:color w:val="FF0000"/>
        </w:rPr>
      </w:pPr>
    </w:p>
    <w:p w:rsidR="00F10C6E" w:rsidRDefault="006D79BA" w:rsidP="009407AB">
      <w:pPr>
        <w:pStyle w:val="Heading1"/>
        <w:numPr>
          <w:ilvl w:val="0"/>
          <w:numId w:val="26"/>
        </w:numPr>
      </w:pPr>
      <w:r>
        <w:br w:type="page"/>
      </w:r>
      <w:bookmarkStart w:id="39" w:name="_Toc381048407"/>
      <w:r w:rsidR="00F10C6E">
        <w:lastRenderedPageBreak/>
        <w:t>Symbols</w:t>
      </w:r>
      <w:r w:rsidR="00DC1105">
        <w:t xml:space="preserve"> and Abbreviations</w:t>
      </w:r>
      <w:bookmarkEnd w:id="39"/>
    </w:p>
    <w:p w:rsidR="00DC1105" w:rsidRDefault="00DC1105" w:rsidP="001665EF">
      <w:pPr>
        <w:pStyle w:val="Heading2"/>
        <w:numPr>
          <w:ilvl w:val="1"/>
          <w:numId w:val="26"/>
        </w:numPr>
      </w:pPr>
      <w:bookmarkStart w:id="40" w:name="_Toc381048408"/>
      <w:r>
        <w:t>Symbols</w:t>
      </w:r>
      <w:bookmarkEnd w:id="40"/>
    </w:p>
    <w:p w:rsidR="00CF5312" w:rsidRPr="006D44F0" w:rsidRDefault="00CF5312" w:rsidP="001665EF">
      <w:pPr>
        <w:pStyle w:val="NoSpacing"/>
        <w:rPr>
          <w:sz w:val="20"/>
        </w:rPr>
      </w:pPr>
      <w:r w:rsidRPr="006D44F0">
        <w:rPr>
          <w:sz w:val="20"/>
        </w:rPr>
        <w:t>There are no symbols in</w:t>
      </w:r>
      <w:r w:rsidR="006D44F0" w:rsidRPr="006D44F0">
        <w:rPr>
          <w:sz w:val="20"/>
        </w:rPr>
        <w:t>troduced by this specification.</w:t>
      </w:r>
    </w:p>
    <w:p w:rsidR="00DC1105" w:rsidRDefault="00216C51" w:rsidP="00DC1105">
      <w:pPr>
        <w:pStyle w:val="Heading2"/>
      </w:pPr>
      <w:bookmarkStart w:id="41" w:name="_Toc381048409"/>
      <w:r>
        <w:t>5.2</w:t>
      </w:r>
      <w:r>
        <w:tab/>
      </w:r>
      <w:r w:rsidR="00DC1105">
        <w:t>Abbreviations</w:t>
      </w:r>
      <w:bookmarkEnd w:id="41"/>
    </w:p>
    <w:p w:rsidR="001E79AC" w:rsidRPr="00A4189B" w:rsidRDefault="001E79AC">
      <w:pPr>
        <w:pStyle w:val="Body"/>
        <w:rPr>
          <w:color w:val="FF0000"/>
        </w:rPr>
      </w:pPr>
      <w:r>
        <w:t>The following abbreviations are used throughout this specification:</w:t>
      </w:r>
    </w:p>
    <w:p w:rsidR="00E3185A" w:rsidRDefault="00E3185A" w:rsidP="00154FA9">
      <w:pPr>
        <w:pStyle w:val="Body"/>
        <w:numPr>
          <w:ilvl w:val="0"/>
          <w:numId w:val="27"/>
        </w:numPr>
      </w:pPr>
      <w:r>
        <w:t>OWL – Web Ontology Language</w:t>
      </w:r>
    </w:p>
    <w:p w:rsidR="00E3185A" w:rsidRDefault="00E3185A" w:rsidP="00154FA9">
      <w:pPr>
        <w:pStyle w:val="Body"/>
        <w:numPr>
          <w:ilvl w:val="0"/>
          <w:numId w:val="27"/>
        </w:numPr>
      </w:pPr>
      <w:r>
        <w:t>ODM – Ontology Definition Metamodel</w:t>
      </w:r>
    </w:p>
    <w:p w:rsidR="00E3185A" w:rsidRDefault="00E3185A" w:rsidP="00154FA9">
      <w:pPr>
        <w:pStyle w:val="Body"/>
        <w:numPr>
          <w:ilvl w:val="0"/>
          <w:numId w:val="27"/>
        </w:numPr>
      </w:pPr>
      <w:r>
        <w:t>RDF – Resource Definition Framework</w:t>
      </w:r>
    </w:p>
    <w:p w:rsidR="00E3185A" w:rsidRDefault="00E3185A" w:rsidP="00154FA9">
      <w:pPr>
        <w:pStyle w:val="Body"/>
        <w:numPr>
          <w:ilvl w:val="0"/>
          <w:numId w:val="27"/>
        </w:numPr>
      </w:pPr>
      <w:r>
        <w:t>SME – Subject Matter Expert</w:t>
      </w:r>
    </w:p>
    <w:p w:rsidR="001E79AC" w:rsidRDefault="001E79AC" w:rsidP="00154FA9">
      <w:pPr>
        <w:pStyle w:val="Body"/>
        <w:numPr>
          <w:ilvl w:val="0"/>
          <w:numId w:val="27"/>
        </w:numPr>
      </w:pPr>
      <w:r>
        <w:t>UML</w:t>
      </w:r>
      <w:r w:rsidR="00E96741">
        <w:t xml:space="preserve"> – Unified Modeling Language</w:t>
      </w:r>
    </w:p>
    <w:p w:rsidR="00E3185A" w:rsidRDefault="00E3185A" w:rsidP="00154FA9">
      <w:pPr>
        <w:pStyle w:val="Body"/>
        <w:numPr>
          <w:ilvl w:val="0"/>
          <w:numId w:val="27"/>
        </w:numPr>
      </w:pPr>
      <w:r>
        <w:t>URI – Uniform Resource Identifier</w:t>
      </w:r>
    </w:p>
    <w:p w:rsidR="00E3185A" w:rsidRDefault="00E3185A" w:rsidP="00154FA9">
      <w:pPr>
        <w:pStyle w:val="Body"/>
        <w:numPr>
          <w:ilvl w:val="0"/>
          <w:numId w:val="27"/>
        </w:numPr>
      </w:pPr>
      <w:r>
        <w:t>URL – Uniform Resource Locator</w:t>
      </w:r>
    </w:p>
    <w:p w:rsidR="001E79AC" w:rsidRDefault="001E79AC" w:rsidP="00154FA9">
      <w:pPr>
        <w:pStyle w:val="Body"/>
        <w:numPr>
          <w:ilvl w:val="0"/>
          <w:numId w:val="27"/>
        </w:numPr>
      </w:pPr>
      <w:r>
        <w:t>XMI</w:t>
      </w:r>
      <w:r w:rsidR="00E96741">
        <w:t xml:space="preserve"> – </w:t>
      </w:r>
      <w:r w:rsidR="00C84C24">
        <w:t>XML Metadata Interchange</w:t>
      </w:r>
    </w:p>
    <w:p w:rsidR="00E96741" w:rsidRDefault="00E3185A" w:rsidP="00154FA9">
      <w:pPr>
        <w:pStyle w:val="Body"/>
        <w:numPr>
          <w:ilvl w:val="0"/>
          <w:numId w:val="27"/>
        </w:numPr>
      </w:pPr>
      <w:r>
        <w:t>XML – eXtensible Markup Language</w:t>
      </w:r>
    </w:p>
    <w:p w:rsidR="00BB765F" w:rsidRDefault="001E79AC" w:rsidP="001E79AC">
      <w:pPr>
        <w:pStyle w:val="Body"/>
      </w:pPr>
      <w:r>
        <w:t>Additional symbols and abbreviations that are used only in annexes to this specification are given in those annexes.</w:t>
      </w:r>
    </w:p>
    <w:p w:rsidR="00E3185A" w:rsidRDefault="00E3185A" w:rsidP="001E79AC">
      <w:pPr>
        <w:pStyle w:val="Body"/>
      </w:pPr>
    </w:p>
    <w:p w:rsidR="003A2370" w:rsidRDefault="00F10C6E" w:rsidP="009407AB">
      <w:pPr>
        <w:pStyle w:val="Heading1"/>
        <w:numPr>
          <w:ilvl w:val="0"/>
          <w:numId w:val="26"/>
        </w:numPr>
      </w:pPr>
      <w:bookmarkStart w:id="42" w:name="_Toc381048410"/>
      <w:r>
        <w:t>Additional Information</w:t>
      </w:r>
      <w:bookmarkEnd w:id="42"/>
    </w:p>
    <w:p w:rsidR="003A2370" w:rsidRDefault="003A2370" w:rsidP="00A4189B">
      <w:pPr>
        <w:pStyle w:val="Heading2"/>
        <w:numPr>
          <w:ilvl w:val="1"/>
          <w:numId w:val="26"/>
        </w:numPr>
      </w:pPr>
      <w:bookmarkStart w:id="43" w:name="_Toc381048411"/>
      <w:r>
        <w:t>How to Read this Specification</w:t>
      </w:r>
      <w:bookmarkEnd w:id="43"/>
    </w:p>
    <w:p w:rsidR="00845A26" w:rsidRDefault="00845A26" w:rsidP="00845A26">
      <w:pPr>
        <w:pStyle w:val="Heading3"/>
        <w:numPr>
          <w:ilvl w:val="2"/>
          <w:numId w:val="26"/>
        </w:numPr>
      </w:pPr>
      <w:bookmarkStart w:id="44" w:name="_Toc381048412"/>
      <w:r>
        <w:t>Audience</w:t>
      </w:r>
      <w:bookmarkEnd w:id="44"/>
    </w:p>
    <w:p w:rsidR="00845A26" w:rsidRDefault="00845A26" w:rsidP="00845A26">
      <w:pPr>
        <w:pStyle w:val="Textbody"/>
      </w:pPr>
      <w:r>
        <w:t>This specification has the following audiences:</w:t>
      </w:r>
    </w:p>
    <w:p w:rsidR="00845A26" w:rsidRPr="006D44F0" w:rsidRDefault="00845A26" w:rsidP="00154FA9">
      <w:pPr>
        <w:pStyle w:val="Textbody"/>
        <w:numPr>
          <w:ilvl w:val="0"/>
          <w:numId w:val="40"/>
        </w:numPr>
      </w:pPr>
      <w:r w:rsidRPr="006D44F0">
        <w:t xml:space="preserve">The </w:t>
      </w:r>
      <w:r w:rsidR="00D40020" w:rsidRPr="006D44F0">
        <w:t xml:space="preserve">standards </w:t>
      </w:r>
      <w:r w:rsidR="00CF5312" w:rsidRPr="006D44F0">
        <w:t>community</w:t>
      </w:r>
    </w:p>
    <w:p w:rsidR="00CF5312" w:rsidRPr="006D44F0" w:rsidRDefault="00CF5312" w:rsidP="00154FA9">
      <w:pPr>
        <w:pStyle w:val="Textbody"/>
        <w:numPr>
          <w:ilvl w:val="0"/>
          <w:numId w:val="40"/>
        </w:numPr>
      </w:pPr>
      <w:r w:rsidRPr="006D44F0">
        <w:t>The finance industry business community</w:t>
      </w:r>
    </w:p>
    <w:p w:rsidR="00CF5312" w:rsidRPr="006D44F0" w:rsidRDefault="00CF5312" w:rsidP="00154FA9">
      <w:pPr>
        <w:pStyle w:val="Textbody"/>
        <w:numPr>
          <w:ilvl w:val="0"/>
          <w:numId w:val="40"/>
        </w:numPr>
      </w:pPr>
      <w:r w:rsidRPr="006D44F0">
        <w:t>The regulatory community</w:t>
      </w:r>
    </w:p>
    <w:p w:rsidR="00CF5312" w:rsidRDefault="00CF5312" w:rsidP="00154FA9">
      <w:pPr>
        <w:pStyle w:val="Textbody"/>
        <w:numPr>
          <w:ilvl w:val="0"/>
          <w:numId w:val="40"/>
        </w:numPr>
      </w:pPr>
      <w:r w:rsidRPr="006D44F0">
        <w:t xml:space="preserve">Technical </w:t>
      </w:r>
      <w:r w:rsidR="00125574">
        <w:t>architects</w:t>
      </w:r>
    </w:p>
    <w:p w:rsidR="007554E8" w:rsidRPr="006D44F0" w:rsidRDefault="007554E8" w:rsidP="00154FA9">
      <w:pPr>
        <w:pStyle w:val="Textbody"/>
        <w:numPr>
          <w:ilvl w:val="0"/>
          <w:numId w:val="40"/>
        </w:numPr>
      </w:pPr>
      <w:r>
        <w:t>Semantic Modelers</w:t>
      </w:r>
    </w:p>
    <w:p w:rsidR="00845A26" w:rsidRDefault="00845A26" w:rsidP="00845A26">
      <w:pPr>
        <w:pStyle w:val="Heading4"/>
        <w:numPr>
          <w:ilvl w:val="3"/>
          <w:numId w:val="26"/>
        </w:numPr>
      </w:pPr>
      <w:r>
        <w:t>Standards Community</w:t>
      </w:r>
    </w:p>
    <w:p w:rsidR="00845A26" w:rsidRDefault="00845A26" w:rsidP="00845A26">
      <w:pPr>
        <w:pStyle w:val="NoSpacing"/>
        <w:rPr>
          <w:sz w:val="20"/>
          <w:szCs w:val="20"/>
        </w:rPr>
      </w:pPr>
      <w:r>
        <w:rPr>
          <w:sz w:val="20"/>
          <w:szCs w:val="20"/>
        </w:rPr>
        <w:t xml:space="preserve">This audience is intended to be able to follow and validate the way in which this specification sets out the arrangements for the production and maintenance of model content, and the production of business facing reports and diagrams representing parts of that content. </w:t>
      </w:r>
    </w:p>
    <w:p w:rsidR="006D44F0" w:rsidRDefault="006D44F0" w:rsidP="006D44F0">
      <w:pPr>
        <w:pStyle w:val="Heading4"/>
        <w:numPr>
          <w:ilvl w:val="3"/>
          <w:numId w:val="26"/>
        </w:numPr>
      </w:pPr>
      <w:r>
        <w:t>The Finance Industry Business Community</w:t>
      </w:r>
    </w:p>
    <w:p w:rsidR="006D44F0" w:rsidRPr="006D44F0" w:rsidRDefault="00AA558C" w:rsidP="006D44F0">
      <w:pPr>
        <w:pStyle w:val="NoSpacing"/>
        <w:rPr>
          <w:sz w:val="20"/>
        </w:rPr>
      </w:pPr>
      <w:r>
        <w:rPr>
          <w:sz w:val="20"/>
        </w:rPr>
        <w:t>As noted in the section on conformance (section 2)</w:t>
      </w:r>
      <w:r w:rsidR="006D44F0" w:rsidRPr="006D44F0">
        <w:rPr>
          <w:sz w:val="20"/>
        </w:rPr>
        <w:t xml:space="preserve"> this specification includes detailed requirements for the production of </w:t>
      </w:r>
      <w:r w:rsidR="006D44F0" w:rsidRPr="006D44F0">
        <w:rPr>
          <w:sz w:val="20"/>
        </w:rPr>
        <w:lastRenderedPageBreak/>
        <w:t xml:space="preserve">diagrams and reports which are intended for consumption by business subject matter experts. This specification also contains </w:t>
      </w:r>
      <w:r w:rsidR="00E96741">
        <w:rPr>
          <w:sz w:val="20"/>
        </w:rPr>
        <w:t xml:space="preserve">material </w:t>
      </w:r>
      <w:r w:rsidR="006D44F0" w:rsidRPr="006D44F0">
        <w:rPr>
          <w:sz w:val="20"/>
        </w:rPr>
        <w:t>addressed at this audience, this being an informative annex on “Interpreting Model Content”. This audience is not intended to read and understand the remaining parts of this specification</w:t>
      </w:r>
      <w:r w:rsidR="00BB765F">
        <w:rPr>
          <w:color w:val="FF0000"/>
          <w:sz w:val="20"/>
        </w:rPr>
        <w:t>.</w:t>
      </w:r>
    </w:p>
    <w:p w:rsidR="006D44F0" w:rsidRDefault="006D44F0" w:rsidP="006D44F0">
      <w:pPr>
        <w:pStyle w:val="Heading4"/>
        <w:numPr>
          <w:ilvl w:val="3"/>
          <w:numId w:val="26"/>
        </w:numPr>
      </w:pPr>
      <w:r>
        <w:t>The Regulatory Community</w:t>
      </w:r>
    </w:p>
    <w:p w:rsidR="006D44F0" w:rsidRDefault="006D44F0" w:rsidP="00845A26">
      <w:pPr>
        <w:pStyle w:val="NoSpacing"/>
        <w:rPr>
          <w:sz w:val="20"/>
          <w:szCs w:val="20"/>
        </w:rPr>
      </w:pPr>
      <w:r>
        <w:rPr>
          <w:sz w:val="20"/>
          <w:szCs w:val="20"/>
        </w:rPr>
        <w:t>As for Finance Industry Business Community.</w:t>
      </w:r>
    </w:p>
    <w:p w:rsidR="00845A26" w:rsidRDefault="00845A26" w:rsidP="00845A26">
      <w:pPr>
        <w:pStyle w:val="Heading4"/>
        <w:numPr>
          <w:ilvl w:val="3"/>
          <w:numId w:val="26"/>
        </w:numPr>
      </w:pPr>
      <w:r>
        <w:t xml:space="preserve">Technical </w:t>
      </w:r>
      <w:r w:rsidR="00894F1A">
        <w:t>Architects</w:t>
      </w:r>
    </w:p>
    <w:p w:rsidR="00845A26" w:rsidRDefault="00A31107" w:rsidP="00845A26">
      <w:pPr>
        <w:pStyle w:val="NoSpacing"/>
        <w:rPr>
          <w:sz w:val="20"/>
          <w:szCs w:val="20"/>
        </w:rPr>
      </w:pPr>
      <w:r>
        <w:rPr>
          <w:sz w:val="20"/>
          <w:szCs w:val="20"/>
        </w:rPr>
        <w:t xml:space="preserve">These include but are not limited to: </w:t>
      </w:r>
    </w:p>
    <w:p w:rsidR="00A31107" w:rsidRPr="006D44F0" w:rsidRDefault="00A31107" w:rsidP="00154FA9">
      <w:pPr>
        <w:pStyle w:val="Textbody"/>
        <w:numPr>
          <w:ilvl w:val="1"/>
          <w:numId w:val="32"/>
        </w:numPr>
      </w:pPr>
      <w:r w:rsidRPr="006D44F0">
        <w:t xml:space="preserve">Tooling vendors and developers </w:t>
      </w:r>
    </w:p>
    <w:p w:rsidR="00A31107" w:rsidRPr="006D44F0" w:rsidRDefault="00A31107" w:rsidP="00154FA9">
      <w:pPr>
        <w:pStyle w:val="Textbody"/>
        <w:numPr>
          <w:ilvl w:val="1"/>
          <w:numId w:val="32"/>
        </w:numPr>
      </w:pPr>
      <w:r w:rsidRPr="006D44F0">
        <w:t>Other content providers / enriched content providers</w:t>
      </w:r>
    </w:p>
    <w:p w:rsidR="00A31107" w:rsidRPr="006D44F0" w:rsidRDefault="00A31107" w:rsidP="00154FA9">
      <w:pPr>
        <w:pStyle w:val="Textbody"/>
        <w:numPr>
          <w:ilvl w:val="1"/>
          <w:numId w:val="32"/>
        </w:numPr>
      </w:pPr>
      <w:r w:rsidRPr="006D44F0">
        <w:t xml:space="preserve">Business Analysts – anyone who use the model on site, whether they are a modeler, a metadata analyst, etc. </w:t>
      </w:r>
    </w:p>
    <w:p w:rsidR="00A31107" w:rsidRPr="006D44F0" w:rsidRDefault="00A31107" w:rsidP="00154FA9">
      <w:pPr>
        <w:pStyle w:val="Textbody"/>
        <w:numPr>
          <w:ilvl w:val="1"/>
          <w:numId w:val="32"/>
        </w:numPr>
      </w:pPr>
      <w:r w:rsidRPr="006D44F0">
        <w:t>Technology Management</w:t>
      </w:r>
    </w:p>
    <w:p w:rsidR="00A31107" w:rsidRDefault="00A31107" w:rsidP="00845A26">
      <w:pPr>
        <w:pStyle w:val="NoSpacing"/>
        <w:rPr>
          <w:sz w:val="20"/>
          <w:szCs w:val="20"/>
        </w:rPr>
      </w:pPr>
    </w:p>
    <w:p w:rsidR="00A31107" w:rsidRDefault="007554E8" w:rsidP="00845A26">
      <w:pPr>
        <w:pStyle w:val="NoSpacing"/>
        <w:rPr>
          <w:sz w:val="20"/>
          <w:szCs w:val="20"/>
        </w:rPr>
      </w:pPr>
      <w:r>
        <w:rPr>
          <w:sz w:val="20"/>
          <w:szCs w:val="20"/>
        </w:rPr>
        <w:t>The bulk of the “Architecture” section is intended to be read and understood by these audiences and by the</w:t>
      </w:r>
      <w:r w:rsidR="00125574">
        <w:rPr>
          <w:sz w:val="20"/>
          <w:szCs w:val="20"/>
        </w:rPr>
        <w:t xml:space="preserve"> ‘Semantic Modelers’ audience.</w:t>
      </w:r>
    </w:p>
    <w:p w:rsidR="007554E8" w:rsidRDefault="007554E8" w:rsidP="007554E8">
      <w:pPr>
        <w:pStyle w:val="Heading4"/>
        <w:numPr>
          <w:ilvl w:val="3"/>
          <w:numId w:val="26"/>
        </w:numPr>
      </w:pPr>
      <w:r>
        <w:t>Semantic Modelers</w:t>
      </w:r>
    </w:p>
    <w:p w:rsidR="00A4189B" w:rsidRPr="00125574" w:rsidRDefault="00A14521" w:rsidP="00125574">
      <w:pPr>
        <w:pStyle w:val="Textbody"/>
      </w:pPr>
      <w:r>
        <w:t>Much of the material in this specification is intended to be read and understood by semantic modelers. This includes the</w:t>
      </w:r>
      <w:r w:rsidR="00AA558C">
        <w:t xml:space="preserve"> 'Conformance' section (Section 2)</w:t>
      </w:r>
      <w:r w:rsidR="00894F1A">
        <w:t xml:space="preserve"> and</w:t>
      </w:r>
      <w:r w:rsidR="00875C91">
        <w:t xml:space="preserve"> the</w:t>
      </w:r>
      <w:r>
        <w:t xml:space="preserve"> ‘Architecture’ section </w:t>
      </w:r>
      <w:r w:rsidR="00894F1A">
        <w:t>(Section 8)</w:t>
      </w:r>
      <w:r>
        <w:t xml:space="preserve">. </w:t>
      </w:r>
    </w:p>
    <w:p w:rsidR="00F10C6E" w:rsidRDefault="0007766A" w:rsidP="0034429B">
      <w:pPr>
        <w:pStyle w:val="Heading2"/>
      </w:pPr>
      <w:bookmarkStart w:id="45" w:name="_Toc381048413"/>
      <w:r>
        <w:t>6.2</w:t>
      </w:r>
      <w:r w:rsidR="00216C51">
        <w:tab/>
      </w:r>
      <w:r w:rsidR="00F10C6E">
        <w:t>Acknowledgements</w:t>
      </w:r>
      <w:bookmarkEnd w:id="45"/>
    </w:p>
    <w:p w:rsidR="00894F1A" w:rsidRDefault="00894F1A" w:rsidP="00894F1A">
      <w:pPr>
        <w:pStyle w:val="Body"/>
      </w:pPr>
      <w:r>
        <w:t>The following organization submitted this specification:</w:t>
      </w:r>
    </w:p>
    <w:p w:rsidR="00894F1A" w:rsidRDefault="00894F1A" w:rsidP="00125574">
      <w:pPr>
        <w:pStyle w:val="Bullet10"/>
        <w:numPr>
          <w:ilvl w:val="0"/>
          <w:numId w:val="24"/>
        </w:numPr>
        <w:spacing w:before="120" w:after="120"/>
      </w:pPr>
      <w:r>
        <w:t>Enterprise Data Management Council</w:t>
      </w:r>
    </w:p>
    <w:p w:rsidR="00894F1A" w:rsidRDefault="00894F1A" w:rsidP="00125574">
      <w:pPr>
        <w:pStyle w:val="Body"/>
        <w:spacing w:before="120" w:after="120"/>
      </w:pPr>
      <w:r>
        <w:t>The following companies have provided significant expertise and resources in the development of its content and architecture:</w:t>
      </w:r>
    </w:p>
    <w:p w:rsidR="00894F1A" w:rsidRPr="00483F2D" w:rsidRDefault="00894F1A" w:rsidP="00154FA9">
      <w:pPr>
        <w:pStyle w:val="NoSpacing"/>
        <w:numPr>
          <w:ilvl w:val="0"/>
          <w:numId w:val="50"/>
        </w:numPr>
        <w:spacing w:after="120"/>
        <w:rPr>
          <w:sz w:val="20"/>
        </w:rPr>
      </w:pPr>
      <w:r w:rsidRPr="00483F2D">
        <w:rPr>
          <w:sz w:val="20"/>
        </w:rPr>
        <w:t>Adaptive Inc.</w:t>
      </w:r>
    </w:p>
    <w:p w:rsidR="00894F1A" w:rsidRPr="00483F2D" w:rsidRDefault="00894F1A" w:rsidP="00154FA9">
      <w:pPr>
        <w:pStyle w:val="NoSpacing"/>
        <w:numPr>
          <w:ilvl w:val="0"/>
          <w:numId w:val="50"/>
        </w:numPr>
        <w:spacing w:after="120"/>
        <w:rPr>
          <w:sz w:val="20"/>
        </w:rPr>
      </w:pPr>
      <w:r w:rsidRPr="00483F2D">
        <w:rPr>
          <w:sz w:val="20"/>
        </w:rPr>
        <w:t>Australia and New Zealand Banking Group</w:t>
      </w:r>
    </w:p>
    <w:p w:rsidR="00894F1A" w:rsidRPr="00483F2D" w:rsidRDefault="00894F1A" w:rsidP="00154FA9">
      <w:pPr>
        <w:pStyle w:val="NoSpacing"/>
        <w:numPr>
          <w:ilvl w:val="0"/>
          <w:numId w:val="50"/>
        </w:numPr>
        <w:spacing w:after="120"/>
        <w:rPr>
          <w:sz w:val="20"/>
        </w:rPr>
      </w:pPr>
      <w:r w:rsidRPr="00483F2D">
        <w:rPr>
          <w:sz w:val="20"/>
        </w:rPr>
        <w:t>AVOX/DTCC</w:t>
      </w:r>
    </w:p>
    <w:p w:rsidR="00894F1A" w:rsidRPr="00483F2D" w:rsidRDefault="00894F1A" w:rsidP="00154FA9">
      <w:pPr>
        <w:pStyle w:val="NoSpacing"/>
        <w:numPr>
          <w:ilvl w:val="0"/>
          <w:numId w:val="50"/>
        </w:numPr>
        <w:spacing w:after="120"/>
        <w:rPr>
          <w:sz w:val="20"/>
        </w:rPr>
      </w:pPr>
      <w:r w:rsidRPr="00483F2D">
        <w:rPr>
          <w:sz w:val="20"/>
        </w:rPr>
        <w:t>Bank of America</w:t>
      </w:r>
    </w:p>
    <w:p w:rsidR="00894F1A" w:rsidRPr="00483F2D" w:rsidRDefault="00894F1A" w:rsidP="00154FA9">
      <w:pPr>
        <w:pStyle w:val="NoSpacing"/>
        <w:numPr>
          <w:ilvl w:val="0"/>
          <w:numId w:val="50"/>
        </w:numPr>
        <w:spacing w:after="120"/>
        <w:rPr>
          <w:sz w:val="20"/>
        </w:rPr>
      </w:pPr>
      <w:r w:rsidRPr="00483F2D">
        <w:rPr>
          <w:sz w:val="20"/>
        </w:rPr>
        <w:t>Barclays Capital</w:t>
      </w:r>
    </w:p>
    <w:p w:rsidR="00894F1A" w:rsidRPr="00483F2D" w:rsidRDefault="00894F1A" w:rsidP="00154FA9">
      <w:pPr>
        <w:pStyle w:val="NoSpacing"/>
        <w:numPr>
          <w:ilvl w:val="0"/>
          <w:numId w:val="50"/>
        </w:numPr>
        <w:spacing w:after="120"/>
        <w:rPr>
          <w:sz w:val="20"/>
        </w:rPr>
      </w:pPr>
      <w:r w:rsidRPr="00483F2D">
        <w:rPr>
          <w:sz w:val="20"/>
        </w:rPr>
        <w:t>BBH</w:t>
      </w:r>
    </w:p>
    <w:p w:rsidR="00894F1A" w:rsidRPr="00483F2D" w:rsidRDefault="00894F1A" w:rsidP="00154FA9">
      <w:pPr>
        <w:pStyle w:val="NoSpacing"/>
        <w:numPr>
          <w:ilvl w:val="0"/>
          <w:numId w:val="50"/>
        </w:numPr>
        <w:spacing w:after="120"/>
        <w:rPr>
          <w:sz w:val="20"/>
        </w:rPr>
      </w:pPr>
      <w:r w:rsidRPr="00483F2D">
        <w:rPr>
          <w:sz w:val="20"/>
        </w:rPr>
        <w:t>Bloomberg</w:t>
      </w:r>
    </w:p>
    <w:p w:rsidR="00894F1A" w:rsidRPr="00483F2D" w:rsidRDefault="00894F1A" w:rsidP="00154FA9">
      <w:pPr>
        <w:pStyle w:val="NoSpacing"/>
        <w:numPr>
          <w:ilvl w:val="0"/>
          <w:numId w:val="50"/>
        </w:numPr>
        <w:spacing w:after="120"/>
        <w:rPr>
          <w:sz w:val="20"/>
        </w:rPr>
      </w:pPr>
      <w:r w:rsidRPr="00483F2D">
        <w:rPr>
          <w:sz w:val="20"/>
        </w:rPr>
        <w:t>Business Semantics</w:t>
      </w:r>
    </w:p>
    <w:p w:rsidR="00894F1A" w:rsidRPr="00483F2D" w:rsidRDefault="00894F1A" w:rsidP="00154FA9">
      <w:pPr>
        <w:pStyle w:val="NoSpacing"/>
        <w:numPr>
          <w:ilvl w:val="0"/>
          <w:numId w:val="50"/>
        </w:numPr>
        <w:spacing w:after="120"/>
        <w:rPr>
          <w:sz w:val="20"/>
        </w:rPr>
      </w:pPr>
      <w:r w:rsidRPr="00483F2D">
        <w:rPr>
          <w:sz w:val="20"/>
        </w:rPr>
        <w:t>CIBC</w:t>
      </w:r>
    </w:p>
    <w:p w:rsidR="00894F1A" w:rsidRPr="00483F2D" w:rsidRDefault="00894F1A" w:rsidP="00154FA9">
      <w:pPr>
        <w:pStyle w:val="NoSpacing"/>
        <w:numPr>
          <w:ilvl w:val="0"/>
          <w:numId w:val="50"/>
        </w:numPr>
        <w:spacing w:after="120"/>
        <w:rPr>
          <w:sz w:val="20"/>
        </w:rPr>
      </w:pPr>
      <w:r w:rsidRPr="00483F2D">
        <w:rPr>
          <w:sz w:val="20"/>
        </w:rPr>
        <w:t>Citigroup Inc.</w:t>
      </w:r>
    </w:p>
    <w:p w:rsidR="00894F1A" w:rsidRPr="00483F2D" w:rsidRDefault="00894F1A" w:rsidP="00154FA9">
      <w:pPr>
        <w:pStyle w:val="NoSpacing"/>
        <w:numPr>
          <w:ilvl w:val="0"/>
          <w:numId w:val="50"/>
        </w:numPr>
        <w:spacing w:after="120"/>
        <w:rPr>
          <w:sz w:val="20"/>
        </w:rPr>
      </w:pPr>
      <w:r w:rsidRPr="00483F2D">
        <w:rPr>
          <w:sz w:val="20"/>
        </w:rPr>
        <w:t>Credit Suisse Group AG</w:t>
      </w:r>
    </w:p>
    <w:p w:rsidR="00894F1A" w:rsidRPr="00483F2D" w:rsidRDefault="00894F1A" w:rsidP="00154FA9">
      <w:pPr>
        <w:pStyle w:val="NoSpacing"/>
        <w:numPr>
          <w:ilvl w:val="0"/>
          <w:numId w:val="50"/>
        </w:numPr>
        <w:spacing w:after="120"/>
        <w:rPr>
          <w:sz w:val="20"/>
        </w:rPr>
      </w:pPr>
      <w:r w:rsidRPr="00483F2D">
        <w:rPr>
          <w:sz w:val="20"/>
        </w:rPr>
        <w:t>CUSIP</w:t>
      </w:r>
    </w:p>
    <w:p w:rsidR="00894F1A" w:rsidRPr="00483F2D" w:rsidRDefault="00894F1A" w:rsidP="00154FA9">
      <w:pPr>
        <w:pStyle w:val="NoSpacing"/>
        <w:numPr>
          <w:ilvl w:val="0"/>
          <w:numId w:val="50"/>
        </w:numPr>
        <w:spacing w:after="120"/>
        <w:rPr>
          <w:sz w:val="20"/>
        </w:rPr>
      </w:pPr>
      <w:r w:rsidRPr="00483F2D">
        <w:rPr>
          <w:sz w:val="20"/>
        </w:rPr>
        <w:t>The Federal National Mortgage Association</w:t>
      </w:r>
      <w:r>
        <w:rPr>
          <w:sz w:val="20"/>
        </w:rPr>
        <w:t xml:space="preserve"> (Fannie Mae)</w:t>
      </w:r>
    </w:p>
    <w:p w:rsidR="00894F1A" w:rsidRPr="00483F2D" w:rsidRDefault="00894F1A" w:rsidP="00154FA9">
      <w:pPr>
        <w:pStyle w:val="NoSpacing"/>
        <w:numPr>
          <w:ilvl w:val="0"/>
          <w:numId w:val="50"/>
        </w:numPr>
        <w:spacing w:after="120"/>
        <w:rPr>
          <w:sz w:val="20"/>
        </w:rPr>
      </w:pPr>
      <w:r w:rsidRPr="00483F2D">
        <w:rPr>
          <w:sz w:val="20"/>
        </w:rPr>
        <w:t>David Frankel Consulting</w:t>
      </w:r>
    </w:p>
    <w:p w:rsidR="00894F1A" w:rsidRDefault="00894F1A" w:rsidP="00154FA9">
      <w:pPr>
        <w:pStyle w:val="NoSpacing"/>
        <w:numPr>
          <w:ilvl w:val="0"/>
          <w:numId w:val="50"/>
        </w:numPr>
        <w:spacing w:after="120"/>
        <w:rPr>
          <w:sz w:val="20"/>
        </w:rPr>
      </w:pPr>
      <w:r>
        <w:rPr>
          <w:sz w:val="20"/>
        </w:rPr>
        <w:t>FacetApp</w:t>
      </w:r>
    </w:p>
    <w:p w:rsidR="00894F1A" w:rsidRPr="00483F2D" w:rsidRDefault="00894F1A" w:rsidP="00154FA9">
      <w:pPr>
        <w:pStyle w:val="NoSpacing"/>
        <w:numPr>
          <w:ilvl w:val="0"/>
          <w:numId w:val="50"/>
        </w:numPr>
        <w:spacing w:after="120"/>
        <w:rPr>
          <w:sz w:val="20"/>
        </w:rPr>
      </w:pPr>
      <w:r w:rsidRPr="00483F2D">
        <w:rPr>
          <w:sz w:val="20"/>
        </w:rPr>
        <w:lastRenderedPageBreak/>
        <w:t>Fidelity</w:t>
      </w:r>
    </w:p>
    <w:p w:rsidR="00894F1A" w:rsidRPr="00483F2D" w:rsidRDefault="00894F1A" w:rsidP="00154FA9">
      <w:pPr>
        <w:pStyle w:val="NoSpacing"/>
        <w:numPr>
          <w:ilvl w:val="0"/>
          <w:numId w:val="50"/>
        </w:numPr>
        <w:spacing w:after="120"/>
        <w:rPr>
          <w:sz w:val="20"/>
        </w:rPr>
      </w:pPr>
      <w:r w:rsidRPr="00483F2D">
        <w:rPr>
          <w:sz w:val="20"/>
        </w:rPr>
        <w:t>GoldenSource Corporation</w:t>
      </w:r>
    </w:p>
    <w:p w:rsidR="00894F1A" w:rsidRPr="00483F2D" w:rsidRDefault="00894F1A" w:rsidP="00154FA9">
      <w:pPr>
        <w:pStyle w:val="NoSpacing"/>
        <w:numPr>
          <w:ilvl w:val="0"/>
          <w:numId w:val="50"/>
        </w:numPr>
        <w:spacing w:after="120"/>
        <w:rPr>
          <w:sz w:val="20"/>
        </w:rPr>
      </w:pPr>
      <w:r w:rsidRPr="00483F2D">
        <w:rPr>
          <w:sz w:val="20"/>
        </w:rPr>
        <w:t>HSBC Holdings plc</w:t>
      </w:r>
    </w:p>
    <w:p w:rsidR="00894F1A" w:rsidRPr="00483F2D" w:rsidRDefault="00894F1A" w:rsidP="00154FA9">
      <w:pPr>
        <w:pStyle w:val="NoSpacing"/>
        <w:numPr>
          <w:ilvl w:val="0"/>
          <w:numId w:val="50"/>
        </w:numPr>
        <w:spacing w:after="120"/>
        <w:rPr>
          <w:sz w:val="20"/>
        </w:rPr>
      </w:pPr>
      <w:r w:rsidRPr="00483F2D">
        <w:rPr>
          <w:sz w:val="20"/>
        </w:rPr>
        <w:t>JPMorgan Chase &amp; Co.</w:t>
      </w:r>
    </w:p>
    <w:p w:rsidR="00894F1A" w:rsidRPr="00483F2D" w:rsidRDefault="00894F1A" w:rsidP="00154FA9">
      <w:pPr>
        <w:pStyle w:val="NoSpacing"/>
        <w:numPr>
          <w:ilvl w:val="0"/>
          <w:numId w:val="50"/>
        </w:numPr>
        <w:spacing w:after="120"/>
        <w:rPr>
          <w:sz w:val="20"/>
        </w:rPr>
      </w:pPr>
      <w:r w:rsidRPr="00483F2D">
        <w:rPr>
          <w:sz w:val="20"/>
        </w:rPr>
        <w:t>The Manufacturers Life Insurance Company</w:t>
      </w:r>
    </w:p>
    <w:p w:rsidR="00894F1A" w:rsidRPr="00483F2D" w:rsidRDefault="00894F1A" w:rsidP="00154FA9">
      <w:pPr>
        <w:pStyle w:val="NoSpacing"/>
        <w:numPr>
          <w:ilvl w:val="0"/>
          <w:numId w:val="50"/>
        </w:numPr>
        <w:spacing w:after="120"/>
        <w:rPr>
          <w:sz w:val="20"/>
        </w:rPr>
      </w:pPr>
      <w:r w:rsidRPr="00483F2D">
        <w:rPr>
          <w:sz w:val="20"/>
        </w:rPr>
        <w:t>Michigan State University</w:t>
      </w:r>
    </w:p>
    <w:p w:rsidR="00894F1A" w:rsidRPr="00483F2D" w:rsidRDefault="00894F1A" w:rsidP="00154FA9">
      <w:pPr>
        <w:pStyle w:val="NoSpacing"/>
        <w:numPr>
          <w:ilvl w:val="0"/>
          <w:numId w:val="50"/>
        </w:numPr>
        <w:spacing w:after="120"/>
        <w:rPr>
          <w:sz w:val="20"/>
        </w:rPr>
      </w:pPr>
      <w:r w:rsidRPr="00483F2D">
        <w:rPr>
          <w:sz w:val="20"/>
        </w:rPr>
        <w:t>Model Driven Solutions</w:t>
      </w:r>
    </w:p>
    <w:p w:rsidR="00894F1A" w:rsidRPr="00483F2D" w:rsidRDefault="00894F1A" w:rsidP="00154FA9">
      <w:pPr>
        <w:pStyle w:val="NoSpacing"/>
        <w:numPr>
          <w:ilvl w:val="0"/>
          <w:numId w:val="50"/>
        </w:numPr>
        <w:spacing w:after="120"/>
        <w:rPr>
          <w:sz w:val="20"/>
        </w:rPr>
      </w:pPr>
      <w:r w:rsidRPr="00483F2D">
        <w:rPr>
          <w:sz w:val="20"/>
        </w:rPr>
        <w:t>Model Systems</w:t>
      </w:r>
    </w:p>
    <w:p w:rsidR="00894F1A" w:rsidRPr="00483F2D" w:rsidRDefault="00894F1A" w:rsidP="00154FA9">
      <w:pPr>
        <w:pStyle w:val="NoSpacing"/>
        <w:numPr>
          <w:ilvl w:val="0"/>
          <w:numId w:val="50"/>
        </w:numPr>
        <w:spacing w:after="120"/>
        <w:rPr>
          <w:sz w:val="20"/>
        </w:rPr>
      </w:pPr>
      <w:r w:rsidRPr="00483F2D">
        <w:rPr>
          <w:sz w:val="20"/>
        </w:rPr>
        <w:t>Morgan Stanley</w:t>
      </w:r>
    </w:p>
    <w:p w:rsidR="00894F1A" w:rsidRPr="00483F2D" w:rsidRDefault="00894F1A" w:rsidP="00154FA9">
      <w:pPr>
        <w:pStyle w:val="NoSpacing"/>
        <w:numPr>
          <w:ilvl w:val="0"/>
          <w:numId w:val="50"/>
        </w:numPr>
        <w:spacing w:after="120"/>
        <w:rPr>
          <w:sz w:val="20"/>
        </w:rPr>
      </w:pPr>
      <w:r>
        <w:rPr>
          <w:sz w:val="20"/>
        </w:rPr>
        <w:t>MphasiS</w:t>
      </w:r>
    </w:p>
    <w:p w:rsidR="00894F1A" w:rsidRPr="00483F2D" w:rsidRDefault="00894F1A" w:rsidP="00154FA9">
      <w:pPr>
        <w:pStyle w:val="NoSpacing"/>
        <w:numPr>
          <w:ilvl w:val="0"/>
          <w:numId w:val="50"/>
        </w:numPr>
        <w:spacing w:after="120"/>
        <w:rPr>
          <w:sz w:val="20"/>
        </w:rPr>
      </w:pPr>
      <w:r w:rsidRPr="00483F2D">
        <w:rPr>
          <w:sz w:val="20"/>
        </w:rPr>
        <w:t>National Australia Bank</w:t>
      </w:r>
    </w:p>
    <w:p w:rsidR="00894F1A" w:rsidRPr="00483F2D" w:rsidRDefault="00894F1A" w:rsidP="00154FA9">
      <w:pPr>
        <w:pStyle w:val="NoSpacing"/>
        <w:numPr>
          <w:ilvl w:val="0"/>
          <w:numId w:val="50"/>
        </w:numPr>
        <w:spacing w:after="120"/>
        <w:rPr>
          <w:sz w:val="20"/>
        </w:rPr>
      </w:pPr>
      <w:r w:rsidRPr="00483F2D">
        <w:rPr>
          <w:sz w:val="20"/>
        </w:rPr>
        <w:t>No Magic</w:t>
      </w:r>
    </w:p>
    <w:p w:rsidR="00894F1A" w:rsidRPr="00483F2D" w:rsidRDefault="00894F1A" w:rsidP="00154FA9">
      <w:pPr>
        <w:pStyle w:val="NoSpacing"/>
        <w:numPr>
          <w:ilvl w:val="0"/>
          <w:numId w:val="50"/>
        </w:numPr>
        <w:spacing w:after="120"/>
        <w:rPr>
          <w:sz w:val="20"/>
        </w:rPr>
      </w:pPr>
      <w:r w:rsidRPr="00483F2D">
        <w:rPr>
          <w:sz w:val="20"/>
        </w:rPr>
        <w:t>Nomos Software</w:t>
      </w:r>
    </w:p>
    <w:p w:rsidR="00894F1A" w:rsidRPr="00483F2D" w:rsidRDefault="00894F1A" w:rsidP="00154FA9">
      <w:pPr>
        <w:pStyle w:val="NoSpacing"/>
        <w:numPr>
          <w:ilvl w:val="0"/>
          <w:numId w:val="50"/>
        </w:numPr>
        <w:spacing w:after="120"/>
        <w:rPr>
          <w:sz w:val="20"/>
        </w:rPr>
      </w:pPr>
      <w:r w:rsidRPr="00483F2D">
        <w:rPr>
          <w:sz w:val="20"/>
        </w:rPr>
        <w:t>Nordea Bank</w:t>
      </w:r>
    </w:p>
    <w:p w:rsidR="00894F1A" w:rsidRPr="00483F2D" w:rsidRDefault="00894F1A" w:rsidP="00154FA9">
      <w:pPr>
        <w:pStyle w:val="NoSpacing"/>
        <w:numPr>
          <w:ilvl w:val="0"/>
          <w:numId w:val="50"/>
        </w:numPr>
        <w:spacing w:after="120"/>
        <w:rPr>
          <w:sz w:val="20"/>
        </w:rPr>
      </w:pPr>
      <w:r w:rsidRPr="00483F2D">
        <w:rPr>
          <w:sz w:val="20"/>
        </w:rPr>
        <w:t>Oakland University</w:t>
      </w:r>
    </w:p>
    <w:p w:rsidR="00894F1A" w:rsidRPr="00483F2D" w:rsidRDefault="00894F1A" w:rsidP="00154FA9">
      <w:pPr>
        <w:pStyle w:val="NoSpacing"/>
        <w:numPr>
          <w:ilvl w:val="0"/>
          <w:numId w:val="50"/>
        </w:numPr>
        <w:spacing w:after="120"/>
        <w:rPr>
          <w:sz w:val="20"/>
        </w:rPr>
      </w:pPr>
      <w:r w:rsidRPr="00483F2D">
        <w:rPr>
          <w:sz w:val="20"/>
        </w:rPr>
        <w:t>OntoAge</w:t>
      </w:r>
    </w:p>
    <w:p w:rsidR="00894F1A" w:rsidRPr="00483F2D" w:rsidRDefault="00894F1A" w:rsidP="00154FA9">
      <w:pPr>
        <w:pStyle w:val="NoSpacing"/>
        <w:numPr>
          <w:ilvl w:val="0"/>
          <w:numId w:val="50"/>
        </w:numPr>
        <w:spacing w:after="120"/>
        <w:rPr>
          <w:sz w:val="20"/>
        </w:rPr>
      </w:pPr>
      <w:r w:rsidRPr="00483F2D">
        <w:rPr>
          <w:sz w:val="20"/>
        </w:rPr>
        <w:t>OpenFinance</w:t>
      </w:r>
    </w:p>
    <w:p w:rsidR="00894F1A" w:rsidRPr="00483F2D" w:rsidRDefault="00894F1A" w:rsidP="00154FA9">
      <w:pPr>
        <w:pStyle w:val="NoSpacing"/>
        <w:numPr>
          <w:ilvl w:val="0"/>
          <w:numId w:val="50"/>
        </w:numPr>
        <w:spacing w:after="120"/>
        <w:rPr>
          <w:sz w:val="20"/>
        </w:rPr>
      </w:pPr>
      <w:r w:rsidRPr="00483F2D">
        <w:rPr>
          <w:sz w:val="20"/>
        </w:rPr>
        <w:t>PricewaterhouseCoopers LLP</w:t>
      </w:r>
    </w:p>
    <w:p w:rsidR="00894F1A" w:rsidRPr="00483F2D" w:rsidRDefault="00894F1A" w:rsidP="00154FA9">
      <w:pPr>
        <w:pStyle w:val="NoSpacing"/>
        <w:numPr>
          <w:ilvl w:val="0"/>
          <w:numId w:val="50"/>
        </w:numPr>
        <w:spacing w:after="120"/>
        <w:rPr>
          <w:sz w:val="20"/>
        </w:rPr>
      </w:pPr>
      <w:r w:rsidRPr="00483F2D">
        <w:rPr>
          <w:sz w:val="20"/>
        </w:rPr>
        <w:t>Revelytix</w:t>
      </w:r>
    </w:p>
    <w:p w:rsidR="00894F1A" w:rsidRPr="00483F2D" w:rsidRDefault="00894F1A" w:rsidP="00154FA9">
      <w:pPr>
        <w:pStyle w:val="NoSpacing"/>
        <w:numPr>
          <w:ilvl w:val="0"/>
          <w:numId w:val="50"/>
        </w:numPr>
        <w:spacing w:after="120"/>
        <w:rPr>
          <w:sz w:val="20"/>
        </w:rPr>
      </w:pPr>
      <w:r w:rsidRPr="00483F2D">
        <w:rPr>
          <w:sz w:val="20"/>
        </w:rPr>
        <w:t>Sallie Mae</w:t>
      </w:r>
    </w:p>
    <w:p w:rsidR="00894F1A" w:rsidRPr="00483F2D" w:rsidRDefault="00894F1A" w:rsidP="00154FA9">
      <w:pPr>
        <w:pStyle w:val="NoSpacing"/>
        <w:numPr>
          <w:ilvl w:val="0"/>
          <w:numId w:val="50"/>
        </w:numPr>
        <w:spacing w:after="120"/>
        <w:rPr>
          <w:sz w:val="20"/>
        </w:rPr>
      </w:pPr>
      <w:r w:rsidRPr="00483F2D">
        <w:rPr>
          <w:sz w:val="20"/>
        </w:rPr>
        <w:t>SAP</w:t>
      </w:r>
    </w:p>
    <w:p w:rsidR="00894F1A" w:rsidRPr="00483F2D" w:rsidRDefault="00894F1A" w:rsidP="00154FA9">
      <w:pPr>
        <w:pStyle w:val="NoSpacing"/>
        <w:numPr>
          <w:ilvl w:val="0"/>
          <w:numId w:val="50"/>
        </w:numPr>
        <w:spacing w:after="120"/>
        <w:rPr>
          <w:sz w:val="20"/>
        </w:rPr>
      </w:pPr>
      <w:r w:rsidRPr="00483F2D">
        <w:rPr>
          <w:sz w:val="20"/>
        </w:rPr>
        <w:t>Semantic Arts</w:t>
      </w:r>
    </w:p>
    <w:p w:rsidR="00894F1A" w:rsidRPr="00483F2D" w:rsidRDefault="00894F1A" w:rsidP="00154FA9">
      <w:pPr>
        <w:pStyle w:val="NoSpacing"/>
        <w:numPr>
          <w:ilvl w:val="0"/>
          <w:numId w:val="50"/>
        </w:numPr>
        <w:spacing w:after="120"/>
        <w:rPr>
          <w:sz w:val="20"/>
        </w:rPr>
      </w:pPr>
      <w:r w:rsidRPr="00483F2D">
        <w:rPr>
          <w:sz w:val="20"/>
        </w:rPr>
        <w:t>State Street</w:t>
      </w:r>
    </w:p>
    <w:p w:rsidR="00894F1A" w:rsidRPr="00483F2D" w:rsidRDefault="00894F1A" w:rsidP="00154FA9">
      <w:pPr>
        <w:pStyle w:val="NoSpacing"/>
        <w:numPr>
          <w:ilvl w:val="0"/>
          <w:numId w:val="50"/>
        </w:numPr>
        <w:spacing w:after="120"/>
        <w:rPr>
          <w:sz w:val="20"/>
        </w:rPr>
      </w:pPr>
      <w:r w:rsidRPr="00483F2D">
        <w:rPr>
          <w:sz w:val="20"/>
        </w:rPr>
        <w:t>Sungard</w:t>
      </w:r>
    </w:p>
    <w:p w:rsidR="00894F1A" w:rsidRPr="00483F2D" w:rsidRDefault="00894F1A" w:rsidP="00154FA9">
      <w:pPr>
        <w:pStyle w:val="NoSpacing"/>
        <w:numPr>
          <w:ilvl w:val="0"/>
          <w:numId w:val="50"/>
        </w:numPr>
        <w:spacing w:after="120"/>
        <w:rPr>
          <w:sz w:val="20"/>
        </w:rPr>
      </w:pPr>
      <w:r w:rsidRPr="00483F2D">
        <w:rPr>
          <w:sz w:val="20"/>
        </w:rPr>
        <w:t>SWIFT</w:t>
      </w:r>
    </w:p>
    <w:p w:rsidR="00894F1A" w:rsidRPr="00483F2D" w:rsidRDefault="00894F1A" w:rsidP="00154FA9">
      <w:pPr>
        <w:pStyle w:val="NoSpacing"/>
        <w:numPr>
          <w:ilvl w:val="0"/>
          <w:numId w:val="50"/>
        </w:numPr>
        <w:spacing w:after="120"/>
        <w:rPr>
          <w:sz w:val="20"/>
        </w:rPr>
      </w:pPr>
      <w:r w:rsidRPr="00483F2D">
        <w:rPr>
          <w:sz w:val="20"/>
        </w:rPr>
        <w:t>Tahoe Blue</w:t>
      </w:r>
    </w:p>
    <w:p w:rsidR="00894F1A" w:rsidRPr="00483F2D" w:rsidRDefault="00894F1A" w:rsidP="00154FA9">
      <w:pPr>
        <w:pStyle w:val="NoSpacing"/>
        <w:numPr>
          <w:ilvl w:val="0"/>
          <w:numId w:val="50"/>
        </w:numPr>
        <w:spacing w:after="120"/>
        <w:rPr>
          <w:sz w:val="20"/>
        </w:rPr>
      </w:pPr>
      <w:r w:rsidRPr="00483F2D">
        <w:rPr>
          <w:sz w:val="20"/>
        </w:rPr>
        <w:t>Thematix Partners LLC</w:t>
      </w:r>
    </w:p>
    <w:p w:rsidR="00894F1A" w:rsidRPr="00483F2D" w:rsidRDefault="00894F1A" w:rsidP="00154FA9">
      <w:pPr>
        <w:pStyle w:val="NoSpacing"/>
        <w:numPr>
          <w:ilvl w:val="0"/>
          <w:numId w:val="50"/>
        </w:numPr>
        <w:spacing w:after="120"/>
        <w:rPr>
          <w:sz w:val="20"/>
        </w:rPr>
      </w:pPr>
      <w:r w:rsidRPr="00483F2D">
        <w:rPr>
          <w:sz w:val="20"/>
        </w:rPr>
        <w:t>Thomson Reuters</w:t>
      </w:r>
    </w:p>
    <w:p w:rsidR="00894F1A" w:rsidRPr="00483F2D" w:rsidRDefault="00894F1A" w:rsidP="00154FA9">
      <w:pPr>
        <w:pStyle w:val="NoSpacing"/>
        <w:numPr>
          <w:ilvl w:val="0"/>
          <w:numId w:val="50"/>
        </w:numPr>
        <w:spacing w:after="120"/>
        <w:rPr>
          <w:sz w:val="20"/>
        </w:rPr>
      </w:pPr>
      <w:r w:rsidRPr="00483F2D">
        <w:rPr>
          <w:sz w:val="20"/>
        </w:rPr>
        <w:t>UBS AG</w:t>
      </w:r>
    </w:p>
    <w:p w:rsidR="00894F1A" w:rsidRPr="00483F2D" w:rsidRDefault="00894F1A" w:rsidP="00154FA9">
      <w:pPr>
        <w:pStyle w:val="NoSpacing"/>
        <w:numPr>
          <w:ilvl w:val="0"/>
          <w:numId w:val="50"/>
        </w:numPr>
        <w:spacing w:after="120"/>
        <w:rPr>
          <w:sz w:val="20"/>
        </w:rPr>
      </w:pPr>
      <w:r w:rsidRPr="00483F2D">
        <w:rPr>
          <w:sz w:val="20"/>
        </w:rPr>
        <w:t>University of British Columbia</w:t>
      </w:r>
    </w:p>
    <w:p w:rsidR="00894F1A" w:rsidRPr="00483F2D" w:rsidRDefault="00894F1A" w:rsidP="00154FA9">
      <w:pPr>
        <w:pStyle w:val="NoSpacing"/>
        <w:numPr>
          <w:ilvl w:val="0"/>
          <w:numId w:val="50"/>
        </w:numPr>
        <w:spacing w:after="120"/>
        <w:rPr>
          <w:sz w:val="20"/>
        </w:rPr>
      </w:pPr>
      <w:r w:rsidRPr="00483F2D">
        <w:rPr>
          <w:sz w:val="20"/>
        </w:rPr>
        <w:t>University College Cork</w:t>
      </w:r>
    </w:p>
    <w:p w:rsidR="00894F1A" w:rsidRDefault="00894F1A" w:rsidP="00154FA9">
      <w:pPr>
        <w:pStyle w:val="NoSpacing"/>
        <w:numPr>
          <w:ilvl w:val="0"/>
          <w:numId w:val="50"/>
        </w:numPr>
        <w:spacing w:after="120"/>
        <w:rPr>
          <w:sz w:val="20"/>
        </w:rPr>
      </w:pPr>
      <w:r w:rsidRPr="00483F2D">
        <w:rPr>
          <w:sz w:val="20"/>
        </w:rPr>
        <w:t>Wells Fargo</w:t>
      </w:r>
    </w:p>
    <w:p w:rsidR="00894F1A" w:rsidRPr="003B0973" w:rsidRDefault="00894F1A" w:rsidP="00154FA9">
      <w:pPr>
        <w:pStyle w:val="NoSpacing"/>
        <w:widowControl/>
        <w:numPr>
          <w:ilvl w:val="0"/>
          <w:numId w:val="50"/>
        </w:numPr>
        <w:suppressAutoHyphens w:val="0"/>
        <w:autoSpaceDN/>
        <w:spacing w:after="120"/>
        <w:textAlignment w:val="auto"/>
        <w:rPr>
          <w:sz w:val="20"/>
        </w:rPr>
      </w:pPr>
      <w:r>
        <w:rPr>
          <w:sz w:val="20"/>
        </w:rPr>
        <w:t>Wizdom Systems, Inc.</w:t>
      </w:r>
    </w:p>
    <w:p w:rsidR="00C42853" w:rsidRDefault="00C42853" w:rsidP="00C42853">
      <w:pPr>
        <w:pStyle w:val="Bullet10"/>
        <w:numPr>
          <w:ilvl w:val="0"/>
          <w:numId w:val="0"/>
        </w:numPr>
        <w:ind w:left="360" w:hanging="360"/>
      </w:pPr>
    </w:p>
    <w:p w:rsidR="0081303B" w:rsidRDefault="0081303B" w:rsidP="00C42853">
      <w:pPr>
        <w:pStyle w:val="Bullet10"/>
        <w:numPr>
          <w:ilvl w:val="0"/>
          <w:numId w:val="0"/>
        </w:numPr>
        <w:ind w:left="360" w:hanging="360"/>
      </w:pPr>
    </w:p>
    <w:p w:rsidR="0081303B" w:rsidRDefault="0081303B" w:rsidP="00C42853">
      <w:pPr>
        <w:pStyle w:val="Bullet10"/>
        <w:numPr>
          <w:ilvl w:val="0"/>
          <w:numId w:val="0"/>
        </w:numPr>
        <w:ind w:left="360" w:hanging="360"/>
      </w:pPr>
    </w:p>
    <w:p w:rsidR="00894F1A" w:rsidRDefault="00894F1A" w:rsidP="00894F1A">
      <w:pPr>
        <w:pStyle w:val="Heading2"/>
      </w:pPr>
      <w:bookmarkStart w:id="46" w:name="_Toc367497889"/>
      <w:bookmarkStart w:id="47" w:name="_Toc381048414"/>
      <w:r>
        <w:lastRenderedPageBreak/>
        <w:t>6.3</w:t>
      </w:r>
      <w:r>
        <w:tab/>
        <w:t>Interpreting the Business Model Content</w:t>
      </w:r>
      <w:bookmarkEnd w:id="46"/>
      <w:bookmarkEnd w:id="47"/>
    </w:p>
    <w:p w:rsidR="00894F1A" w:rsidRPr="00D83168" w:rsidRDefault="00894F1A" w:rsidP="00894F1A">
      <w:pPr>
        <w:pStyle w:val="Body"/>
        <w:rPr>
          <w:i/>
        </w:rPr>
      </w:pPr>
      <w:r>
        <w:rPr>
          <w:b/>
        </w:rPr>
        <w:t>Intended Audiences</w:t>
      </w:r>
      <w:r w:rsidRPr="00D83168">
        <w:rPr>
          <w:i/>
        </w:rPr>
        <w:t>: Business Subject Matter experts</w:t>
      </w:r>
    </w:p>
    <w:p w:rsidR="00894F1A" w:rsidRPr="000B1B0E" w:rsidRDefault="0081303B" w:rsidP="00894F1A">
      <w:pPr>
        <w:pStyle w:val="Heading3"/>
        <w:numPr>
          <w:ilvl w:val="2"/>
          <w:numId w:val="0"/>
        </w:numPr>
        <w:spacing w:after="120"/>
        <w:ind w:left="720" w:hanging="720"/>
      </w:pPr>
      <w:bookmarkStart w:id="48" w:name="_Toc367497890"/>
      <w:bookmarkStart w:id="49" w:name="_Toc381048415"/>
      <w:r>
        <w:rPr>
          <w:lang w:val="en-GB"/>
        </w:rPr>
        <w:t>6.3.1</w:t>
      </w:r>
      <w:r w:rsidR="00894F1A">
        <w:rPr>
          <w:lang w:val="en-GB"/>
        </w:rPr>
        <w:tab/>
        <w:t>Introduction</w:t>
      </w:r>
      <w:bookmarkEnd w:id="48"/>
      <w:bookmarkEnd w:id="49"/>
    </w:p>
    <w:p w:rsidR="00894F1A" w:rsidRDefault="00894F1A" w:rsidP="00894F1A">
      <w:pPr>
        <w:pStyle w:val="Body"/>
      </w:pPr>
      <w:r>
        <w:t xml:space="preserve">The model content is intended by read and understood by business domain experts with knowledge of </w:t>
      </w:r>
      <w:r w:rsidR="00983F82">
        <w:t>market indices and indicators</w:t>
      </w:r>
      <w:r>
        <w:t xml:space="preserve">. It requires no knowledge of modeling theory, technical modeling languages, technology development  or data modeling. </w:t>
      </w:r>
    </w:p>
    <w:p w:rsidR="00894F1A" w:rsidRDefault="00894F1A" w:rsidP="00894F1A">
      <w:pPr>
        <w:pStyle w:val="Body"/>
      </w:pPr>
      <w:r>
        <w:t>The following knowledge is required to interpret the model content:</w:t>
      </w:r>
    </w:p>
    <w:p w:rsidR="00894F1A" w:rsidRPr="00EF2FF6" w:rsidRDefault="00894F1A" w:rsidP="00154FA9">
      <w:pPr>
        <w:pStyle w:val="NoSpacing"/>
        <w:numPr>
          <w:ilvl w:val="0"/>
          <w:numId w:val="51"/>
        </w:numPr>
        <w:spacing w:after="120"/>
        <w:rPr>
          <w:sz w:val="20"/>
          <w:szCs w:val="20"/>
        </w:rPr>
      </w:pPr>
      <w:r w:rsidRPr="00EF2FF6">
        <w:rPr>
          <w:sz w:val="20"/>
          <w:szCs w:val="20"/>
        </w:rPr>
        <w:t>Set theory</w:t>
      </w:r>
    </w:p>
    <w:p w:rsidR="00894F1A" w:rsidRPr="00EF2FF6" w:rsidRDefault="00894F1A" w:rsidP="00154FA9">
      <w:pPr>
        <w:pStyle w:val="NoSpacing"/>
        <w:numPr>
          <w:ilvl w:val="0"/>
          <w:numId w:val="51"/>
        </w:numPr>
        <w:spacing w:after="120"/>
        <w:rPr>
          <w:sz w:val="20"/>
          <w:szCs w:val="20"/>
        </w:rPr>
      </w:pPr>
      <w:r w:rsidRPr="00EF2FF6">
        <w:rPr>
          <w:sz w:val="20"/>
          <w:szCs w:val="20"/>
        </w:rPr>
        <w:t>Logic</w:t>
      </w:r>
    </w:p>
    <w:p w:rsidR="00894F1A" w:rsidRPr="00EF2FF6" w:rsidRDefault="00894F1A" w:rsidP="00154FA9">
      <w:pPr>
        <w:pStyle w:val="NoSpacing"/>
        <w:numPr>
          <w:ilvl w:val="0"/>
          <w:numId w:val="51"/>
        </w:numPr>
        <w:spacing w:after="120"/>
        <w:rPr>
          <w:sz w:val="20"/>
          <w:szCs w:val="20"/>
        </w:rPr>
      </w:pPr>
      <w:r w:rsidRPr="00EF2FF6">
        <w:rPr>
          <w:sz w:val="20"/>
          <w:szCs w:val="20"/>
        </w:rPr>
        <w:t>Business (commerce, law, finance</w:t>
      </w:r>
      <w:r w:rsidR="00983F82">
        <w:rPr>
          <w:sz w:val="20"/>
          <w:szCs w:val="20"/>
        </w:rPr>
        <w:t>, investment, derivatives trading</w:t>
      </w:r>
      <w:r w:rsidRPr="00EF2FF6">
        <w:rPr>
          <w:sz w:val="20"/>
          <w:szCs w:val="20"/>
        </w:rPr>
        <w:t>)</w:t>
      </w:r>
    </w:p>
    <w:p w:rsidR="00894F1A" w:rsidRDefault="00894F1A" w:rsidP="00894F1A">
      <w:pPr>
        <w:pStyle w:val="Heading3"/>
        <w:numPr>
          <w:ilvl w:val="2"/>
          <w:numId w:val="0"/>
        </w:numPr>
        <w:spacing w:after="120"/>
        <w:ind w:left="720" w:hanging="720"/>
      </w:pPr>
      <w:bookmarkStart w:id="50" w:name="_Toc367497891"/>
      <w:bookmarkStart w:id="51" w:name="_Toc381048416"/>
      <w:r>
        <w:t>6.3.2</w:t>
      </w:r>
      <w:r>
        <w:tab/>
        <w:t>The Model</w:t>
      </w:r>
      <w:bookmarkEnd w:id="50"/>
      <w:bookmarkEnd w:id="51"/>
    </w:p>
    <w:p w:rsidR="00894F1A" w:rsidRDefault="00894F1A" w:rsidP="00894F1A">
      <w:pPr>
        <w:pStyle w:val="Heading4"/>
        <w:numPr>
          <w:ilvl w:val="3"/>
          <w:numId w:val="0"/>
        </w:numPr>
        <w:spacing w:after="120"/>
        <w:ind w:left="864" w:hanging="864"/>
      </w:pPr>
      <w:r>
        <w:t>6.3.2.1</w:t>
      </w:r>
      <w:r>
        <w:tab/>
        <w:t>What the Model Contains</w:t>
      </w:r>
    </w:p>
    <w:p w:rsidR="00894F1A" w:rsidRPr="00C772FD" w:rsidRDefault="00894F1A" w:rsidP="00894F1A">
      <w:pPr>
        <w:pStyle w:val="Body"/>
      </w:pPr>
      <w:r>
        <w:t xml:space="preserve">The model described in this specification contains elements called 'Things', Simple Properties about those things in the form of unstructured information, and Relationship Properties in the form of relationships between one 'Thing' and another. Things, Simple Properties and Relationship Properties all have as a minimum the definition for the term that they represent, plus additional information on usage, review history, sources of terms and definitions and so forth. </w:t>
      </w:r>
    </w:p>
    <w:p w:rsidR="00894F1A" w:rsidRDefault="00894F1A" w:rsidP="00894F1A">
      <w:pPr>
        <w:pStyle w:val="Heading4"/>
        <w:numPr>
          <w:ilvl w:val="3"/>
          <w:numId w:val="0"/>
        </w:numPr>
        <w:spacing w:after="120"/>
        <w:ind w:left="864" w:hanging="864"/>
      </w:pPr>
      <w:r>
        <w:t>6.3.2.2</w:t>
      </w:r>
      <w:r>
        <w:tab/>
        <w:t>Model Views</w:t>
      </w:r>
    </w:p>
    <w:p w:rsidR="00894F1A" w:rsidRDefault="00894F1A" w:rsidP="00894F1A">
      <w:pPr>
        <w:pStyle w:val="Body"/>
      </w:pPr>
      <w:r>
        <w:t xml:space="preserve">Whereas the information given in this specification conveys all of the model content, the diagrams and tables that are created for a business audience will not show all of this information, but only a sub-set. This </w:t>
      </w:r>
      <w:r w:rsidR="00F00BB5">
        <w:t>sub clause</w:t>
      </w:r>
      <w:r>
        <w:t xml:space="preserve"> describes those formats and views, and is to be read by a business audience to understand what those views show. This </w:t>
      </w:r>
      <w:r w:rsidR="00F00BB5">
        <w:t>sub clause</w:t>
      </w:r>
      <w:r>
        <w:t xml:space="preserve"> contains no technical language about OWL or other modeling constructs but uses the plain English alternative terms for those concepts. </w:t>
      </w:r>
    </w:p>
    <w:p w:rsidR="00894F1A" w:rsidRDefault="00894F1A" w:rsidP="00894F1A">
      <w:pPr>
        <w:pStyle w:val="Body"/>
      </w:pPr>
      <w:r>
        <w:t xml:space="preserve">The content of the model is rendered in two basic forms: visual information in the form of diagrams, and textual information in the form of tables. The diagrams are available in varying levels of detail and are created to show different sets of terms and relationships across or within sections of the model. The textual information is created as web based tabular reports and as spreadsheets. These contain basic information of term, definition and synonym and in some cases will contain additional information about the types of thing or the types of information to which facts in the model refer. Business tables and spreadsheets do not show relationships between relationships as such information would be difficult to visualize in the tabular format. </w:t>
      </w:r>
    </w:p>
    <w:p w:rsidR="00894F1A" w:rsidRDefault="00894F1A" w:rsidP="00894F1A">
      <w:pPr>
        <w:pStyle w:val="Body"/>
      </w:pPr>
      <w:r>
        <w:t xml:space="preserve">Diagrams and tables reflect the information retained in the underlying model repository directly. For example, if two 'Thing' elements have a relationship between them and they appear on the same diagram, the relationship between them will always appear. </w:t>
      </w:r>
    </w:p>
    <w:p w:rsidR="00894F1A" w:rsidRDefault="00894F1A" w:rsidP="00894F1A">
      <w:pPr>
        <w:pStyle w:val="Heading4"/>
        <w:numPr>
          <w:ilvl w:val="3"/>
          <w:numId w:val="0"/>
        </w:numPr>
        <w:spacing w:after="120"/>
        <w:ind w:left="864" w:hanging="864"/>
      </w:pPr>
      <w:r>
        <w:t>6.3.2.3</w:t>
      </w:r>
      <w:r>
        <w:tab/>
        <w:t>Business Diagrams</w:t>
      </w:r>
    </w:p>
    <w:p w:rsidR="00894F1A" w:rsidRDefault="00894F1A" w:rsidP="00894F1A">
      <w:pPr>
        <w:pStyle w:val="Textbody"/>
      </w:pPr>
      <w:r>
        <w:t xml:space="preserve">Business diagrams reflect any set of terms in the model, within or across sections of the content. These may be rendered with varying levels of detail. Diagrams created during reviews of the subject matter will typically contain a greater range of terms than diagrams created for presentation to the wider community of potential users. </w:t>
      </w:r>
    </w:p>
    <w:p w:rsidR="00894F1A" w:rsidRDefault="00894F1A" w:rsidP="00894F1A">
      <w:pPr>
        <w:pStyle w:val="Heading3"/>
        <w:numPr>
          <w:ilvl w:val="2"/>
          <w:numId w:val="0"/>
        </w:numPr>
        <w:spacing w:after="120"/>
        <w:ind w:left="720" w:hanging="720"/>
      </w:pPr>
      <w:bookmarkStart w:id="52" w:name="_Toc367497892"/>
      <w:bookmarkStart w:id="53" w:name="_Toc381048417"/>
      <w:r>
        <w:t>6.3.3</w:t>
      </w:r>
      <w:r>
        <w:tab/>
        <w:t>Interpretation</w:t>
      </w:r>
      <w:bookmarkEnd w:id="52"/>
      <w:bookmarkEnd w:id="53"/>
    </w:p>
    <w:p w:rsidR="00894F1A" w:rsidRDefault="00894F1A" w:rsidP="00894F1A">
      <w:pPr>
        <w:pStyle w:val="Textbody"/>
      </w:pPr>
      <w:r>
        <w:t>The model conveys 'Things' and 'Facts'</w:t>
      </w:r>
      <w:r w:rsidR="00983F82">
        <w:t xml:space="preserve"> (properties)</w:t>
      </w:r>
      <w:r>
        <w:t xml:space="preserve">. </w:t>
      </w:r>
      <w:r w:rsidR="00983F82">
        <w:t xml:space="preserve">Properties </w:t>
      </w:r>
      <w:r>
        <w:t xml:space="preserve">are in two forms: </w:t>
      </w:r>
    </w:p>
    <w:p w:rsidR="00894F1A" w:rsidRDefault="00894F1A" w:rsidP="00154FA9">
      <w:pPr>
        <w:pStyle w:val="Textbody"/>
        <w:numPr>
          <w:ilvl w:val="0"/>
          <w:numId w:val="29"/>
        </w:numPr>
        <w:spacing w:after="120"/>
      </w:pPr>
      <w:r>
        <w:t>'Simple Properties': these are a statement about something which is framed in terms of some simple type of information, such as textual entries, yes/no answers, dates, numbers and selections of textual information</w:t>
      </w:r>
    </w:p>
    <w:p w:rsidR="00894F1A" w:rsidRDefault="00894F1A" w:rsidP="00154FA9">
      <w:pPr>
        <w:pStyle w:val="Textbody"/>
        <w:numPr>
          <w:ilvl w:val="0"/>
          <w:numId w:val="29"/>
        </w:numPr>
        <w:spacing w:after="120"/>
      </w:pPr>
      <w:r>
        <w:lastRenderedPageBreak/>
        <w:t xml:space="preserve">'Relationship Properties': these are a statement about something which is framed in terms of something else, that other thing also being framed as a kind of 'Thing'. </w:t>
      </w:r>
    </w:p>
    <w:p w:rsidR="00894F1A" w:rsidRDefault="00894F1A" w:rsidP="00894F1A">
      <w:pPr>
        <w:pStyle w:val="Textbody"/>
      </w:pPr>
      <w:r>
        <w:t xml:space="preserve">In addition, there are relationships which represent additional set theory concepts, notably logical unions, mutual exclusivity. </w:t>
      </w:r>
    </w:p>
    <w:p w:rsidR="00894F1A" w:rsidRDefault="00894F1A" w:rsidP="00894F1A">
      <w:pPr>
        <w:pStyle w:val="Textbody"/>
      </w:pPr>
      <w:r>
        <w:t xml:space="preserve">Each 'Thing' also has a 'Parent' relationship, with the sense of 'is a', shown as an upward point arrow on the diagrams. This relationship indicates that the thing from the non-arrowed end is “a kind of” the thing at the end with the arrow. </w:t>
      </w:r>
    </w:p>
    <w:p w:rsidR="00894F1A" w:rsidRDefault="00894F1A" w:rsidP="00894F1A">
      <w:pPr>
        <w:pStyle w:val="Textbody"/>
      </w:pPr>
      <w:r>
        <w:t xml:space="preserve">These concepts are described in the sections which follow. </w:t>
      </w:r>
    </w:p>
    <w:p w:rsidR="00894F1A" w:rsidRDefault="00250FD7" w:rsidP="00894F1A">
      <w:pPr>
        <w:pStyle w:val="Heading4"/>
        <w:numPr>
          <w:ilvl w:val="3"/>
          <w:numId w:val="0"/>
        </w:numPr>
        <w:spacing w:after="120"/>
        <w:ind w:left="864" w:hanging="864"/>
      </w:pPr>
      <w:r>
        <w:t>6.3</w:t>
      </w:r>
      <w:r w:rsidR="00894F1A">
        <w:t>.3.1</w:t>
      </w:r>
      <w:r w:rsidR="00894F1A">
        <w:tab/>
        <w:t>Thing</w:t>
      </w:r>
    </w:p>
    <w:p w:rsidR="00894F1A" w:rsidRDefault="00894F1A" w:rsidP="00894F1A">
      <w:pPr>
        <w:pStyle w:val="Textbody"/>
      </w:pPr>
      <w:r>
        <w:t xml:space="preserve">A Thing is a set theory construct. This is shown on the diagrams as a box with a name. On some diagrams, additional textual entries in the box show the Simple Properties about that thing. </w:t>
      </w:r>
    </w:p>
    <w:p w:rsidR="00894F1A" w:rsidRPr="00C04BB6" w:rsidRDefault="00894F1A" w:rsidP="00894F1A">
      <w:pPr>
        <w:pStyle w:val="Textbody"/>
      </w:pPr>
      <w:r>
        <w:t xml:space="preserve">A Thing is defined as the set of individuals which are defined according the facts (properties) given for that kind of thing. Membership of the set is defined in the sense that any individual in the world of which the stated facts are true or applicable, is a member of that set. In terms of logical theory, these sets are defined intensionally. It is also possible to define a set explicitly as a list of its members (in logical theoretic terms, an extensional definition) but this is not used in practice in the model. </w:t>
      </w:r>
    </w:p>
    <w:p w:rsidR="00894F1A" w:rsidRDefault="00250FD7" w:rsidP="00894F1A">
      <w:pPr>
        <w:pStyle w:val="Heading4"/>
        <w:numPr>
          <w:ilvl w:val="3"/>
          <w:numId w:val="0"/>
        </w:numPr>
        <w:spacing w:after="120"/>
        <w:ind w:left="864" w:hanging="864"/>
      </w:pPr>
      <w:r>
        <w:t>6.3</w:t>
      </w:r>
      <w:r w:rsidR="00894F1A">
        <w:t>.3.2</w:t>
      </w:r>
      <w:r w:rsidR="00894F1A">
        <w:tab/>
        <w:t>Inheritance: the Parent 'is a' relationship</w:t>
      </w:r>
    </w:p>
    <w:p w:rsidR="00894F1A" w:rsidRDefault="00894F1A" w:rsidP="00894F1A">
      <w:pPr>
        <w:pStyle w:val="Textbody"/>
      </w:pPr>
      <w:r>
        <w:t>Each Thing in the model has one or more parent Things. The relationship between the Thing and its parent may be interpreted as an 'is a' form of relationship, meaning that the thing of which the parent relationship is shown is a kind of the thing to which the arrow in the Parent relationship is pointing.</w:t>
      </w:r>
    </w:p>
    <w:p w:rsidR="00894F1A" w:rsidRDefault="00894F1A" w:rsidP="00894F1A">
      <w:pPr>
        <w:pStyle w:val="Textbody"/>
      </w:pPr>
      <w:r>
        <w:t xml:space="preserve">This relationship formally indicates that the thing that has the Parent, inherits all of the facts about that parent. In addition, this relationship is transitive, meaning that the parent relationships of the parent are passed on to the child term. For example, if a share is a security and a security is a transferable contract then a share is a transferable contract. </w:t>
      </w:r>
    </w:p>
    <w:p w:rsidR="00894F1A" w:rsidRDefault="00894F1A" w:rsidP="00894F1A">
      <w:pPr>
        <w:pStyle w:val="Textbody"/>
      </w:pPr>
      <w:r>
        <w:t>The relationships of this type create a formal inheritance structure called a Taxonomy. Taxonomies in this sense may be single inheritance (as is often seen in technical model designs) or multiple inheritance. In the FIBO models these are multiple inheritance, meaning that types of thing (such as types of contract) may be classified in more than one way. So for example an interest rate swap is both a swap and an interest rate derivative.</w:t>
      </w:r>
    </w:p>
    <w:p w:rsidR="00894F1A" w:rsidRDefault="00894F1A" w:rsidP="00894F1A">
      <w:pPr>
        <w:pStyle w:val="Textbody"/>
      </w:pPr>
      <w:r>
        <w:t xml:space="preserve">As an example of multiple inheritance, one might say that in terms of the Linnaeus Taxonomy of Species, a whale is a mammal, while one may also create a set of taxonomic classifications based on habitat, in terms of which a whale may also be a marine animal. </w:t>
      </w:r>
    </w:p>
    <w:p w:rsidR="00894F1A" w:rsidRDefault="00894F1A" w:rsidP="00894F1A">
      <w:pPr>
        <w:pStyle w:val="Textbody"/>
      </w:pPr>
      <w:r>
        <w:t xml:space="preserve">On a technical note, the Parent relationship is functionally identical to the relationship known as 'Generalization' in the UML modeling language. </w:t>
      </w:r>
    </w:p>
    <w:p w:rsidR="00894F1A" w:rsidRDefault="00250FD7" w:rsidP="00894F1A">
      <w:pPr>
        <w:pStyle w:val="Heading4"/>
        <w:numPr>
          <w:ilvl w:val="3"/>
          <w:numId w:val="0"/>
        </w:numPr>
        <w:spacing w:after="120"/>
        <w:ind w:left="864" w:hanging="864"/>
      </w:pPr>
      <w:r>
        <w:t>6.3</w:t>
      </w:r>
      <w:r w:rsidR="00894F1A">
        <w:t>.3.3</w:t>
      </w:r>
      <w:r w:rsidR="00894F1A">
        <w:tab/>
        <w:t>Simple Properties</w:t>
      </w:r>
    </w:p>
    <w:p w:rsidR="00894F1A" w:rsidRDefault="00894F1A" w:rsidP="00894F1A">
      <w:pPr>
        <w:pStyle w:val="Textbody"/>
      </w:pPr>
      <w:r>
        <w:t xml:space="preserve">Simple Properties are assertions about things in a class, which may be framed in terms of some simple type of information. </w:t>
      </w:r>
    </w:p>
    <w:p w:rsidR="00894F1A" w:rsidRDefault="00894F1A" w:rsidP="00894F1A">
      <w:pPr>
        <w:pStyle w:val="Textbody"/>
      </w:pPr>
      <w:r>
        <w:t xml:space="preserve">Types of information about which Simple Properties are asserted are: </w:t>
      </w:r>
    </w:p>
    <w:p w:rsidR="00894F1A" w:rsidRDefault="00894F1A" w:rsidP="00154FA9">
      <w:pPr>
        <w:pStyle w:val="Textbody"/>
        <w:numPr>
          <w:ilvl w:val="0"/>
          <w:numId w:val="30"/>
        </w:numPr>
        <w:spacing w:before="0" w:after="120"/>
      </w:pPr>
      <w:r>
        <w:t>Text</w:t>
      </w:r>
    </w:p>
    <w:p w:rsidR="00894F1A" w:rsidRDefault="00894F1A" w:rsidP="00154FA9">
      <w:pPr>
        <w:pStyle w:val="Textbody"/>
        <w:numPr>
          <w:ilvl w:val="0"/>
          <w:numId w:val="30"/>
        </w:numPr>
        <w:spacing w:before="0" w:after="120"/>
      </w:pPr>
      <w:r>
        <w:t>Date</w:t>
      </w:r>
    </w:p>
    <w:p w:rsidR="00894F1A" w:rsidRDefault="00894F1A" w:rsidP="00154FA9">
      <w:pPr>
        <w:pStyle w:val="Textbody"/>
        <w:numPr>
          <w:ilvl w:val="0"/>
          <w:numId w:val="30"/>
        </w:numPr>
        <w:spacing w:before="0" w:after="120"/>
      </w:pPr>
      <w:r>
        <w:t>Number</w:t>
      </w:r>
    </w:p>
    <w:p w:rsidR="00894F1A" w:rsidRDefault="00894F1A" w:rsidP="00154FA9">
      <w:pPr>
        <w:pStyle w:val="Textbody"/>
        <w:numPr>
          <w:ilvl w:val="0"/>
          <w:numId w:val="30"/>
        </w:numPr>
        <w:spacing w:before="0" w:after="120"/>
      </w:pPr>
      <w:r>
        <w:t>Whole number</w:t>
      </w:r>
    </w:p>
    <w:p w:rsidR="00894F1A" w:rsidRDefault="00894F1A" w:rsidP="00154FA9">
      <w:pPr>
        <w:pStyle w:val="Textbody"/>
        <w:numPr>
          <w:ilvl w:val="0"/>
          <w:numId w:val="30"/>
        </w:numPr>
        <w:spacing w:before="0" w:after="120"/>
      </w:pPr>
      <w:r>
        <w:t>Yes/no answer</w:t>
      </w:r>
    </w:p>
    <w:p w:rsidR="00894F1A" w:rsidRDefault="00894F1A" w:rsidP="00154FA9">
      <w:pPr>
        <w:pStyle w:val="Textbody"/>
        <w:numPr>
          <w:ilvl w:val="0"/>
          <w:numId w:val="30"/>
        </w:numPr>
        <w:spacing w:before="0" w:after="120"/>
      </w:pPr>
      <w:r>
        <w:t>Selection of textual descriptors</w:t>
      </w:r>
    </w:p>
    <w:p w:rsidR="00894F1A" w:rsidRDefault="00894F1A" w:rsidP="00894F1A">
      <w:pPr>
        <w:pStyle w:val="Textbody"/>
      </w:pPr>
      <w:r>
        <w:lastRenderedPageBreak/>
        <w:t xml:space="preserve">To a technical person these may easily be identified with what are called 'datatypes'. However these represent the types of information not data as such. A special case is the selection of possible answers - this refers to a list of entries (see Selection Lists). </w:t>
      </w:r>
    </w:p>
    <w:p w:rsidR="00894F1A" w:rsidRDefault="00250FD7" w:rsidP="00894F1A">
      <w:pPr>
        <w:pStyle w:val="Heading4"/>
        <w:numPr>
          <w:ilvl w:val="3"/>
          <w:numId w:val="0"/>
        </w:numPr>
        <w:spacing w:after="120"/>
        <w:ind w:left="864" w:hanging="864"/>
      </w:pPr>
      <w:r>
        <w:t>6.3</w:t>
      </w:r>
      <w:r w:rsidR="00894F1A">
        <w:t>.3.4</w:t>
      </w:r>
      <w:r w:rsidR="00894F1A">
        <w:tab/>
        <w:t>Relationship Properties</w:t>
      </w:r>
    </w:p>
    <w:p w:rsidR="00894F1A" w:rsidRDefault="00894F1A" w:rsidP="00894F1A">
      <w:pPr>
        <w:pStyle w:val="Textbody"/>
      </w:pPr>
      <w:r>
        <w:t>A Relationship Property is defined as a fact about something which is framed in terms of a relationship to some other thing.</w:t>
      </w:r>
    </w:p>
    <w:p w:rsidR="00894F1A" w:rsidRDefault="00894F1A" w:rsidP="00894F1A">
      <w:pPr>
        <w:pStyle w:val="Textbody"/>
      </w:pPr>
      <w:r>
        <w:t>These are indicated on the diagrams as a blue arrowed line. Some diagrams additionally show a box attached to this blue line; this is used to indicate relationships between those Relationship Properties, which are shown as lines between those boxes.</w:t>
      </w:r>
    </w:p>
    <w:p w:rsidR="00894F1A" w:rsidRDefault="00894F1A" w:rsidP="00894F1A">
      <w:pPr>
        <w:pStyle w:val="Textbody"/>
      </w:pPr>
      <w:r>
        <w:t xml:space="preserve">Relationship Properties are of the form subject-relationship-object where the subject is the Thing from which the line is drawn and the object is the thing to which the blue arrow points. </w:t>
      </w:r>
    </w:p>
    <w:p w:rsidR="00894F1A" w:rsidRDefault="00894F1A" w:rsidP="00894F1A">
      <w:pPr>
        <w:pStyle w:val="Textbody"/>
      </w:pPr>
      <w:r>
        <w:t xml:space="preserve">The label on the line is the verb itself, while the attached box indicates the full name of the Relationship Property. Relationship Properties are unique across the model and each belongs to one Thing only. </w:t>
      </w:r>
    </w:p>
    <w:p w:rsidR="00894F1A" w:rsidRDefault="00894F1A" w:rsidP="00894F1A">
      <w:pPr>
        <w:pStyle w:val="Textbody"/>
      </w:pPr>
      <w:r>
        <w:t xml:space="preserve">There are additional pieces of information about these Relationship Properties, such as whether they are symmetric, transitive and so on. The use and interpretation of these refinements to Relationship Properties are beyond the scope of this explanatory </w:t>
      </w:r>
      <w:r w:rsidR="00F00BB5">
        <w:t>sub clause</w:t>
      </w:r>
      <w:r>
        <w:t xml:space="preserve">. </w:t>
      </w:r>
    </w:p>
    <w:p w:rsidR="00894F1A" w:rsidRDefault="00250FD7" w:rsidP="00894F1A">
      <w:pPr>
        <w:pStyle w:val="Heading4"/>
        <w:numPr>
          <w:ilvl w:val="3"/>
          <w:numId w:val="0"/>
        </w:numPr>
        <w:spacing w:after="120"/>
        <w:ind w:left="864" w:hanging="864"/>
      </w:pPr>
      <w:r>
        <w:t>6.3</w:t>
      </w:r>
      <w:r w:rsidR="00894F1A">
        <w:t>.3.5</w:t>
      </w:r>
      <w:r w:rsidR="00894F1A">
        <w:tab/>
        <w:t>Logical Unions</w:t>
      </w:r>
    </w:p>
    <w:p w:rsidR="00894F1A" w:rsidRDefault="00894F1A" w:rsidP="00894F1A">
      <w:pPr>
        <w:pStyle w:val="Textbody"/>
      </w:pPr>
      <w:r>
        <w:t xml:space="preserve">Logical unions indicate that any individual which is a member of any of the classes of 'Thing' of which the union is a union, are members of that union. </w:t>
      </w:r>
    </w:p>
    <w:p w:rsidR="00894F1A" w:rsidRDefault="00894F1A" w:rsidP="00894F1A">
      <w:pPr>
        <w:pStyle w:val="Textbody"/>
      </w:pPr>
      <w:r>
        <w:t xml:space="preserve">The Union is shown as a box on the diagrams, similar to the boxes used for classes of 'Thing' but without the coloring given for archetypes (no Union has an archetype), that is these have the default gold box appearance of an OWL Class. </w:t>
      </w:r>
    </w:p>
    <w:p w:rsidR="00894F1A" w:rsidRDefault="00894F1A" w:rsidP="00894F1A">
      <w:pPr>
        <w:pStyle w:val="Textbody"/>
      </w:pPr>
      <w:r>
        <w:t xml:space="preserve">Membership of the union is indicated by a purple relationship similar in appearance to the Parent / 'is a' relationship. The Union (set) shown at the top of the arrow is thereby indicated as being a logical union of all the sets indicated as classes of Thing at the bottom of the purple arrows. </w:t>
      </w:r>
    </w:p>
    <w:p w:rsidR="00894F1A" w:rsidRDefault="00894F1A" w:rsidP="00894F1A">
      <w:pPr>
        <w:pStyle w:val="Textbody"/>
      </w:pPr>
      <w:r>
        <w:t xml:space="preserve">Relationship Properties may refer to unions in the same way that they refer to other classes of Thing. </w:t>
      </w:r>
    </w:p>
    <w:p w:rsidR="00894F1A" w:rsidRDefault="00250FD7" w:rsidP="00894F1A">
      <w:pPr>
        <w:pStyle w:val="Heading4"/>
        <w:numPr>
          <w:ilvl w:val="3"/>
          <w:numId w:val="0"/>
        </w:numPr>
        <w:spacing w:after="120"/>
        <w:ind w:left="864" w:hanging="864"/>
      </w:pPr>
      <w:r>
        <w:t>6.3</w:t>
      </w:r>
      <w:r w:rsidR="00894F1A">
        <w:t>.3.6</w:t>
      </w:r>
      <w:r w:rsidR="00894F1A">
        <w:tab/>
        <w:t>Mutually Exclusive sets</w:t>
      </w:r>
    </w:p>
    <w:p w:rsidR="00894F1A" w:rsidRDefault="00894F1A" w:rsidP="00894F1A">
      <w:pPr>
        <w:pStyle w:val="Textbody"/>
      </w:pPr>
      <w:r>
        <w:t xml:space="preserve">Given that each thing is a set of potential members defined by their properties (facts), it is possible for any one thing in the world to be defined as being a member of more than one set, if the properties asserted for one set are not related to the properties asserted for another set. </w:t>
      </w:r>
    </w:p>
    <w:p w:rsidR="00894F1A" w:rsidRDefault="00894F1A" w:rsidP="00894F1A">
      <w:pPr>
        <w:pStyle w:val="Textbody"/>
      </w:pPr>
      <w:r>
        <w:t xml:space="preserve">Where membership of one set necessarily precludes membership of another set (that is, where a set is defined such as to specifically exclude members of another set), this is shown by a red line on the diagrams, labeled 'mutually exclusive'. </w:t>
      </w:r>
    </w:p>
    <w:p w:rsidR="00894F1A" w:rsidRDefault="00894F1A" w:rsidP="00894F1A">
      <w:pPr>
        <w:pStyle w:val="Textbody"/>
      </w:pPr>
      <w:r>
        <w:t xml:space="preserve">Where classes of 'Thing' are not indicated as being mutually exclusive (or have parents which belong to classes of Thing which are mutually exclusive), then any individual in the domain of discourse (the world) may belong to both sets. </w:t>
      </w:r>
    </w:p>
    <w:p w:rsidR="00894F1A" w:rsidRDefault="00894F1A" w:rsidP="00894F1A">
      <w:pPr>
        <w:pStyle w:val="Textbody"/>
      </w:pPr>
      <w:r>
        <w:t xml:space="preserve">This is formally known as a 'disjoint' relationship. </w:t>
      </w:r>
    </w:p>
    <w:p w:rsidR="00894F1A" w:rsidRDefault="00250FD7" w:rsidP="00894F1A">
      <w:pPr>
        <w:pStyle w:val="Heading4"/>
        <w:numPr>
          <w:ilvl w:val="3"/>
          <w:numId w:val="0"/>
        </w:numPr>
        <w:spacing w:after="120"/>
        <w:ind w:left="864" w:hanging="864"/>
      </w:pPr>
      <w:r>
        <w:t>6.3</w:t>
      </w:r>
      <w:r w:rsidR="00894F1A">
        <w:t>.3.7</w:t>
      </w:r>
      <w:r w:rsidR="00894F1A">
        <w:tab/>
        <w:t>Relationship Properties hierarchies</w:t>
      </w:r>
    </w:p>
    <w:p w:rsidR="00894F1A" w:rsidRDefault="00894F1A" w:rsidP="00894F1A">
      <w:pPr>
        <w:pStyle w:val="Textbody"/>
      </w:pPr>
      <w:r>
        <w:t xml:space="preserve">Relationship Properties are themselves disposed in a hierarchy similar to that given for the classes of 'Thing'. These are indicated on more advanced diagrams by a green upward pointing line in the same style as the Parent relationship line. The Relationship Property to which the arrow points represents a more general meaning, of which the Relationship Property at the bottom of the relationship represents a narrower definition of the same meaning. </w:t>
      </w:r>
    </w:p>
    <w:p w:rsidR="00894F1A" w:rsidRDefault="00894F1A" w:rsidP="00894F1A">
      <w:pPr>
        <w:pStyle w:val="Textbody"/>
      </w:pPr>
      <w:r>
        <w:t xml:space="preserve">The narrowing of these meanings frequently occurs in conjunction with the narrowing of the meanings of classes of 'Thing' in the taxonomy. For example, types of bond are classified (a narrowing or specialization of the meaning of </w:t>
      </w:r>
      <w:r>
        <w:lastRenderedPageBreak/>
        <w:t xml:space="preserve">'bond') according to, among other things, a narrowing of the relationship 'issued by' with the latter relationships being distinguished form one another by the nature of the kind of party which is the issuer. </w:t>
      </w:r>
    </w:p>
    <w:p w:rsidR="00894F1A" w:rsidRDefault="00894F1A" w:rsidP="00894F1A">
      <w:pPr>
        <w:pStyle w:val="Textbody"/>
      </w:pPr>
      <w:r>
        <w:t xml:space="preserve">This is formally known as a “sub property of' relationship. </w:t>
      </w:r>
    </w:p>
    <w:p w:rsidR="00894F1A" w:rsidRDefault="00250FD7" w:rsidP="00894F1A">
      <w:pPr>
        <w:pStyle w:val="Heading4"/>
        <w:numPr>
          <w:ilvl w:val="3"/>
          <w:numId w:val="0"/>
        </w:numPr>
        <w:spacing w:after="120"/>
        <w:ind w:left="864" w:hanging="864"/>
      </w:pPr>
      <w:r>
        <w:t>6.3</w:t>
      </w:r>
      <w:r w:rsidR="00894F1A">
        <w:t>.3.8</w:t>
      </w:r>
      <w:r w:rsidR="00894F1A">
        <w:tab/>
        <w:t>Inverse relationships</w:t>
      </w:r>
    </w:p>
    <w:p w:rsidR="00894F1A" w:rsidRDefault="00894F1A" w:rsidP="00894F1A">
      <w:pPr>
        <w:pStyle w:val="Textbody"/>
      </w:pPr>
      <w:r>
        <w:t xml:space="preserve">These are only shown on diagrams that show the Relationship Properties with their boxes, i.e. diagrams that show relationships between relationships. </w:t>
      </w:r>
    </w:p>
    <w:p w:rsidR="00894F1A" w:rsidRDefault="00894F1A" w:rsidP="00894F1A">
      <w:pPr>
        <w:pStyle w:val="Textbody"/>
      </w:pPr>
      <w:r>
        <w:t xml:space="preserve">Relationship Properties in the model are all one-directional, by virtue of their being framed as 'subject-verb-object' triples. In the business domain, meaningful terms and definitions may exist in either direction between one class of thing and another (for example, a bank has a customer versus a person has an account at the bank. </w:t>
      </w:r>
    </w:p>
    <w:p w:rsidR="00894F1A" w:rsidRDefault="00894F1A" w:rsidP="00894F1A">
      <w:pPr>
        <w:pStyle w:val="Textbody"/>
      </w:pPr>
      <w:r>
        <w:t xml:space="preserve">These are indicated as a red dotted arrowed line between one relationship and the relationship to which it is the inverse. </w:t>
      </w:r>
    </w:p>
    <w:p w:rsidR="00894F1A" w:rsidRDefault="00894F1A" w:rsidP="00894F1A">
      <w:pPr>
        <w:pStyle w:val="Textbody"/>
      </w:pPr>
      <w:r>
        <w:t xml:space="preserve">In theoretical terms, this relationship only applies between relationships which are known as 'functional' relationships. An explanation of this is beyond the scope of this </w:t>
      </w:r>
      <w:r w:rsidR="00F00BB5">
        <w:t>sub clause</w:t>
      </w:r>
      <w:r>
        <w:t xml:space="preserve">. </w:t>
      </w:r>
    </w:p>
    <w:p w:rsidR="00894F1A" w:rsidRDefault="00250FD7" w:rsidP="00894F1A">
      <w:pPr>
        <w:pStyle w:val="Heading4"/>
        <w:numPr>
          <w:ilvl w:val="3"/>
          <w:numId w:val="0"/>
        </w:numPr>
        <w:spacing w:after="120"/>
        <w:ind w:left="864" w:hanging="864"/>
      </w:pPr>
      <w:r>
        <w:t>6.3</w:t>
      </w:r>
      <w:r w:rsidR="00894F1A">
        <w:t>.3.9</w:t>
      </w:r>
      <w:r w:rsidR="00894F1A">
        <w:tab/>
        <w:t>Selection Lists</w:t>
      </w:r>
    </w:p>
    <w:p w:rsidR="00894F1A" w:rsidRDefault="00894F1A" w:rsidP="00894F1A">
      <w:pPr>
        <w:pStyle w:val="Textbody"/>
      </w:pPr>
      <w:r>
        <w:t>A list of possible entries for a simple type is displayed as a box on the diagrams, with a list of the possible entries. These are displayed as text, and generally refer to lists of possible textual values for the Simple Property.</w:t>
      </w:r>
    </w:p>
    <w:p w:rsidR="00894F1A" w:rsidRDefault="00894F1A" w:rsidP="00894F1A">
      <w:pPr>
        <w:pStyle w:val="Textbody"/>
      </w:pPr>
      <w:r>
        <w:t xml:space="preserve">It should be noted that these do not or should not represent lists of kinds of 'Thing' - those would be represented as a taxonomy of actual things. This is an important difference between this and a data model, since many data models have similar selection lists, called 'enumerations' in the data modeling world, which may represent kinds of thing or classifications of the thing which has these as a property. </w:t>
      </w:r>
    </w:p>
    <w:p w:rsidR="00894F1A" w:rsidRDefault="00250FD7" w:rsidP="00894F1A">
      <w:pPr>
        <w:pStyle w:val="Heading4"/>
        <w:numPr>
          <w:ilvl w:val="3"/>
          <w:numId w:val="0"/>
        </w:numPr>
        <w:spacing w:after="120"/>
        <w:ind w:left="864" w:hanging="864"/>
      </w:pPr>
      <w:r>
        <w:t>6.3</w:t>
      </w:r>
      <w:r w:rsidR="00894F1A">
        <w:t>.3.10</w:t>
      </w:r>
      <w:r w:rsidR="00894F1A">
        <w:tab/>
        <w:t>Selections of Things</w:t>
      </w:r>
    </w:p>
    <w:p w:rsidR="00894F1A" w:rsidRDefault="00894F1A" w:rsidP="00894F1A">
      <w:pPr>
        <w:pStyle w:val="Textbody"/>
      </w:pPr>
      <w:r>
        <w:t xml:space="preserve">This is a class or set of things of which the members are explicitly listed (in theoretical terms, an extensional definition of the class). </w:t>
      </w:r>
    </w:p>
    <w:p w:rsidR="008877D0" w:rsidRDefault="00894F1A" w:rsidP="00E66E08">
      <w:pPr>
        <w:pStyle w:val="Body"/>
      </w:pPr>
      <w:r>
        <w:t>These are not used at present in the model but are provided</w:t>
      </w:r>
      <w:r w:rsidR="00E66E08">
        <w:t xml:space="preserve"> for in the modeling notation. </w:t>
      </w:r>
    </w:p>
    <w:p w:rsidR="00125574" w:rsidRDefault="00125574" w:rsidP="00125574">
      <w:pPr>
        <w:pStyle w:val="Heading4"/>
        <w:numPr>
          <w:ilvl w:val="3"/>
          <w:numId w:val="0"/>
        </w:numPr>
        <w:spacing w:after="120"/>
        <w:ind w:left="864" w:hanging="864"/>
      </w:pPr>
      <w:r>
        <w:t>6.3.3.11</w:t>
      </w:r>
      <w:r>
        <w:tab/>
        <w:t>Restrictions</w:t>
      </w:r>
    </w:p>
    <w:p w:rsidR="005A57B2" w:rsidRPr="005A57B2" w:rsidRDefault="005A57B2" w:rsidP="005A57B2">
      <w:pPr>
        <w:spacing w:before="160"/>
        <w:rPr>
          <w:sz w:val="20"/>
          <w:szCs w:val="20"/>
        </w:rPr>
      </w:pPr>
      <w:r w:rsidRPr="005A57B2">
        <w:rPr>
          <w:sz w:val="20"/>
          <w:szCs w:val="20"/>
        </w:rPr>
        <w:t xml:space="preserve">A restriction is a way of describing a set of things based on their having specific classes of thing participating in a nominated property (identified by an “on property” relation). The restriction may be based on how many of that class of thing they must have for the property (known as “cardinality”), for example “at least two of something participate in the relationship </w:t>
      </w:r>
      <w:r w:rsidRPr="005A57B2">
        <w:rPr>
          <w:i/>
          <w:iCs/>
          <w:sz w:val="20"/>
          <w:szCs w:val="20"/>
        </w:rPr>
        <w:t>involved party</w:t>
      </w:r>
      <w:r w:rsidRPr="005A57B2">
        <w:rPr>
          <w:sz w:val="20"/>
          <w:szCs w:val="20"/>
        </w:rPr>
        <w:t xml:space="preserve">” and optionally on the type of those things (for example “at least two of something participate in the relationship </w:t>
      </w:r>
      <w:r w:rsidRPr="005A57B2">
        <w:rPr>
          <w:i/>
          <w:iCs/>
          <w:sz w:val="20"/>
          <w:szCs w:val="20"/>
        </w:rPr>
        <w:t>involved party</w:t>
      </w:r>
      <w:r w:rsidRPr="005A57B2">
        <w:rPr>
          <w:iCs/>
          <w:sz w:val="20"/>
          <w:szCs w:val="20"/>
        </w:rPr>
        <w:t xml:space="preserve"> and these may only be taken from </w:t>
      </w:r>
      <w:r w:rsidRPr="005A57B2">
        <w:rPr>
          <w:i/>
          <w:iCs/>
          <w:sz w:val="20"/>
          <w:szCs w:val="20"/>
        </w:rPr>
        <w:t>legal person</w:t>
      </w:r>
      <w:r w:rsidRPr="005A57B2">
        <w:rPr>
          <w:iCs/>
          <w:sz w:val="20"/>
          <w:szCs w:val="20"/>
        </w:rPr>
        <w:t>”)</w:t>
      </w:r>
      <w:r w:rsidRPr="005A57B2">
        <w:rPr>
          <w:sz w:val="20"/>
          <w:szCs w:val="20"/>
        </w:rPr>
        <w:t>.</w:t>
      </w:r>
    </w:p>
    <w:p w:rsidR="005A57B2" w:rsidRPr="005A57B2" w:rsidRDefault="005A57B2" w:rsidP="005A57B2">
      <w:pPr>
        <w:spacing w:before="160"/>
        <w:rPr>
          <w:sz w:val="20"/>
          <w:szCs w:val="20"/>
        </w:rPr>
      </w:pPr>
      <w:r w:rsidRPr="005A57B2">
        <w:rPr>
          <w:sz w:val="20"/>
          <w:szCs w:val="20"/>
        </w:rPr>
        <w:t xml:space="preserve">Alternatively, the restriction may be framed in terms of whether all participants in the relationship must be a certain type of thing (labeled as “with only”); or in terms of whether out of all such relationships, there must be some (one or more) which are of a certain type of thing (labelled as “with some”). For example the restriction “there must be at least one thing in the relationship </w:t>
      </w:r>
      <w:r w:rsidRPr="005A57B2">
        <w:rPr>
          <w:i/>
          <w:iCs/>
          <w:sz w:val="20"/>
          <w:szCs w:val="20"/>
        </w:rPr>
        <w:t>involved party</w:t>
      </w:r>
      <w:r w:rsidRPr="005A57B2">
        <w:rPr>
          <w:sz w:val="20"/>
          <w:szCs w:val="20"/>
        </w:rPr>
        <w:t xml:space="preserve"> that is a </w:t>
      </w:r>
      <w:r w:rsidRPr="005A57B2">
        <w:rPr>
          <w:i/>
          <w:iCs/>
          <w:sz w:val="20"/>
          <w:szCs w:val="20"/>
        </w:rPr>
        <w:t>Corporation</w:t>
      </w:r>
      <w:r w:rsidRPr="005A57B2">
        <w:rPr>
          <w:sz w:val="20"/>
          <w:szCs w:val="20"/>
        </w:rPr>
        <w:t>” would be framed using a “with some” restriction.</w:t>
      </w:r>
    </w:p>
    <w:p w:rsidR="005A57B2" w:rsidRPr="005A57B2" w:rsidRDefault="005A57B2" w:rsidP="005A57B2">
      <w:pPr>
        <w:pStyle w:val="NoSpacing"/>
        <w:spacing w:before="160"/>
        <w:rPr>
          <w:rFonts w:cs="Times New Roman"/>
          <w:sz w:val="20"/>
          <w:szCs w:val="20"/>
        </w:rPr>
      </w:pPr>
      <w:r w:rsidRPr="005A57B2">
        <w:rPr>
          <w:rFonts w:cs="Times New Roman"/>
          <w:sz w:val="20"/>
          <w:szCs w:val="20"/>
        </w:rPr>
        <w:t>A restriction is applied to a type of thing in one of two ways:</w:t>
      </w:r>
    </w:p>
    <w:p w:rsidR="005A57B2" w:rsidRPr="005A57B2" w:rsidRDefault="005A57B2" w:rsidP="00154FA9">
      <w:pPr>
        <w:pStyle w:val="NormalWeb"/>
        <w:numPr>
          <w:ilvl w:val="0"/>
          <w:numId w:val="54"/>
        </w:numPr>
        <w:spacing w:before="160"/>
        <w:rPr>
          <w:szCs w:val="20"/>
        </w:rPr>
      </w:pPr>
      <w:r w:rsidRPr="005A57B2">
        <w:rPr>
          <w:szCs w:val="20"/>
        </w:rPr>
        <w:t xml:space="preserve">The restriction is </w:t>
      </w:r>
      <w:r w:rsidRPr="005A57B2">
        <w:rPr>
          <w:szCs w:val="20"/>
          <w:u w:val="single"/>
        </w:rPr>
        <w:t>necessary</w:t>
      </w:r>
      <w:r w:rsidRPr="005A57B2">
        <w:rPr>
          <w:szCs w:val="20"/>
        </w:rPr>
        <w:t xml:space="preserve"> to qualify for membership of the type. For example the type </w:t>
      </w:r>
      <w:r w:rsidRPr="005A57B2">
        <w:rPr>
          <w:i/>
          <w:szCs w:val="20"/>
        </w:rPr>
        <w:t>Foo</w:t>
      </w:r>
      <w:r w:rsidRPr="005A57B2">
        <w:rPr>
          <w:szCs w:val="20"/>
        </w:rPr>
        <w:t xml:space="preserve"> </w:t>
      </w:r>
      <w:r w:rsidRPr="005A57B2">
        <w:rPr>
          <w:i/>
          <w:iCs/>
          <w:szCs w:val="20"/>
        </w:rPr>
        <w:t>Corporation</w:t>
      </w:r>
      <w:r w:rsidRPr="005A57B2">
        <w:rPr>
          <w:szCs w:val="20"/>
        </w:rPr>
        <w:t xml:space="preserve"> could have a necessary restriction on property </w:t>
      </w:r>
      <w:r w:rsidRPr="005A57B2">
        <w:rPr>
          <w:i/>
          <w:iCs/>
          <w:szCs w:val="20"/>
        </w:rPr>
        <w:t>executive officer</w:t>
      </w:r>
      <w:r w:rsidRPr="005A57B2">
        <w:rPr>
          <w:szCs w:val="20"/>
        </w:rPr>
        <w:t xml:space="preserve"> such that there must be at least two things participating in that relationship which are of the type </w:t>
      </w:r>
      <w:r w:rsidRPr="005A57B2">
        <w:rPr>
          <w:i/>
          <w:iCs/>
          <w:szCs w:val="20"/>
        </w:rPr>
        <w:t>Natural Person</w:t>
      </w:r>
      <w:r w:rsidRPr="005A57B2">
        <w:rPr>
          <w:szCs w:val="20"/>
        </w:rPr>
        <w:t>. This is not sufficient though – many other types of entity could also have executive officers that are natural persons. This is depicted using “subclass”.</w:t>
      </w:r>
    </w:p>
    <w:p w:rsidR="005A57B2" w:rsidRPr="005A57B2" w:rsidRDefault="005A57B2" w:rsidP="00154FA9">
      <w:pPr>
        <w:pStyle w:val="NormalWeb"/>
        <w:numPr>
          <w:ilvl w:val="0"/>
          <w:numId w:val="54"/>
        </w:numPr>
        <w:spacing w:before="160"/>
        <w:rPr>
          <w:szCs w:val="20"/>
        </w:rPr>
      </w:pPr>
      <w:r w:rsidRPr="005A57B2">
        <w:rPr>
          <w:szCs w:val="20"/>
        </w:rPr>
        <w:t xml:space="preserve">The restriction is </w:t>
      </w:r>
      <w:r w:rsidRPr="005A57B2">
        <w:rPr>
          <w:szCs w:val="20"/>
          <w:u w:val="single"/>
        </w:rPr>
        <w:t>sufficient</w:t>
      </w:r>
      <w:r w:rsidRPr="005A57B2">
        <w:rPr>
          <w:szCs w:val="20"/>
        </w:rPr>
        <w:t xml:space="preserve"> to qualify for membership of the type. For example the type Shareholder could have a sufficient restriction on property </w:t>
      </w:r>
      <w:r w:rsidRPr="005A57B2">
        <w:rPr>
          <w:i/>
          <w:iCs/>
          <w:szCs w:val="20"/>
        </w:rPr>
        <w:t xml:space="preserve">assets owned </w:t>
      </w:r>
      <w:r w:rsidRPr="005A57B2">
        <w:rPr>
          <w:szCs w:val="20"/>
        </w:rPr>
        <w:t>such that there must be at least one thing in this relationship which is of type</w:t>
      </w:r>
      <w:r w:rsidRPr="005A57B2">
        <w:rPr>
          <w:i/>
          <w:iCs/>
          <w:szCs w:val="20"/>
        </w:rPr>
        <w:t xml:space="preserve"> Corporate Equity. </w:t>
      </w:r>
      <w:r w:rsidRPr="005A57B2">
        <w:rPr>
          <w:szCs w:val="20"/>
        </w:rPr>
        <w:t>That means that mere possession of an equity instrument is enough to qualify as a Shareholder. Sufficient does also imply necessary. This is depicted using “equivalent to”.</w:t>
      </w:r>
    </w:p>
    <w:p w:rsidR="005A57B2" w:rsidRPr="005A57B2" w:rsidRDefault="005A57B2" w:rsidP="005A57B2">
      <w:pPr>
        <w:spacing w:before="160" w:after="100" w:afterAutospacing="1"/>
        <w:ind w:left="86"/>
        <w:rPr>
          <w:rFonts w:cs="Times New Roman"/>
          <w:sz w:val="20"/>
          <w:szCs w:val="20"/>
        </w:rPr>
      </w:pPr>
      <w:r w:rsidRPr="005A57B2">
        <w:rPr>
          <w:rFonts w:cs="Times New Roman"/>
          <w:sz w:val="20"/>
          <w:szCs w:val="20"/>
        </w:rPr>
        <w:lastRenderedPageBreak/>
        <w:t>There is a special case of the “cardinality” type of restriction - “at least 0” - which is used to indicate that the set of things is expected to make use of the property but there is no requirement for it to be there. </w:t>
      </w:r>
    </w:p>
    <w:p w:rsidR="005A57B2" w:rsidRPr="005A57B2" w:rsidRDefault="005A57B2" w:rsidP="005A57B2">
      <w:pPr>
        <w:spacing w:before="160" w:after="100" w:afterAutospacing="1"/>
        <w:ind w:left="86"/>
        <w:rPr>
          <w:rFonts w:cs="Times New Roman"/>
          <w:sz w:val="20"/>
          <w:szCs w:val="20"/>
        </w:rPr>
      </w:pPr>
      <w:r w:rsidRPr="005A57B2">
        <w:rPr>
          <w:rFonts w:cs="Times New Roman"/>
          <w:sz w:val="20"/>
          <w:szCs w:val="20"/>
        </w:rPr>
        <w:t xml:space="preserve">Finally, a restriction itself represents a set, or type of thing, so it can itself be further restricted. For example if we wanted to ensure that the executive officers for </w:t>
      </w:r>
      <w:r w:rsidRPr="005A57B2">
        <w:rPr>
          <w:rFonts w:cs="Times New Roman"/>
          <w:i/>
          <w:sz w:val="20"/>
          <w:szCs w:val="20"/>
        </w:rPr>
        <w:t>Foo Corporation</w:t>
      </w:r>
      <w:r w:rsidRPr="005A57B2">
        <w:rPr>
          <w:rFonts w:cs="Times New Roman"/>
          <w:sz w:val="20"/>
          <w:szCs w:val="20"/>
        </w:rPr>
        <w:t xml:space="preserve"> have a masters degree we might recast the restriction above to be a restriction on property </w:t>
      </w:r>
      <w:r w:rsidRPr="005A57B2">
        <w:rPr>
          <w:rFonts w:cs="Times New Roman"/>
          <w:i/>
          <w:sz w:val="20"/>
          <w:szCs w:val="20"/>
        </w:rPr>
        <w:t>has</w:t>
      </w:r>
      <w:r w:rsidRPr="005A57B2">
        <w:rPr>
          <w:rFonts w:cs="Times New Roman"/>
          <w:sz w:val="20"/>
          <w:szCs w:val="20"/>
        </w:rPr>
        <w:t xml:space="preserve"> </w:t>
      </w:r>
      <w:r w:rsidRPr="005A57B2">
        <w:rPr>
          <w:rFonts w:cs="Times New Roman"/>
          <w:i/>
          <w:iCs/>
          <w:sz w:val="20"/>
          <w:szCs w:val="20"/>
        </w:rPr>
        <w:t>executive officer</w:t>
      </w:r>
      <w:r w:rsidRPr="005A57B2">
        <w:rPr>
          <w:rFonts w:cs="Times New Roman"/>
          <w:sz w:val="20"/>
          <w:szCs w:val="20"/>
        </w:rPr>
        <w:t xml:space="preserve"> such that there must be at least two occurrences of this relationship which themselves are subject to another restriction, which is: {the restriction on property </w:t>
      </w:r>
      <w:r w:rsidRPr="005A57B2">
        <w:rPr>
          <w:rFonts w:cs="Times New Roman"/>
          <w:i/>
          <w:iCs/>
          <w:sz w:val="20"/>
          <w:szCs w:val="20"/>
        </w:rPr>
        <w:t>has degree</w:t>
      </w:r>
      <w:r w:rsidRPr="005A57B2">
        <w:rPr>
          <w:rFonts w:cs="Times New Roman"/>
          <w:sz w:val="20"/>
          <w:szCs w:val="20"/>
        </w:rPr>
        <w:t xml:space="preserve"> so that it has at least one occurrence where it is of the type </w:t>
      </w:r>
      <w:r w:rsidRPr="005A57B2">
        <w:rPr>
          <w:rFonts w:cs="Times New Roman"/>
          <w:i/>
          <w:iCs/>
          <w:sz w:val="20"/>
          <w:szCs w:val="20"/>
        </w:rPr>
        <w:t>Masters Degree</w:t>
      </w:r>
      <w:r w:rsidRPr="005A57B2">
        <w:rPr>
          <w:rFonts w:cs="Times New Roman"/>
          <w:sz w:val="20"/>
          <w:szCs w:val="20"/>
        </w:rPr>
        <w:t>}.</w:t>
      </w:r>
    </w:p>
    <w:p w:rsidR="00250FD7" w:rsidRPr="00250FD7" w:rsidRDefault="00250FD7" w:rsidP="005A57B2">
      <w:pPr>
        <w:pStyle w:val="Textbody"/>
      </w:pPr>
    </w:p>
    <w:p w:rsidR="00F10C6E" w:rsidRDefault="00317097" w:rsidP="009407AB">
      <w:pPr>
        <w:pStyle w:val="Heading1"/>
        <w:numPr>
          <w:ilvl w:val="0"/>
          <w:numId w:val="26"/>
        </w:numPr>
      </w:pPr>
      <w:r>
        <w:br w:type="page"/>
      </w:r>
      <w:bookmarkStart w:id="54" w:name="_Toc381048418"/>
      <w:r w:rsidR="00565698">
        <w:lastRenderedPageBreak/>
        <w:t>Introduction</w:t>
      </w:r>
      <w:bookmarkEnd w:id="54"/>
    </w:p>
    <w:p w:rsidR="00B46734" w:rsidRDefault="00B46734" w:rsidP="00E96741">
      <w:pPr>
        <w:pStyle w:val="Heading2"/>
        <w:numPr>
          <w:ilvl w:val="1"/>
          <w:numId w:val="26"/>
        </w:numPr>
      </w:pPr>
      <w:bookmarkStart w:id="55" w:name="_Toc381048419"/>
      <w:r>
        <w:t>Audiences</w:t>
      </w:r>
      <w:bookmarkEnd w:id="55"/>
    </w:p>
    <w:p w:rsidR="005B0C3C" w:rsidRPr="00C74526" w:rsidRDefault="005B0C3C" w:rsidP="00B46734">
      <w:pPr>
        <w:pStyle w:val="NoSpacing"/>
        <w:rPr>
          <w:color w:val="0070C0"/>
        </w:rPr>
      </w:pPr>
      <w:r w:rsidRPr="005B0C3C">
        <w:rPr>
          <w:sz w:val="20"/>
        </w:rPr>
        <w:t xml:space="preserve">Readers are </w:t>
      </w:r>
      <w:r>
        <w:rPr>
          <w:sz w:val="20"/>
        </w:rPr>
        <w:t xml:space="preserve">encouraged to read Section </w:t>
      </w:r>
      <w:r w:rsidR="00AA558C">
        <w:rPr>
          <w:sz w:val="20"/>
        </w:rPr>
        <w:t xml:space="preserve">6.1 </w:t>
      </w:r>
      <w:r>
        <w:rPr>
          <w:sz w:val="20"/>
        </w:rPr>
        <w:t>on the different intended audiences for this standard.</w:t>
      </w:r>
    </w:p>
    <w:p w:rsidR="00B46734" w:rsidRDefault="00B46734" w:rsidP="00B46734">
      <w:pPr>
        <w:pStyle w:val="Heading3"/>
      </w:pPr>
      <w:bookmarkStart w:id="56" w:name="_Toc381048420"/>
      <w:r>
        <w:t>7.1.1</w:t>
      </w:r>
      <w:r>
        <w:tab/>
        <w:t>Audience for this Section</w:t>
      </w:r>
      <w:bookmarkEnd w:id="56"/>
    </w:p>
    <w:p w:rsidR="00B46734" w:rsidRDefault="00B46734" w:rsidP="00B46734">
      <w:pPr>
        <w:pStyle w:val="NoSpacing"/>
        <w:rPr>
          <w:sz w:val="20"/>
        </w:rPr>
      </w:pPr>
      <w:r w:rsidRPr="005B0C3C">
        <w:rPr>
          <w:sz w:val="20"/>
        </w:rPr>
        <w:t>The audience for this section is anyone who wishe</w:t>
      </w:r>
      <w:r w:rsidR="00C74526">
        <w:rPr>
          <w:sz w:val="20"/>
        </w:rPr>
        <w:t>s to understand this standard</w:t>
      </w:r>
      <w:r w:rsidR="00AA558C">
        <w:rPr>
          <w:sz w:val="20"/>
        </w:rPr>
        <w:t>, whether from a business or technical standpoint</w:t>
      </w:r>
      <w:r w:rsidR="00C74526">
        <w:rPr>
          <w:sz w:val="20"/>
        </w:rPr>
        <w:t xml:space="preserve">. </w:t>
      </w:r>
    </w:p>
    <w:p w:rsidR="005B0C3C" w:rsidRDefault="00A624D0" w:rsidP="005B0C3C">
      <w:pPr>
        <w:pStyle w:val="Heading3"/>
      </w:pPr>
      <w:bookmarkStart w:id="57" w:name="_Toc381048421"/>
      <w:r>
        <w:t>7.1.2</w:t>
      </w:r>
      <w:r>
        <w:tab/>
      </w:r>
      <w:r w:rsidR="005B0C3C">
        <w:t>Reading this Standard</w:t>
      </w:r>
      <w:bookmarkEnd w:id="57"/>
    </w:p>
    <w:p w:rsidR="005B0C3C" w:rsidRDefault="005B0C3C" w:rsidP="005B0C3C">
      <w:pPr>
        <w:pStyle w:val="NoSpacing"/>
        <w:rPr>
          <w:sz w:val="20"/>
        </w:rPr>
      </w:pPr>
      <w:r>
        <w:rPr>
          <w:sz w:val="20"/>
        </w:rPr>
        <w:t>Technical audiences (in both conventional and semantic technology) are directed at the “Architecture” section</w:t>
      </w:r>
      <w:r w:rsidR="00AA558C">
        <w:rPr>
          <w:sz w:val="20"/>
        </w:rPr>
        <w:t xml:space="preserve"> (Section 8)</w:t>
      </w:r>
      <w:r>
        <w:rPr>
          <w:sz w:val="20"/>
        </w:rPr>
        <w:t xml:space="preserve">. </w:t>
      </w:r>
    </w:p>
    <w:p w:rsidR="005B0C3C" w:rsidRDefault="005B0C3C" w:rsidP="005B0C3C">
      <w:pPr>
        <w:pStyle w:val="NoSpacing"/>
        <w:rPr>
          <w:sz w:val="20"/>
        </w:rPr>
      </w:pPr>
    </w:p>
    <w:p w:rsidR="005B0C3C" w:rsidRDefault="005B0C3C" w:rsidP="005B0C3C">
      <w:pPr>
        <w:pStyle w:val="NoSpacing"/>
        <w:rPr>
          <w:sz w:val="20"/>
        </w:rPr>
      </w:pPr>
      <w:r>
        <w:rPr>
          <w:sz w:val="20"/>
        </w:rPr>
        <w:t>Business audiences (financial industry participants, regulators and others) are direct</w:t>
      </w:r>
      <w:r w:rsidR="00AA558C">
        <w:rPr>
          <w:sz w:val="20"/>
        </w:rPr>
        <w:t>ed at this Introduction and at Annex A on interpreting model content (Annex B).</w:t>
      </w:r>
    </w:p>
    <w:p w:rsidR="005B0C3C" w:rsidRDefault="005B0C3C" w:rsidP="005B0C3C">
      <w:pPr>
        <w:pStyle w:val="NoSpacing"/>
        <w:rPr>
          <w:sz w:val="20"/>
        </w:rPr>
      </w:pPr>
    </w:p>
    <w:p w:rsidR="00B46734" w:rsidRPr="004D096E" w:rsidRDefault="005B0C3C" w:rsidP="00B46734">
      <w:pPr>
        <w:pStyle w:val="NoSpacing"/>
        <w:rPr>
          <w:sz w:val="20"/>
        </w:rPr>
      </w:pPr>
      <w:r>
        <w:rPr>
          <w:sz w:val="20"/>
        </w:rPr>
        <w:t xml:space="preserve">The </w:t>
      </w:r>
      <w:r w:rsidR="004D096E">
        <w:rPr>
          <w:sz w:val="20"/>
        </w:rPr>
        <w:t xml:space="preserve">business </w:t>
      </w:r>
      <w:r>
        <w:rPr>
          <w:sz w:val="20"/>
        </w:rPr>
        <w:t xml:space="preserve">content </w:t>
      </w:r>
      <w:r w:rsidR="004D096E">
        <w:rPr>
          <w:sz w:val="20"/>
        </w:rPr>
        <w:t xml:space="preserve">defined in </w:t>
      </w:r>
      <w:r>
        <w:rPr>
          <w:sz w:val="20"/>
        </w:rPr>
        <w:t xml:space="preserve">this standard is </w:t>
      </w:r>
      <w:r w:rsidR="004D096E">
        <w:rPr>
          <w:sz w:val="20"/>
        </w:rPr>
        <w:t xml:space="preserve">intended to be </w:t>
      </w:r>
      <w:r>
        <w:rPr>
          <w:sz w:val="20"/>
        </w:rPr>
        <w:t xml:space="preserve">presented both in a business-facing format and in a complete, technical format. The latter is intended for consumption by technical and standards audiences only. </w:t>
      </w:r>
      <w:r w:rsidR="004D096E">
        <w:rPr>
          <w:sz w:val="20"/>
        </w:rPr>
        <w:t>This specification defines the content of the standard and the ways in which it is to be presented to business readers.</w:t>
      </w:r>
    </w:p>
    <w:p w:rsidR="00554E58" w:rsidRDefault="00703248" w:rsidP="00B46734">
      <w:pPr>
        <w:pStyle w:val="Heading2"/>
        <w:numPr>
          <w:ilvl w:val="1"/>
          <w:numId w:val="26"/>
        </w:numPr>
      </w:pPr>
      <w:bookmarkStart w:id="58" w:name="_Toc381048422"/>
      <w:r>
        <w:t xml:space="preserve">Specification </w:t>
      </w:r>
      <w:r w:rsidR="00554E58">
        <w:t>Overvie</w:t>
      </w:r>
      <w:r>
        <w:t>w</w:t>
      </w:r>
      <w:bookmarkEnd w:id="58"/>
    </w:p>
    <w:p w:rsidR="00703248" w:rsidRPr="00703248" w:rsidRDefault="00703248" w:rsidP="00703248">
      <w:pPr>
        <w:pStyle w:val="Heading3"/>
      </w:pPr>
      <w:bookmarkStart w:id="59" w:name="_Toc381048423"/>
      <w:r>
        <w:t>7.2.1</w:t>
      </w:r>
      <w:r>
        <w:tab/>
        <w:t>Non Technical Overview</w:t>
      </w:r>
      <w:bookmarkEnd w:id="59"/>
    </w:p>
    <w:p w:rsidR="00CE424F" w:rsidRDefault="00CE424F" w:rsidP="00CE424F">
      <w:pPr>
        <w:pStyle w:val="NoSpacing"/>
        <w:rPr>
          <w:sz w:val="20"/>
        </w:rPr>
      </w:pPr>
      <w:r w:rsidRPr="004D096E">
        <w:rPr>
          <w:b/>
          <w:sz w:val="20"/>
        </w:rPr>
        <w:t xml:space="preserve">Audience: </w:t>
      </w:r>
      <w:r>
        <w:rPr>
          <w:sz w:val="20"/>
        </w:rPr>
        <w:t>Business</w:t>
      </w:r>
      <w:r w:rsidRPr="00347BB8">
        <w:rPr>
          <w:sz w:val="20"/>
        </w:rPr>
        <w:t xml:space="preserve">. </w:t>
      </w:r>
    </w:p>
    <w:p w:rsidR="00703248" w:rsidRDefault="00565698" w:rsidP="00565698">
      <w:pPr>
        <w:pStyle w:val="Body"/>
      </w:pPr>
      <w:r>
        <w:t xml:space="preserve">This specification provides a model of </w:t>
      </w:r>
      <w:r w:rsidR="00991A44">
        <w:t xml:space="preserve">financial market indices and economic indicators </w:t>
      </w:r>
      <w:r>
        <w:t>terms, definitions and relationships. The model contains no technical design content and is a representation o</w:t>
      </w:r>
      <w:r w:rsidR="00684C54">
        <w:t xml:space="preserve">f the </w:t>
      </w:r>
      <w:r w:rsidR="00991A44">
        <w:t xml:space="preserve">indices and indicators </w:t>
      </w:r>
      <w:r w:rsidR="00684C54">
        <w:t>concepts</w:t>
      </w:r>
      <w:r>
        <w:t xml:space="preserve">. </w:t>
      </w:r>
      <w:r w:rsidR="00703248">
        <w:t xml:space="preserve">This specification describes the technical arrangements by which this has been brought about, the requirements to be placed upon semantic modelers who are to extend this content locally or to propose updates to the model, and the requirements by which the content of this and future extensions are to be presented to business domain participants, so that they may understand and review the model content without the need for any formal technical training. </w:t>
      </w:r>
    </w:p>
    <w:p w:rsidR="00247D5E" w:rsidRDefault="00703248" w:rsidP="00703248">
      <w:pPr>
        <w:pStyle w:val="Heading3"/>
      </w:pPr>
      <w:bookmarkStart w:id="60" w:name="_Toc381048424"/>
      <w:r>
        <w:t>7.2.2</w:t>
      </w:r>
      <w:r>
        <w:tab/>
      </w:r>
      <w:r w:rsidR="00347BB8">
        <w:t>Technical Overview</w:t>
      </w:r>
      <w:bookmarkEnd w:id="60"/>
    </w:p>
    <w:p w:rsidR="00347BB8" w:rsidRDefault="004D096E" w:rsidP="00347BB8">
      <w:pPr>
        <w:pStyle w:val="NoSpacing"/>
        <w:rPr>
          <w:sz w:val="20"/>
        </w:rPr>
      </w:pPr>
      <w:r w:rsidRPr="004D096E">
        <w:rPr>
          <w:b/>
          <w:sz w:val="20"/>
        </w:rPr>
        <w:t xml:space="preserve">Audience: </w:t>
      </w:r>
      <w:r w:rsidR="00CE424F" w:rsidRPr="00347BB8">
        <w:rPr>
          <w:sz w:val="20"/>
        </w:rPr>
        <w:t xml:space="preserve">Technical </w:t>
      </w:r>
      <w:r w:rsidR="00CE424F">
        <w:rPr>
          <w:sz w:val="20"/>
        </w:rPr>
        <w:t>architects</w:t>
      </w:r>
      <w:r w:rsidR="00347BB8" w:rsidRPr="00347BB8">
        <w:rPr>
          <w:sz w:val="20"/>
        </w:rPr>
        <w:t xml:space="preserve">. </w:t>
      </w:r>
    </w:p>
    <w:p w:rsidR="00703248" w:rsidRPr="00703248" w:rsidRDefault="00703248" w:rsidP="00347BB8">
      <w:pPr>
        <w:pStyle w:val="NoSpacing"/>
        <w:rPr>
          <w:sz w:val="20"/>
        </w:rPr>
      </w:pPr>
    </w:p>
    <w:p w:rsidR="00565698" w:rsidRPr="00347BB8" w:rsidRDefault="00565698" w:rsidP="00347BB8">
      <w:pPr>
        <w:pStyle w:val="NoSpacing"/>
        <w:rPr>
          <w:sz w:val="20"/>
        </w:rPr>
      </w:pPr>
      <w:r w:rsidRPr="00347BB8">
        <w:rPr>
          <w:sz w:val="20"/>
        </w:rPr>
        <w:t xml:space="preserve">The model content is developed and maintained using the Unified Modeling Language as a modeling tool framework, but with all model content built using the formal constructs of the Web Ontology Language (OWL). This is achieved using the OMG's Ontology Definition Metamodel (ODM) specification. </w:t>
      </w:r>
    </w:p>
    <w:p w:rsidR="00565698" w:rsidRDefault="00565698">
      <w:pPr>
        <w:pStyle w:val="Standard"/>
      </w:pPr>
    </w:p>
    <w:p w:rsidR="00565698" w:rsidRDefault="00565698">
      <w:pPr>
        <w:pStyle w:val="Standard"/>
      </w:pPr>
      <w:r>
        <w:t xml:space="preserve">The use of the ODM specification in this </w:t>
      </w:r>
      <w:r w:rsidR="004B42DE">
        <w:t xml:space="preserve">specification </w:t>
      </w:r>
      <w:r>
        <w:t xml:space="preserve">is limited to a specific sub-set of OWL constructs, and is also limited to the range of UML base classes that </w:t>
      </w:r>
      <w:r w:rsidR="004B42DE">
        <w:t xml:space="preserve">is </w:t>
      </w:r>
      <w:r>
        <w:t>allowed for each of the OWL constructs that are used</w:t>
      </w:r>
      <w:r w:rsidR="00CE424F">
        <w:t xml:space="preserve">, as defined in the </w:t>
      </w:r>
      <w:r w:rsidR="000E76D7">
        <w:t>[</w:t>
      </w:r>
      <w:r w:rsidR="00CE424F">
        <w:t>FIBO Foundations</w:t>
      </w:r>
      <w:r w:rsidR="00B21D39">
        <w:t>]</w:t>
      </w:r>
      <w:r w:rsidR="00CE424F">
        <w:t xml:space="preserve"> specification</w:t>
      </w:r>
      <w:r>
        <w:t>.</w:t>
      </w:r>
    </w:p>
    <w:p w:rsidR="008F062A" w:rsidRDefault="008F062A">
      <w:pPr>
        <w:pStyle w:val="Standard"/>
      </w:pPr>
    </w:p>
    <w:p w:rsidR="008F062A" w:rsidRDefault="008F062A">
      <w:pPr>
        <w:pStyle w:val="Standard"/>
      </w:pPr>
      <w:r>
        <w:t xml:space="preserve">The model content </w:t>
      </w:r>
      <w:r w:rsidR="004B42DE">
        <w:t>is made available as</w:t>
      </w:r>
      <w:r>
        <w:t xml:space="preserve"> serialized </w:t>
      </w:r>
      <w:r w:rsidR="00B46734">
        <w:t xml:space="preserve">ODM </w:t>
      </w:r>
      <w:r>
        <w:t>UML in the form of XMI files</w:t>
      </w:r>
      <w:r w:rsidR="00CE424F">
        <w:t xml:space="preserve"> (“ODM XMI”</w:t>
      </w:r>
      <w:r>
        <w:t xml:space="preserve">, </w:t>
      </w:r>
      <w:r w:rsidR="00CE424F">
        <w:t xml:space="preserve">as serialized UML in the form of XMI files (“UML XMI”) </w:t>
      </w:r>
      <w:r>
        <w:t>and as OWL files</w:t>
      </w:r>
      <w:r w:rsidR="00B46734">
        <w:t xml:space="preserve"> </w:t>
      </w:r>
      <w:r w:rsidR="00CE424F">
        <w:t xml:space="preserve">in </w:t>
      </w:r>
      <w:r w:rsidR="00B46734">
        <w:t>the RDF/XML syntax</w:t>
      </w:r>
      <w:r>
        <w:t xml:space="preserve">. </w:t>
      </w:r>
      <w:r w:rsidR="00347BB8">
        <w:t>The de</w:t>
      </w:r>
      <w:r w:rsidR="006F7D3E">
        <w:t xml:space="preserve">liverables are </w:t>
      </w:r>
      <w:r w:rsidR="0081303B">
        <w:t>described</w:t>
      </w:r>
      <w:r w:rsidR="006F7D3E">
        <w:t xml:space="preserve"> in Annex A.</w:t>
      </w:r>
    </w:p>
    <w:p w:rsidR="00A6307B" w:rsidRDefault="00A6307B">
      <w:pPr>
        <w:pStyle w:val="Standard"/>
      </w:pPr>
    </w:p>
    <w:p w:rsidR="00CE424F" w:rsidRDefault="00CE424F">
      <w:pPr>
        <w:pStyle w:val="Standard"/>
      </w:pPr>
    </w:p>
    <w:p w:rsidR="00CF4F8B" w:rsidRDefault="00112B1E" w:rsidP="00CF4F8B">
      <w:pPr>
        <w:pStyle w:val="Heading2"/>
      </w:pPr>
      <w:bookmarkStart w:id="61" w:name="_Toc381048425"/>
      <w:r>
        <w:lastRenderedPageBreak/>
        <w:t>7.3</w:t>
      </w:r>
      <w:r w:rsidR="00CF4F8B">
        <w:tab/>
        <w:t>Business Usage Scenarios</w:t>
      </w:r>
      <w:bookmarkEnd w:id="61"/>
    </w:p>
    <w:p w:rsidR="00444C4A" w:rsidRDefault="00112B1E" w:rsidP="00444C4A">
      <w:pPr>
        <w:pStyle w:val="Heading3"/>
      </w:pPr>
      <w:bookmarkStart w:id="62" w:name="_Toc381048426"/>
      <w:r>
        <w:t>7.3</w:t>
      </w:r>
      <w:r w:rsidR="00444C4A">
        <w:t>.1</w:t>
      </w:r>
      <w:r w:rsidR="00444C4A">
        <w:tab/>
      </w:r>
      <w:r w:rsidR="00991A44">
        <w:t xml:space="preserve">Indices and Indicators </w:t>
      </w:r>
      <w:r w:rsidR="00444C4A">
        <w:t>Usage Scenarios</w:t>
      </w:r>
      <w:bookmarkEnd w:id="62"/>
    </w:p>
    <w:p w:rsidR="00444C4A" w:rsidRPr="00AC4483" w:rsidRDefault="00AC4483" w:rsidP="00CE424F">
      <w:pPr>
        <w:pStyle w:val="Textbody"/>
        <w:spacing w:after="120"/>
      </w:pPr>
      <w:r>
        <w:t xml:space="preserve">A number of business scenarios </w:t>
      </w:r>
      <w:r w:rsidR="005C32B3">
        <w:t xml:space="preserve">are </w:t>
      </w:r>
      <w:r>
        <w:t>support</w:t>
      </w:r>
      <w:r w:rsidR="00CE424F">
        <w:t xml:space="preserve">ed by this </w:t>
      </w:r>
      <w:r w:rsidR="005C32B3">
        <w:t>specification</w:t>
      </w:r>
      <w:r w:rsidR="00CE424F">
        <w:t>. These include:</w:t>
      </w:r>
      <w:r w:rsidR="00444C4A">
        <w:t xml:space="preserve"> </w:t>
      </w:r>
    </w:p>
    <w:p w:rsidR="00991A44" w:rsidRDefault="00991A44" w:rsidP="00154FA9">
      <w:pPr>
        <w:pStyle w:val="ListParagraph"/>
        <w:numPr>
          <w:ilvl w:val="0"/>
          <w:numId w:val="39"/>
        </w:numPr>
        <w:rPr>
          <w:rFonts w:ascii="Times New Roman" w:hAnsi="Times New Roman"/>
          <w:sz w:val="20"/>
          <w:szCs w:val="20"/>
        </w:rPr>
      </w:pPr>
      <w:r>
        <w:rPr>
          <w:rFonts w:ascii="Times New Roman" w:hAnsi="Times New Roman"/>
          <w:sz w:val="20"/>
          <w:szCs w:val="20"/>
        </w:rPr>
        <w:t>Formal definitions and concepts for market indices and economic indicators for reference in integration</w:t>
      </w:r>
    </w:p>
    <w:p w:rsidR="00991A44" w:rsidRDefault="00991A44" w:rsidP="00154FA9">
      <w:pPr>
        <w:pStyle w:val="ListParagraph"/>
        <w:numPr>
          <w:ilvl w:val="0"/>
          <w:numId w:val="39"/>
        </w:numPr>
        <w:rPr>
          <w:rFonts w:ascii="Times New Roman" w:hAnsi="Times New Roman"/>
          <w:sz w:val="20"/>
          <w:szCs w:val="20"/>
        </w:rPr>
      </w:pPr>
      <w:r>
        <w:rPr>
          <w:rFonts w:ascii="Times New Roman" w:hAnsi="Times New Roman"/>
          <w:sz w:val="20"/>
          <w:szCs w:val="20"/>
        </w:rPr>
        <w:t>Index and indicator terms for the definition of derivatives contracts</w:t>
      </w:r>
    </w:p>
    <w:p w:rsidR="00991A44" w:rsidRDefault="00991A44" w:rsidP="00154FA9">
      <w:pPr>
        <w:pStyle w:val="ListParagraph"/>
        <w:numPr>
          <w:ilvl w:val="0"/>
          <w:numId w:val="39"/>
        </w:numPr>
        <w:rPr>
          <w:rFonts w:ascii="Times New Roman" w:hAnsi="Times New Roman"/>
          <w:sz w:val="20"/>
          <w:szCs w:val="20"/>
        </w:rPr>
      </w:pPr>
      <w:r>
        <w:rPr>
          <w:rFonts w:ascii="Times New Roman" w:hAnsi="Times New Roman"/>
          <w:sz w:val="20"/>
          <w:szCs w:val="20"/>
        </w:rPr>
        <w:t>Development of semantic models (ontologies) of derivatives contracts which have indices, indicators or int</w:t>
      </w:r>
      <w:r w:rsidR="00F5591A">
        <w:rPr>
          <w:rFonts w:ascii="Times New Roman" w:hAnsi="Times New Roman"/>
          <w:sz w:val="20"/>
          <w:szCs w:val="20"/>
        </w:rPr>
        <w:t>erest rates as their underlying variables</w:t>
      </w:r>
      <w:r>
        <w:rPr>
          <w:rFonts w:ascii="Times New Roman" w:hAnsi="Times New Roman"/>
          <w:sz w:val="20"/>
          <w:szCs w:val="20"/>
        </w:rPr>
        <w:t xml:space="preserve"> – ontologies for those contracts whether developed privately or as future FIBO specifications, would semantically import the concepts in this specification. </w:t>
      </w:r>
    </w:p>
    <w:p w:rsidR="00406C09" w:rsidRDefault="00DF4906" w:rsidP="00154FA9">
      <w:pPr>
        <w:pStyle w:val="ListParagraph"/>
        <w:numPr>
          <w:ilvl w:val="0"/>
          <w:numId w:val="39"/>
        </w:numPr>
        <w:rPr>
          <w:rFonts w:ascii="Times New Roman" w:hAnsi="Times New Roman"/>
          <w:sz w:val="20"/>
          <w:szCs w:val="20"/>
        </w:rPr>
      </w:pPr>
      <w:r w:rsidRPr="00AC4483">
        <w:rPr>
          <w:rFonts w:ascii="Times New Roman" w:hAnsi="Times New Roman"/>
          <w:sz w:val="20"/>
          <w:szCs w:val="20"/>
        </w:rPr>
        <w:t>Risk</w:t>
      </w:r>
      <w:r w:rsidR="00991A44">
        <w:rPr>
          <w:rFonts w:ascii="Times New Roman" w:hAnsi="Times New Roman"/>
          <w:sz w:val="20"/>
          <w:szCs w:val="20"/>
        </w:rPr>
        <w:t xml:space="preserve"> applications including credit risk, market risk.</w:t>
      </w:r>
    </w:p>
    <w:p w:rsidR="00286E83" w:rsidRDefault="00286E83" w:rsidP="00286E83">
      <w:pPr>
        <w:pStyle w:val="Heading4"/>
      </w:pPr>
    </w:p>
    <w:p w:rsidR="00247D5E" w:rsidRDefault="00A6307B" w:rsidP="009407AB">
      <w:pPr>
        <w:pStyle w:val="Heading1"/>
        <w:numPr>
          <w:ilvl w:val="0"/>
          <w:numId w:val="26"/>
        </w:numPr>
      </w:pPr>
      <w:r>
        <w:br w:type="page"/>
      </w:r>
      <w:bookmarkStart w:id="63" w:name="_Toc381048427"/>
      <w:r w:rsidR="00247D5E">
        <w:lastRenderedPageBreak/>
        <w:t>Architecture</w:t>
      </w:r>
      <w:bookmarkEnd w:id="63"/>
    </w:p>
    <w:p w:rsidR="00A6307B" w:rsidRDefault="00A6307B" w:rsidP="008A5A45">
      <w:pPr>
        <w:pStyle w:val="Textbody"/>
      </w:pPr>
      <w:r w:rsidRPr="00A6307B">
        <w:rPr>
          <w:b/>
        </w:rPr>
        <w:t>Intended Audiences:</w:t>
      </w:r>
      <w:r>
        <w:t xml:space="preserve"> Technologists, Semantic Technologists, Standards </w:t>
      </w:r>
      <w:r w:rsidR="002472A5">
        <w:t>Implementers</w:t>
      </w:r>
      <w:r>
        <w:t>.</w:t>
      </w:r>
    </w:p>
    <w:p w:rsidR="00444C4A" w:rsidRDefault="00444C4A" w:rsidP="00444C4A">
      <w:pPr>
        <w:pStyle w:val="Heading2"/>
      </w:pPr>
      <w:bookmarkStart w:id="64" w:name="_Toc381048428"/>
      <w:r>
        <w:t>8.1</w:t>
      </w:r>
      <w:r>
        <w:tab/>
        <w:t>Overview</w:t>
      </w:r>
      <w:bookmarkEnd w:id="64"/>
    </w:p>
    <w:p w:rsidR="008A5A45" w:rsidRDefault="00444C4A" w:rsidP="008A5A45">
      <w:pPr>
        <w:pStyle w:val="Textbody"/>
      </w:pPr>
      <w:r w:rsidRPr="009C752E">
        <w:t xml:space="preserve">The </w:t>
      </w:r>
      <w:r w:rsidR="009C752E" w:rsidRPr="009C752E">
        <w:t>architecture of FIBO</w:t>
      </w:r>
      <w:r>
        <w:t xml:space="preserve"> is described in the </w:t>
      </w:r>
      <w:r w:rsidR="000E76D7">
        <w:t>[FIBO Foundations]</w:t>
      </w:r>
      <w:r w:rsidR="002D1848">
        <w:t xml:space="preserve"> specification</w:t>
      </w:r>
      <w:r>
        <w:t>.</w:t>
      </w:r>
    </w:p>
    <w:p w:rsidR="00A6307B" w:rsidRPr="009C752E" w:rsidRDefault="006F7D3E" w:rsidP="008A5A45">
      <w:pPr>
        <w:pStyle w:val="Textbody"/>
      </w:pPr>
      <w:r>
        <w:t>Please also refer to the Scope</w:t>
      </w:r>
      <w:r w:rsidR="00A6307B">
        <w:t xml:space="preserve"> section (Section 1) and the Definitions (Section </w:t>
      </w:r>
      <w:r>
        <w:t>4</w:t>
      </w:r>
      <w:r w:rsidR="00A6307B">
        <w:t>) for detailed treatment of th</w:t>
      </w:r>
      <w:r w:rsidR="00444C4A">
        <w:t>e terms and concepts referred to</w:t>
      </w:r>
      <w:r w:rsidR="00A6307B">
        <w:t xml:space="preserve">. </w:t>
      </w:r>
    </w:p>
    <w:p w:rsidR="005E12DD" w:rsidRDefault="00444C4A" w:rsidP="003F685F">
      <w:pPr>
        <w:pStyle w:val="Heading2"/>
      </w:pPr>
      <w:bookmarkStart w:id="65" w:name="_Toc381048429"/>
      <w:r>
        <w:t>8.2</w:t>
      </w:r>
      <w:r w:rsidR="005E12DD">
        <w:tab/>
        <w:t xml:space="preserve">The </w:t>
      </w:r>
      <w:r w:rsidR="00CE424F">
        <w:t xml:space="preserve">Foundations </w:t>
      </w:r>
      <w:r w:rsidR="005E12DD">
        <w:t>Models</w:t>
      </w:r>
      <w:bookmarkEnd w:id="65"/>
    </w:p>
    <w:p w:rsidR="003C2BB8" w:rsidRDefault="00444C4A" w:rsidP="003C2BB8">
      <w:pPr>
        <w:pStyle w:val="Textbody"/>
      </w:pPr>
      <w:r>
        <w:t xml:space="preserve">This specification makes reference to specific sets of terms in the </w:t>
      </w:r>
      <w:r w:rsidR="000E76D7">
        <w:t>[FIBO Foundations]</w:t>
      </w:r>
      <w:r w:rsidR="002D1848">
        <w:t xml:space="preserve"> specification</w:t>
      </w:r>
      <w:r w:rsidR="00DA6C37">
        <w:t>.</w:t>
      </w:r>
    </w:p>
    <w:p w:rsidR="005E12DD" w:rsidRDefault="005E12DD" w:rsidP="003F685F">
      <w:pPr>
        <w:pStyle w:val="Body"/>
      </w:pPr>
      <w:r>
        <w:t xml:space="preserve">As a consequence of the modeling principles, the model requires ontologies of things which are not specific to </w:t>
      </w:r>
      <w:r w:rsidR="00991A44">
        <w:t>indices and indicators. The Foundations ontologies</w:t>
      </w:r>
      <w:r>
        <w:t xml:space="preserve"> include legal concepts like contracts, business concepts such as service provision, as well as an extensive set of concepts for times, dates, mathematical constructs, events and activities, and so on. </w:t>
      </w:r>
      <w:r w:rsidR="00991A44">
        <w:t>FIBO Indices and Indicators draws extensively on abstractions for numeric amounts and values as well as concepts in the area of business entities drawn from the [FIBO BE] Business Entities specification, to describe publishers of indicators, interest rates and economic indicators.</w:t>
      </w:r>
    </w:p>
    <w:p w:rsidR="00444C4A" w:rsidRDefault="005E12DD" w:rsidP="003F685F">
      <w:pPr>
        <w:pStyle w:val="Body"/>
      </w:pPr>
      <w:r>
        <w:t xml:space="preserve">These terms are maintained in the </w:t>
      </w:r>
      <w:r w:rsidR="00444C4A">
        <w:t xml:space="preserve">material described in the </w:t>
      </w:r>
      <w:r w:rsidR="000E76D7">
        <w:t>[FIBO Foundations]</w:t>
      </w:r>
      <w:r w:rsidR="00444C4A">
        <w:t xml:space="preserve"> specification</w:t>
      </w:r>
      <w:r w:rsidR="00991A44">
        <w:t xml:space="preserve"> and the [FIBO BE] specification.</w:t>
      </w:r>
    </w:p>
    <w:p w:rsidR="005A101F" w:rsidRPr="00A60EA5" w:rsidRDefault="005A101F" w:rsidP="005A101F">
      <w:pPr>
        <w:pStyle w:val="Heading2"/>
      </w:pPr>
      <w:bookmarkStart w:id="66" w:name="_Toc365589772"/>
      <w:bookmarkStart w:id="67" w:name="_Toc381048430"/>
      <w:r>
        <w:t>8.3</w:t>
      </w:r>
      <w:r>
        <w:tab/>
        <w:t>Ontology Architecture and Namespaces</w:t>
      </w:r>
      <w:bookmarkEnd w:id="66"/>
      <w:bookmarkEnd w:id="67"/>
      <w:r>
        <w:t xml:space="preserve"> </w:t>
      </w:r>
    </w:p>
    <w:p w:rsidR="005A101F" w:rsidRDefault="005A101F" w:rsidP="005A101F">
      <w:pPr>
        <w:pStyle w:val="Textbody"/>
      </w:pPr>
      <w:r>
        <w:t xml:space="preserve">As described in the FIBO Foundations specification in section 8.2, the ontology architecture for FIBO is designed to facilitate reuse and ontology evolution to the degree possible.  An approach to the foundational terminology, including basic terminology describing </w:t>
      </w:r>
      <w:r w:rsidR="00991A44">
        <w:t>amounts and rates</w:t>
      </w:r>
      <w:r>
        <w:t>, that provides very high-level, abstract conceptual knowledge designed to facilitate mapping is an important design goal.  The basic building bloc</w:t>
      </w:r>
      <w:r w:rsidR="00991A44">
        <w:t>ks for the Indices and Indicators (IND</w:t>
      </w:r>
      <w:r>
        <w:t>) Ontology, building on the architecture provided in Fou</w:t>
      </w:r>
      <w:r w:rsidR="00ED3681">
        <w:t>ndations, are shown in Figure 8.</w:t>
      </w:r>
      <w:r>
        <w:t>1, below.</w:t>
      </w:r>
    </w:p>
    <w:p w:rsidR="005A101F" w:rsidRDefault="005A101F" w:rsidP="005A101F">
      <w:pPr>
        <w:pStyle w:val="Textbody"/>
      </w:pPr>
      <w:r>
        <w:t xml:space="preserve">As shown in the diagram, the </w:t>
      </w:r>
      <w:r w:rsidR="00F055EA">
        <w:t xml:space="preserve">IND </w:t>
      </w:r>
      <w:r>
        <w:t xml:space="preserve">ontologies are divided up into a number of </w:t>
      </w:r>
      <w:r w:rsidRPr="00644776">
        <w:rPr>
          <w:i/>
        </w:rPr>
        <w:t>modules</w:t>
      </w:r>
      <w:r>
        <w:t xml:space="preserve">. These include: </w:t>
      </w:r>
      <w:r w:rsidR="00F055EA">
        <w:t xml:space="preserve">Indicators </w:t>
      </w:r>
      <w:r w:rsidR="00E347E3">
        <w:t>(concepts common to more than one type of index or indicator)</w:t>
      </w:r>
      <w:r w:rsidR="00F055EA">
        <w:t>,</w:t>
      </w:r>
      <w:r>
        <w:t xml:space="preserve"> </w:t>
      </w:r>
      <w:r w:rsidR="00F055EA">
        <w:t>Foreign Exchange Rates</w:t>
      </w:r>
      <w:r>
        <w:t xml:space="preserve">, </w:t>
      </w:r>
      <w:r w:rsidR="00A67BCE">
        <w:t>Interest Rates and</w:t>
      </w:r>
      <w:r w:rsidR="00F055EA">
        <w:t xml:space="preserve"> Market I</w:t>
      </w:r>
      <w:r w:rsidR="00A67BCE">
        <w:t>ndicators.</w:t>
      </w:r>
    </w:p>
    <w:p w:rsidR="00C6750C" w:rsidRDefault="005A101F" w:rsidP="005A101F">
      <w:pPr>
        <w:pStyle w:val="Textbody"/>
      </w:pPr>
      <w:r>
        <w:t xml:space="preserve">The </w:t>
      </w:r>
      <w:r w:rsidR="00F055EA">
        <w:t xml:space="preserve">IND </w:t>
      </w:r>
      <w:r>
        <w:t xml:space="preserve">modules will ultimately depend on (1) Basic Terminology and Ontology Metadata (in light gray in the </w:t>
      </w:r>
      <w:r w:rsidR="00F055EA">
        <w:t>figure), (2) Foundations, (3) Business Entities and (4</w:t>
      </w:r>
      <w:r>
        <w:t xml:space="preserve">) a number of external modules, representing concepts for Natural Language, Geopolitical Entities (for example ISO 3166 Country codes, regional and municipal designations), and </w:t>
      </w:r>
      <w:r w:rsidR="00F055EA">
        <w:t>concepts defining dates, times</w:t>
      </w:r>
      <w:r>
        <w:t xml:space="preserve">, and </w:t>
      </w:r>
      <w:r w:rsidR="00F055EA">
        <w:t>durations</w:t>
      </w:r>
      <w:r>
        <w:t xml:space="preserve">. A sample set of these anticipated external resources are given in the dark gray layer in the figure. </w:t>
      </w:r>
    </w:p>
    <w:p w:rsidR="00C6750C" w:rsidRDefault="00C6750C">
      <w:pPr>
        <w:widowControl/>
        <w:suppressAutoHyphens w:val="0"/>
        <w:autoSpaceDN/>
        <w:textAlignment w:val="auto"/>
        <w:rPr>
          <w:rFonts w:eastAsia="Lucida Sans Unicode" w:cs="Times New Roman"/>
          <w:sz w:val="20"/>
        </w:rPr>
      </w:pPr>
      <w:r>
        <w:br w:type="page"/>
      </w:r>
    </w:p>
    <w:p w:rsidR="00C6750C" w:rsidRDefault="00A67BCE" w:rsidP="005A101F">
      <w:pPr>
        <w:pStyle w:val="Textbody"/>
        <w:keepNext/>
        <w:jc w:val="center"/>
      </w:pPr>
      <w:r>
        <w:rPr>
          <w:noProof/>
        </w:rPr>
        <w:lastRenderedPageBreak/>
        <w:drawing>
          <wp:inline distT="0" distB="0" distL="0" distR="0">
            <wp:extent cx="6190615" cy="28346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Diagram2.png"/>
                    <pic:cNvPicPr/>
                  </pic:nvPicPr>
                  <pic:blipFill>
                    <a:blip r:embed="rId44">
                      <a:extLst>
                        <a:ext uri="{28A0092B-C50C-407E-A947-70E740481C1C}">
                          <a14:useLocalDpi xmlns:a14="http://schemas.microsoft.com/office/drawing/2010/main" val="0"/>
                        </a:ext>
                      </a:extLst>
                    </a:blip>
                    <a:stretch>
                      <a:fillRect/>
                    </a:stretch>
                  </pic:blipFill>
                  <pic:spPr>
                    <a:xfrm>
                      <a:off x="0" y="0"/>
                      <a:ext cx="6190615" cy="2834640"/>
                    </a:xfrm>
                    <a:prstGeom prst="rect">
                      <a:avLst/>
                    </a:prstGeom>
                  </pic:spPr>
                </pic:pic>
              </a:graphicData>
            </a:graphic>
          </wp:inline>
        </w:drawing>
      </w:r>
    </w:p>
    <w:p w:rsidR="005A101F" w:rsidRPr="006E404C" w:rsidRDefault="00BC28F7" w:rsidP="006E404C">
      <w:pPr>
        <w:pStyle w:val="Caption"/>
        <w:rPr>
          <w:i w:val="0"/>
          <w:sz w:val="18"/>
          <w:szCs w:val="18"/>
        </w:rPr>
      </w:pPr>
      <w:r>
        <w:rPr>
          <w:i w:val="0"/>
          <w:sz w:val="18"/>
          <w:szCs w:val="18"/>
        </w:rPr>
        <w:t>Figure 8.1</w:t>
      </w:r>
      <w:r>
        <w:rPr>
          <w:i w:val="0"/>
          <w:sz w:val="18"/>
          <w:szCs w:val="18"/>
        </w:rPr>
        <w:tab/>
      </w:r>
      <w:r w:rsidR="00F055EA">
        <w:rPr>
          <w:i w:val="0"/>
          <w:noProof/>
          <w:sz w:val="18"/>
          <w:szCs w:val="18"/>
        </w:rPr>
        <w:t xml:space="preserve">Indices and Indicators </w:t>
      </w:r>
      <w:r w:rsidR="005A101F" w:rsidRPr="006E404C">
        <w:rPr>
          <w:i w:val="0"/>
          <w:noProof/>
          <w:sz w:val="18"/>
          <w:szCs w:val="18"/>
        </w:rPr>
        <w:t>Ontology Architecture</w:t>
      </w:r>
    </w:p>
    <w:p w:rsidR="005A101F" w:rsidRPr="00C6750C" w:rsidRDefault="005A101F" w:rsidP="00C6750C">
      <w:pPr>
        <w:widowControl/>
        <w:suppressAutoHyphens w:val="0"/>
        <w:autoSpaceDN/>
        <w:textAlignment w:val="auto"/>
        <w:rPr>
          <w:sz w:val="20"/>
        </w:rPr>
      </w:pPr>
      <w:r w:rsidRPr="00C6750C">
        <w:rPr>
          <w:sz w:val="20"/>
        </w:rPr>
        <w:t xml:space="preserve">The namespaces and their well-known prefixes corresponding to external elements required for use of FIBO </w:t>
      </w:r>
      <w:r w:rsidR="00F055EA" w:rsidRPr="00C6750C">
        <w:rPr>
          <w:sz w:val="20"/>
        </w:rPr>
        <w:t xml:space="preserve">Indices and Indicators </w:t>
      </w:r>
      <w:r w:rsidRPr="00C6750C">
        <w:rPr>
          <w:sz w:val="20"/>
        </w:rPr>
        <w:t>include all of those listed in the FIBO Foundations specification</w:t>
      </w:r>
      <w:r w:rsidR="00F055EA" w:rsidRPr="00C6750C">
        <w:rPr>
          <w:sz w:val="20"/>
        </w:rPr>
        <w:t xml:space="preserve"> and selected terms from the FIBO Business Entities specification</w:t>
      </w:r>
      <w:r w:rsidRPr="00C6750C">
        <w:rPr>
          <w:sz w:val="20"/>
        </w:rPr>
        <w:t>, as well as those required for the use of Foun</w:t>
      </w:r>
      <w:r w:rsidR="00BC28F7" w:rsidRPr="00C6750C">
        <w:rPr>
          <w:sz w:val="20"/>
        </w:rPr>
        <w:t>dations itself.  Table 8</w:t>
      </w:r>
      <w:r w:rsidR="00F54671" w:rsidRPr="00C6750C">
        <w:rPr>
          <w:sz w:val="20"/>
        </w:rPr>
        <w:t>.</w:t>
      </w:r>
      <w:r w:rsidR="00BC28F7" w:rsidRPr="00C6750C">
        <w:rPr>
          <w:sz w:val="20"/>
        </w:rPr>
        <w:t>1</w:t>
      </w:r>
      <w:r w:rsidRPr="00C6750C">
        <w:rPr>
          <w:sz w:val="20"/>
        </w:rPr>
        <w:t xml:space="preserve"> lists those prefixes and namespaces considered ex</w:t>
      </w:r>
      <w:r w:rsidR="00BC28F7" w:rsidRPr="00C6750C">
        <w:rPr>
          <w:sz w:val="20"/>
        </w:rPr>
        <w:t>ternal to Foundations.  Table 8.2</w:t>
      </w:r>
      <w:r w:rsidRPr="00C6750C">
        <w:rPr>
          <w:sz w:val="20"/>
        </w:rPr>
        <w:t xml:space="preserve"> provides those required for use of Foundations </w:t>
      </w:r>
      <w:r w:rsidR="00F055EA" w:rsidRPr="00C6750C">
        <w:rPr>
          <w:sz w:val="20"/>
        </w:rPr>
        <w:t>while Table 8.3 provides those required for use of the Business Entities specification (repeated here for convenience).</w:t>
      </w:r>
    </w:p>
    <w:p w:rsidR="005A101F" w:rsidRPr="00BC28F7" w:rsidRDefault="00BC28F7" w:rsidP="005A101F">
      <w:pPr>
        <w:pStyle w:val="Caption"/>
        <w:keepNext/>
        <w:spacing w:before="240"/>
        <w:rPr>
          <w:i w:val="0"/>
          <w:sz w:val="18"/>
          <w:szCs w:val="18"/>
        </w:rPr>
      </w:pPr>
      <w:r w:rsidRPr="00BC28F7">
        <w:rPr>
          <w:i w:val="0"/>
          <w:sz w:val="18"/>
          <w:szCs w:val="18"/>
        </w:rPr>
        <w:t>Table 8.</w:t>
      </w:r>
      <w:r>
        <w:rPr>
          <w:i w:val="0"/>
          <w:sz w:val="18"/>
          <w:szCs w:val="18"/>
        </w:rPr>
        <w:t>1</w:t>
      </w:r>
      <w:r w:rsidRPr="00BC28F7">
        <w:rPr>
          <w:i w:val="0"/>
          <w:sz w:val="18"/>
          <w:szCs w:val="18"/>
        </w:rPr>
        <w:tab/>
      </w:r>
      <w:r w:rsidR="005A101F" w:rsidRPr="00BC28F7">
        <w:rPr>
          <w:i w:val="0"/>
          <w:sz w:val="18"/>
          <w:szCs w:val="18"/>
        </w:rPr>
        <w:t xml:space="preserve">Prefix and Namespaces for referenced/external vocabularies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02"/>
        <w:gridCol w:w="148"/>
        <w:gridCol w:w="8518"/>
      </w:tblGrid>
      <w:tr w:rsidR="005A101F" w:rsidRPr="003F4844" w:rsidTr="00362BA0">
        <w:tc>
          <w:tcPr>
            <w:tcW w:w="1350" w:type="dxa"/>
            <w:gridSpan w:val="2"/>
            <w:tcBorders>
              <w:top w:val="single" w:sz="8" w:space="0" w:color="4F81BD"/>
              <w:bottom w:val="nil"/>
            </w:tcBorders>
            <w:shd w:val="clear" w:color="auto" w:fill="4F81BD"/>
          </w:tcPr>
          <w:p w:rsidR="005A101F" w:rsidRPr="003F4844" w:rsidRDefault="005A101F" w:rsidP="00362BA0">
            <w:pPr>
              <w:pStyle w:val="TableHeading"/>
              <w:rPr>
                <w:b w:val="0"/>
                <w:bCs w:val="0"/>
                <w:color w:val="FFFFFF"/>
                <w:szCs w:val="20"/>
              </w:rPr>
            </w:pPr>
            <w:r w:rsidRPr="003F4844">
              <w:rPr>
                <w:b w:val="0"/>
                <w:bCs w:val="0"/>
                <w:color w:val="FFFFFF"/>
                <w:szCs w:val="20"/>
              </w:rPr>
              <w:t>Namespace Prefix</w:t>
            </w:r>
          </w:p>
        </w:tc>
        <w:tc>
          <w:tcPr>
            <w:tcW w:w="8518" w:type="dxa"/>
            <w:tcBorders>
              <w:top w:val="single" w:sz="8" w:space="0" w:color="4F81BD"/>
              <w:bottom w:val="nil"/>
            </w:tcBorders>
            <w:shd w:val="clear" w:color="auto" w:fill="4F81BD"/>
          </w:tcPr>
          <w:p w:rsidR="005A101F" w:rsidRPr="003F4844" w:rsidRDefault="005A101F" w:rsidP="00362BA0">
            <w:pPr>
              <w:pStyle w:val="TableHeading"/>
              <w:rPr>
                <w:b w:val="0"/>
                <w:bCs w:val="0"/>
                <w:color w:val="FFFFFF"/>
                <w:szCs w:val="20"/>
              </w:rPr>
            </w:pPr>
            <w:r w:rsidRPr="003F4844">
              <w:rPr>
                <w:b w:val="0"/>
                <w:bCs w:val="0"/>
                <w:color w:val="FFFFFF"/>
                <w:szCs w:val="20"/>
              </w:rPr>
              <w:t>Namespace</w:t>
            </w:r>
          </w:p>
        </w:tc>
      </w:tr>
      <w:tr w:rsidR="005A101F" w:rsidRPr="003F4844" w:rsidTr="00362BA0">
        <w:tc>
          <w:tcPr>
            <w:tcW w:w="1202" w:type="dxa"/>
            <w:tcBorders>
              <w:top w:val="nil"/>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szCs w:val="20"/>
              </w:rPr>
            </w:pPr>
            <w:r w:rsidRPr="003F4844">
              <w:rPr>
                <w:rFonts w:ascii="Courier New" w:hAnsi="Courier New" w:cs="Courier New"/>
                <w:b/>
                <w:bCs/>
                <w:szCs w:val="20"/>
              </w:rPr>
              <w:t>rdf</w:t>
            </w:r>
          </w:p>
        </w:tc>
        <w:tc>
          <w:tcPr>
            <w:tcW w:w="8666" w:type="dxa"/>
            <w:gridSpan w:val="2"/>
            <w:tcBorders>
              <w:top w:val="nil"/>
              <w:bottom w:val="single" w:sz="8" w:space="0" w:color="4F81BD"/>
              <w:right w:val="single" w:sz="8" w:space="0" w:color="4F81BD"/>
            </w:tcBorders>
            <w:shd w:val="clear" w:color="auto" w:fill="auto"/>
          </w:tcPr>
          <w:p w:rsidR="005A101F" w:rsidRPr="003F4844" w:rsidRDefault="005A101F" w:rsidP="00362BA0">
            <w:pPr>
              <w:pStyle w:val="Textbody"/>
              <w:rPr>
                <w:rFonts w:ascii="Courier New" w:hAnsi="Courier New" w:cs="Courier New"/>
                <w:b/>
                <w:szCs w:val="20"/>
              </w:rPr>
            </w:pPr>
            <w:r w:rsidRPr="003F4844">
              <w:rPr>
                <w:rFonts w:ascii="Courier New" w:hAnsi="Courier New" w:cs="Courier New"/>
                <w:b/>
                <w:kern w:val="0"/>
                <w:szCs w:val="20"/>
              </w:rPr>
              <w:t>http://www.w3.org/1999/02/22-rdf-syntax-ns#</w:t>
            </w:r>
          </w:p>
        </w:tc>
      </w:tr>
      <w:tr w:rsidR="005A101F" w:rsidRPr="003F4844" w:rsidTr="00362BA0">
        <w:tc>
          <w:tcPr>
            <w:tcW w:w="1202" w:type="dxa"/>
            <w:shd w:val="clear" w:color="auto" w:fill="auto"/>
          </w:tcPr>
          <w:p w:rsidR="005A101F" w:rsidRPr="003F4844" w:rsidRDefault="005A101F" w:rsidP="00362BA0">
            <w:pPr>
              <w:pStyle w:val="Textbody"/>
              <w:rPr>
                <w:rFonts w:ascii="Courier New" w:hAnsi="Courier New" w:cs="Courier New"/>
                <w:b/>
                <w:bCs/>
                <w:szCs w:val="20"/>
              </w:rPr>
            </w:pPr>
            <w:r w:rsidRPr="003F4844">
              <w:rPr>
                <w:rFonts w:ascii="Courier New" w:hAnsi="Courier New" w:cs="Courier New"/>
                <w:b/>
                <w:bCs/>
                <w:kern w:val="0"/>
                <w:szCs w:val="20"/>
              </w:rPr>
              <w:t>rdfs</w:t>
            </w:r>
          </w:p>
        </w:tc>
        <w:tc>
          <w:tcPr>
            <w:tcW w:w="8666" w:type="dxa"/>
            <w:gridSpan w:val="2"/>
            <w:shd w:val="clear" w:color="auto" w:fill="auto"/>
          </w:tcPr>
          <w:p w:rsidR="005A101F" w:rsidRPr="003F4844" w:rsidRDefault="005A101F" w:rsidP="00362BA0">
            <w:pPr>
              <w:pStyle w:val="Textbody"/>
              <w:rPr>
                <w:rFonts w:ascii="Courier New" w:hAnsi="Courier New" w:cs="Courier New"/>
                <w:szCs w:val="20"/>
              </w:rPr>
            </w:pPr>
            <w:r w:rsidRPr="003F4844">
              <w:rPr>
                <w:rFonts w:ascii="Courier New" w:hAnsi="Courier New" w:cs="Courier New"/>
                <w:kern w:val="0"/>
                <w:szCs w:val="20"/>
              </w:rPr>
              <w:t>http://www.w3.org/2000/01/rdf-schema#</w:t>
            </w:r>
          </w:p>
        </w:tc>
      </w:tr>
      <w:tr w:rsidR="005A101F" w:rsidRPr="003F4844" w:rsidTr="00362BA0">
        <w:tc>
          <w:tcPr>
            <w:tcW w:w="1202"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szCs w:val="20"/>
              </w:rPr>
            </w:pPr>
            <w:r w:rsidRPr="003F4844">
              <w:rPr>
                <w:rFonts w:ascii="Courier New" w:hAnsi="Courier New" w:cs="Courier New"/>
                <w:b/>
                <w:bCs/>
                <w:szCs w:val="20"/>
              </w:rPr>
              <w:t>owl</w:t>
            </w:r>
          </w:p>
        </w:tc>
        <w:tc>
          <w:tcPr>
            <w:tcW w:w="8666" w:type="dxa"/>
            <w:gridSpan w:val="2"/>
            <w:tcBorders>
              <w:top w:val="single" w:sz="8" w:space="0" w:color="4F81BD"/>
              <w:bottom w:val="single" w:sz="8" w:space="0" w:color="4F81BD"/>
              <w:right w:val="single" w:sz="8" w:space="0" w:color="4F81BD"/>
            </w:tcBorders>
            <w:shd w:val="clear" w:color="auto" w:fill="auto"/>
          </w:tcPr>
          <w:p w:rsidR="005A101F" w:rsidRPr="003F4844" w:rsidRDefault="005A101F" w:rsidP="00362BA0">
            <w:pPr>
              <w:pStyle w:val="Textbody"/>
              <w:rPr>
                <w:rFonts w:ascii="Courier New" w:hAnsi="Courier New" w:cs="Courier New"/>
                <w:szCs w:val="20"/>
              </w:rPr>
            </w:pPr>
            <w:r w:rsidRPr="003F4844">
              <w:rPr>
                <w:rFonts w:ascii="Courier New" w:hAnsi="Courier New" w:cs="Courier New"/>
                <w:kern w:val="0"/>
                <w:szCs w:val="20"/>
              </w:rPr>
              <w:t>http://www.w3.org/2002/07/owl#</w:t>
            </w:r>
          </w:p>
        </w:tc>
      </w:tr>
      <w:tr w:rsidR="005A101F" w:rsidRPr="003F4844" w:rsidTr="00362BA0">
        <w:tc>
          <w:tcPr>
            <w:tcW w:w="1202" w:type="dxa"/>
            <w:shd w:val="clear" w:color="auto" w:fill="auto"/>
          </w:tcPr>
          <w:p w:rsidR="005A101F" w:rsidRPr="003F4844" w:rsidRDefault="005A101F" w:rsidP="00362BA0">
            <w:pPr>
              <w:pStyle w:val="Textbody"/>
              <w:rPr>
                <w:b/>
                <w:bCs/>
                <w:szCs w:val="20"/>
              </w:rPr>
            </w:pPr>
            <w:r w:rsidRPr="003F4844">
              <w:rPr>
                <w:rFonts w:ascii="Courier New" w:hAnsi="Courier New" w:cs="Courier New"/>
                <w:b/>
                <w:bCs/>
                <w:kern w:val="0"/>
                <w:szCs w:val="20"/>
              </w:rPr>
              <w:t>xsd</w:t>
            </w:r>
          </w:p>
        </w:tc>
        <w:tc>
          <w:tcPr>
            <w:tcW w:w="8666" w:type="dxa"/>
            <w:gridSpan w:val="2"/>
            <w:shd w:val="clear" w:color="auto" w:fill="auto"/>
          </w:tcPr>
          <w:p w:rsidR="005A101F" w:rsidRPr="003F4844" w:rsidRDefault="005A101F" w:rsidP="00362BA0">
            <w:pPr>
              <w:pStyle w:val="Textbody"/>
              <w:rPr>
                <w:szCs w:val="20"/>
              </w:rPr>
            </w:pPr>
            <w:r w:rsidRPr="003F4844">
              <w:rPr>
                <w:rFonts w:ascii="Courier New" w:hAnsi="Courier New" w:cs="Courier New"/>
                <w:kern w:val="0"/>
                <w:szCs w:val="20"/>
              </w:rPr>
              <w:t>http://www.w3.org/2001/XMLSchema#</w:t>
            </w:r>
          </w:p>
        </w:tc>
      </w:tr>
      <w:tr w:rsidR="005A101F" w:rsidRPr="003F4844" w:rsidTr="00362BA0">
        <w:tc>
          <w:tcPr>
            <w:tcW w:w="1202"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b/>
                <w:bCs/>
                <w:szCs w:val="20"/>
              </w:rPr>
            </w:pPr>
            <w:r w:rsidRPr="003F4844">
              <w:rPr>
                <w:rFonts w:ascii="Courier New" w:hAnsi="Courier New" w:cs="Courier New"/>
                <w:b/>
                <w:bCs/>
                <w:kern w:val="0"/>
                <w:szCs w:val="20"/>
              </w:rPr>
              <w:t>dct</w:t>
            </w:r>
          </w:p>
        </w:tc>
        <w:tc>
          <w:tcPr>
            <w:tcW w:w="8666" w:type="dxa"/>
            <w:gridSpan w:val="2"/>
            <w:tcBorders>
              <w:top w:val="single" w:sz="8" w:space="0" w:color="4F81BD"/>
              <w:bottom w:val="single" w:sz="8" w:space="0" w:color="4F81BD"/>
              <w:right w:val="single" w:sz="8" w:space="0" w:color="4F81BD"/>
            </w:tcBorders>
            <w:shd w:val="clear" w:color="auto" w:fill="auto"/>
          </w:tcPr>
          <w:p w:rsidR="005A101F" w:rsidRPr="003F4844" w:rsidRDefault="005A101F" w:rsidP="00362BA0">
            <w:pPr>
              <w:pStyle w:val="Textbody"/>
              <w:rPr>
                <w:szCs w:val="20"/>
              </w:rPr>
            </w:pPr>
            <w:r w:rsidRPr="003F4844">
              <w:rPr>
                <w:rFonts w:ascii="Courier New" w:hAnsi="Courier New" w:cs="Courier New"/>
                <w:kern w:val="0"/>
                <w:szCs w:val="20"/>
              </w:rPr>
              <w:t>http://purl.org/dc/terms/</w:t>
            </w:r>
          </w:p>
        </w:tc>
      </w:tr>
      <w:tr w:rsidR="005A101F" w:rsidRPr="003F4844" w:rsidTr="00362BA0">
        <w:tc>
          <w:tcPr>
            <w:tcW w:w="1202" w:type="dxa"/>
            <w:shd w:val="clear" w:color="auto" w:fill="auto"/>
          </w:tcPr>
          <w:p w:rsidR="005A101F" w:rsidRPr="003F4844" w:rsidRDefault="005A101F" w:rsidP="00362BA0">
            <w:pPr>
              <w:pStyle w:val="Textbody"/>
              <w:rPr>
                <w:rFonts w:ascii="Courier New" w:hAnsi="Courier New" w:cs="Courier New"/>
                <w:b/>
                <w:bCs/>
                <w:kern w:val="0"/>
                <w:szCs w:val="20"/>
              </w:rPr>
            </w:pPr>
            <w:r w:rsidRPr="003F4844">
              <w:rPr>
                <w:rFonts w:ascii="Courier New" w:hAnsi="Courier New" w:cs="Courier New"/>
                <w:b/>
                <w:bCs/>
                <w:kern w:val="0"/>
                <w:szCs w:val="20"/>
              </w:rPr>
              <w:t>skos</w:t>
            </w:r>
          </w:p>
        </w:tc>
        <w:tc>
          <w:tcPr>
            <w:tcW w:w="8666" w:type="dxa"/>
            <w:gridSpan w:val="2"/>
            <w:shd w:val="clear" w:color="auto" w:fill="auto"/>
          </w:tcPr>
          <w:p w:rsidR="005A101F" w:rsidRPr="003F4844" w:rsidRDefault="005A101F" w:rsidP="00362BA0">
            <w:pPr>
              <w:pStyle w:val="Textbody"/>
              <w:rPr>
                <w:rFonts w:ascii="Courier New" w:hAnsi="Courier New" w:cs="Courier New"/>
                <w:kern w:val="0"/>
                <w:szCs w:val="20"/>
              </w:rPr>
            </w:pPr>
            <w:r w:rsidRPr="003F4844">
              <w:rPr>
                <w:rFonts w:ascii="Courier New" w:hAnsi="Courier New" w:cs="Courier New"/>
                <w:kern w:val="0"/>
                <w:szCs w:val="20"/>
              </w:rPr>
              <w:t>http://www.w3.org/2004/02/skos/core#</w:t>
            </w:r>
          </w:p>
        </w:tc>
      </w:tr>
      <w:tr w:rsidR="005A101F" w:rsidRPr="003F4844" w:rsidTr="00362BA0">
        <w:tc>
          <w:tcPr>
            <w:tcW w:w="1202"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Cs w:val="20"/>
              </w:rPr>
            </w:pPr>
            <w:r w:rsidRPr="003F4844">
              <w:rPr>
                <w:rFonts w:ascii="Courier New" w:hAnsi="Courier New" w:cs="Courier New"/>
                <w:b/>
                <w:bCs/>
                <w:kern w:val="0"/>
                <w:szCs w:val="20"/>
              </w:rPr>
              <w:t>sm</w:t>
            </w:r>
          </w:p>
        </w:tc>
        <w:tc>
          <w:tcPr>
            <w:tcW w:w="8666" w:type="dxa"/>
            <w:gridSpan w:val="2"/>
            <w:tcBorders>
              <w:top w:val="single" w:sz="8" w:space="0" w:color="4F81BD"/>
              <w:bottom w:val="single" w:sz="8" w:space="0" w:color="4F81BD"/>
              <w:right w:val="single" w:sz="8" w:space="0" w:color="4F81BD"/>
            </w:tcBorders>
            <w:shd w:val="clear" w:color="auto" w:fill="auto"/>
          </w:tcPr>
          <w:p w:rsidR="005A101F" w:rsidRPr="003F4844" w:rsidRDefault="005A101F" w:rsidP="00362BA0">
            <w:pPr>
              <w:pStyle w:val="Textbody"/>
              <w:rPr>
                <w:rFonts w:ascii="Courier New" w:hAnsi="Courier New" w:cs="Courier New"/>
                <w:kern w:val="0"/>
                <w:szCs w:val="20"/>
              </w:rPr>
            </w:pPr>
            <w:r w:rsidRPr="003F4844">
              <w:rPr>
                <w:rFonts w:ascii="Courier New" w:hAnsi="Courier New" w:cs="Courier New"/>
                <w:kern w:val="0"/>
                <w:szCs w:val="20"/>
              </w:rPr>
              <w:t>http://www.omg.org/techprocess/ab/SpecificationMetadata</w:t>
            </w:r>
            <w:r>
              <w:rPr>
                <w:rFonts w:ascii="Courier New" w:hAnsi="Courier New" w:cs="Courier New"/>
                <w:kern w:val="0"/>
                <w:szCs w:val="20"/>
              </w:rPr>
              <w:t>/</w:t>
            </w:r>
          </w:p>
        </w:tc>
      </w:tr>
    </w:tbl>
    <w:p w:rsidR="005A101F" w:rsidRPr="00BC28F7" w:rsidRDefault="00BC28F7" w:rsidP="005A101F">
      <w:pPr>
        <w:pStyle w:val="Caption"/>
        <w:keepNext/>
        <w:spacing w:before="240"/>
        <w:rPr>
          <w:i w:val="0"/>
          <w:sz w:val="18"/>
          <w:szCs w:val="20"/>
        </w:rPr>
      </w:pPr>
      <w:r w:rsidRPr="00BC28F7">
        <w:rPr>
          <w:i w:val="0"/>
          <w:sz w:val="18"/>
          <w:szCs w:val="20"/>
        </w:rPr>
        <w:t>Table 8.2</w:t>
      </w:r>
      <w:r w:rsidRPr="00BC28F7">
        <w:rPr>
          <w:i w:val="0"/>
          <w:sz w:val="18"/>
          <w:szCs w:val="20"/>
        </w:rPr>
        <w:tab/>
      </w:r>
      <w:r w:rsidR="005A101F" w:rsidRPr="00BC28F7">
        <w:rPr>
          <w:i w:val="0"/>
          <w:sz w:val="18"/>
          <w:szCs w:val="20"/>
        </w:rPr>
        <w:t xml:space="preserve">Prefix and Namespaces for FIBO Foundations </w:t>
      </w:r>
    </w:p>
    <w:tbl>
      <w:tblPr>
        <w:tblW w:w="996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88"/>
        <w:gridCol w:w="7879"/>
      </w:tblGrid>
      <w:tr w:rsidR="005A101F" w:rsidRPr="003F4844" w:rsidTr="00F055EA">
        <w:trPr>
          <w:trHeight w:val="465"/>
          <w:tblHeader/>
        </w:trPr>
        <w:tc>
          <w:tcPr>
            <w:tcW w:w="2088" w:type="dxa"/>
            <w:tcBorders>
              <w:top w:val="single" w:sz="8" w:space="0" w:color="4F81BD"/>
              <w:bottom w:val="nil"/>
            </w:tcBorders>
            <w:shd w:val="clear" w:color="auto" w:fill="4F81BD"/>
          </w:tcPr>
          <w:p w:rsidR="005A101F" w:rsidRPr="003F4844" w:rsidRDefault="005A101F" w:rsidP="00362BA0">
            <w:pPr>
              <w:pStyle w:val="TableHeading"/>
              <w:rPr>
                <w:b w:val="0"/>
                <w:bCs w:val="0"/>
                <w:color w:val="FFFFFF"/>
                <w:szCs w:val="20"/>
              </w:rPr>
            </w:pPr>
            <w:r w:rsidRPr="003F4844">
              <w:rPr>
                <w:b w:val="0"/>
                <w:bCs w:val="0"/>
                <w:color w:val="FFFFFF"/>
                <w:szCs w:val="20"/>
              </w:rPr>
              <w:t>Namespace Prefix</w:t>
            </w:r>
          </w:p>
        </w:tc>
        <w:tc>
          <w:tcPr>
            <w:tcW w:w="7879" w:type="dxa"/>
            <w:tcBorders>
              <w:top w:val="single" w:sz="8" w:space="0" w:color="4F81BD"/>
              <w:bottom w:val="nil"/>
            </w:tcBorders>
            <w:shd w:val="clear" w:color="auto" w:fill="4F81BD"/>
          </w:tcPr>
          <w:p w:rsidR="005A101F" w:rsidRPr="00201090" w:rsidRDefault="005A101F" w:rsidP="00362BA0">
            <w:pPr>
              <w:pStyle w:val="TableHeading"/>
              <w:rPr>
                <w:b w:val="0"/>
                <w:bCs w:val="0"/>
                <w:color w:val="FFFFFF"/>
                <w:szCs w:val="20"/>
              </w:rPr>
            </w:pPr>
            <w:r w:rsidRPr="00201090">
              <w:rPr>
                <w:b w:val="0"/>
                <w:bCs w:val="0"/>
                <w:color w:val="FFFFFF"/>
                <w:szCs w:val="20"/>
              </w:rPr>
              <w:t>Namespace</w:t>
            </w:r>
          </w:p>
        </w:tc>
      </w:tr>
      <w:tr w:rsidR="005A101F" w:rsidRPr="003F4844" w:rsidTr="00362BA0">
        <w:trPr>
          <w:trHeight w:val="570"/>
        </w:trPr>
        <w:tc>
          <w:tcPr>
            <w:tcW w:w="2088" w:type="dxa"/>
            <w:tcBorders>
              <w:top w:val="nil"/>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sz w:val="18"/>
                <w:szCs w:val="18"/>
              </w:rPr>
            </w:pPr>
            <w:r w:rsidRPr="00201090">
              <w:rPr>
                <w:rFonts w:ascii="Courier New" w:hAnsi="Courier New" w:cs="Courier New"/>
                <w:b/>
                <w:bCs/>
                <w:kern w:val="0"/>
                <w:sz w:val="18"/>
                <w:szCs w:val="18"/>
              </w:rPr>
              <w:t>fibo-fnd-acc-aeq</w:t>
            </w:r>
          </w:p>
        </w:tc>
        <w:tc>
          <w:tcPr>
            <w:tcW w:w="7879" w:type="dxa"/>
            <w:tcBorders>
              <w:top w:val="nil"/>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b/>
                <w:sz w:val="16"/>
                <w:szCs w:val="16"/>
              </w:rPr>
            </w:pPr>
            <w:r w:rsidRPr="00201090">
              <w:rPr>
                <w:rFonts w:ascii="Courier New" w:hAnsi="Courier New" w:cs="Courier New"/>
                <w:kern w:val="0"/>
                <w:sz w:val="16"/>
                <w:szCs w:val="16"/>
              </w:rPr>
              <w:t>http://www.omg.org/spec/EDMC-FIBO/FND/Accounting/AccountingEquity/</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sz w:val="18"/>
                <w:szCs w:val="18"/>
              </w:rPr>
            </w:pPr>
            <w:r w:rsidRPr="00201090">
              <w:rPr>
                <w:rFonts w:ascii="Courier New" w:hAnsi="Courier New" w:cs="Courier New"/>
                <w:b/>
                <w:bCs/>
                <w:kern w:val="0"/>
                <w:sz w:val="18"/>
                <w:szCs w:val="18"/>
              </w:rPr>
              <w:t>fibo-fnd-acc-cur</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sz w:val="16"/>
                <w:szCs w:val="16"/>
              </w:rPr>
            </w:pPr>
            <w:r w:rsidRPr="00201090">
              <w:rPr>
                <w:rFonts w:ascii="Courier New" w:hAnsi="Courier New" w:cs="Courier New"/>
                <w:kern w:val="0"/>
                <w:sz w:val="16"/>
                <w:szCs w:val="16"/>
              </w:rPr>
              <w:t>http://www.omg.org/spec/EDMC-FIBO/FND/Accounting/CurrencyAmount/</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sz w:val="18"/>
                <w:szCs w:val="18"/>
              </w:rPr>
            </w:pPr>
            <w:r w:rsidRPr="00201090">
              <w:rPr>
                <w:rFonts w:ascii="Courier New" w:hAnsi="Courier New" w:cs="Courier New"/>
                <w:b/>
                <w:bCs/>
                <w:kern w:val="0"/>
                <w:sz w:val="18"/>
                <w:szCs w:val="18"/>
              </w:rPr>
              <w:t>fibo-fnd-aap-agt</w:t>
            </w:r>
          </w:p>
        </w:tc>
        <w:tc>
          <w:tcPr>
            <w:tcW w:w="7879" w:type="dxa"/>
            <w:tcBorders>
              <w:top w:val="single" w:sz="8" w:space="0" w:color="4F81BD"/>
              <w:bottom w:val="single" w:sz="8" w:space="0" w:color="4F81BD"/>
              <w:right w:val="single" w:sz="8" w:space="0" w:color="4F81BD"/>
            </w:tcBorders>
            <w:shd w:val="clear" w:color="auto" w:fill="auto"/>
          </w:tcPr>
          <w:p w:rsidR="005A101F" w:rsidRPr="00644776" w:rsidRDefault="005A101F" w:rsidP="00362BA0">
            <w:pPr>
              <w:pStyle w:val="Textbody"/>
              <w:widowControl w:val="0"/>
              <w:ind w:left="144" w:right="144"/>
              <w:rPr>
                <w:rFonts w:ascii="Courier New" w:hAnsi="Courier New" w:cs="Courier New"/>
                <w:sz w:val="16"/>
                <w:szCs w:val="16"/>
              </w:rPr>
            </w:pPr>
            <w:r w:rsidRPr="00201090">
              <w:rPr>
                <w:rFonts w:ascii="Courier New" w:hAnsi="Courier New" w:cs="Courier New"/>
                <w:kern w:val="0"/>
                <w:sz w:val="16"/>
                <w:szCs w:val="16"/>
              </w:rPr>
              <w:t>http://www.omg.org/spec/EDMC-FIBO/FND/AgentsAndPeople/Agents</w:t>
            </w:r>
            <w:r w:rsidRPr="00101325">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b/>
                <w:bCs/>
                <w:sz w:val="18"/>
                <w:szCs w:val="18"/>
              </w:rPr>
            </w:pPr>
            <w:r w:rsidRPr="00201090">
              <w:rPr>
                <w:rFonts w:ascii="Courier New" w:hAnsi="Courier New" w:cs="Courier New"/>
                <w:b/>
                <w:bCs/>
                <w:kern w:val="0"/>
                <w:sz w:val="18"/>
                <w:szCs w:val="18"/>
              </w:rPr>
              <w:lastRenderedPageBreak/>
              <w:t>fibo-fnd-aap-ppl</w:t>
            </w:r>
          </w:p>
        </w:tc>
        <w:tc>
          <w:tcPr>
            <w:tcW w:w="7879" w:type="dxa"/>
            <w:shd w:val="clear" w:color="auto" w:fill="auto"/>
          </w:tcPr>
          <w:p w:rsidR="005A101F" w:rsidRPr="00644776" w:rsidRDefault="005A101F" w:rsidP="00362BA0">
            <w:pPr>
              <w:pStyle w:val="Textbody"/>
              <w:widowControl w:val="0"/>
              <w:ind w:left="144" w:right="144"/>
              <w:rPr>
                <w:sz w:val="16"/>
                <w:szCs w:val="16"/>
              </w:rPr>
            </w:pPr>
            <w:r w:rsidRPr="00AB4917">
              <w:rPr>
                <w:rFonts w:ascii="Courier New" w:hAnsi="Courier New" w:cs="Courier New"/>
                <w:kern w:val="0"/>
                <w:sz w:val="16"/>
                <w:szCs w:val="16"/>
              </w:rPr>
              <w:t>http://www.omg.org/spec/EDMC-FIBO/FND/AgentsAndPeople/People</w:t>
            </w:r>
            <w:r w:rsidRPr="00101325">
              <w:rPr>
                <w:rFonts w:ascii="Courier New" w:hAnsi="Courier New" w:cs="Courier New"/>
                <w:kern w:val="0"/>
                <w:sz w:val="16"/>
                <w:szCs w:val="16"/>
              </w:rPr>
              <w:t>/</w:t>
            </w:r>
          </w:p>
        </w:tc>
      </w:tr>
      <w:tr w:rsidR="005A101F" w:rsidRPr="003F4844" w:rsidTr="00362BA0">
        <w:trPr>
          <w:trHeight w:val="585"/>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b/>
                <w:bCs/>
                <w:sz w:val="18"/>
                <w:szCs w:val="18"/>
              </w:rPr>
            </w:pPr>
            <w:r w:rsidRPr="00AB4917">
              <w:rPr>
                <w:rFonts w:ascii="Courier New" w:hAnsi="Courier New" w:cs="Courier New"/>
                <w:b/>
                <w:bCs/>
                <w:kern w:val="0"/>
                <w:sz w:val="18"/>
                <w:szCs w:val="18"/>
              </w:rPr>
              <w:t>fibo-fnd-agr-agr</w:t>
            </w:r>
          </w:p>
        </w:tc>
        <w:tc>
          <w:tcPr>
            <w:tcW w:w="7879" w:type="dxa"/>
            <w:tcBorders>
              <w:top w:val="single" w:sz="8" w:space="0" w:color="4F81BD"/>
              <w:bottom w:val="single" w:sz="8" w:space="0" w:color="4F81BD"/>
              <w:right w:val="single" w:sz="8" w:space="0" w:color="4F81BD"/>
            </w:tcBorders>
            <w:shd w:val="clear" w:color="auto" w:fill="auto"/>
          </w:tcPr>
          <w:p w:rsidR="005A101F" w:rsidRPr="00644776" w:rsidRDefault="005A101F" w:rsidP="00362BA0">
            <w:pPr>
              <w:pStyle w:val="Textbody"/>
              <w:widowControl w:val="0"/>
              <w:ind w:left="144" w:right="144"/>
              <w:rPr>
                <w:sz w:val="16"/>
                <w:szCs w:val="16"/>
              </w:rPr>
            </w:pPr>
            <w:r w:rsidRPr="00AB4917">
              <w:rPr>
                <w:rFonts w:ascii="Courier New" w:hAnsi="Courier New" w:cs="Courier New"/>
                <w:kern w:val="0"/>
                <w:sz w:val="16"/>
                <w:szCs w:val="16"/>
              </w:rPr>
              <w:t>http://www.omg.org/spec/EDMC-FIBO/FND/Agreements/Agreements</w:t>
            </w:r>
            <w:r w:rsidRPr="00101325">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AB4917">
              <w:rPr>
                <w:rFonts w:ascii="Courier New" w:hAnsi="Courier New" w:cs="Courier New"/>
                <w:b/>
                <w:bCs/>
                <w:kern w:val="0"/>
                <w:sz w:val="18"/>
                <w:szCs w:val="18"/>
              </w:rPr>
              <w:t>fibo-fnd-agr-ctr</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http://www.omg.org/spec/EDMC-FIBO/FND/Agreements/Contracts</w:t>
            </w:r>
            <w:r w:rsidRPr="00101325">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AB4917">
              <w:rPr>
                <w:rFonts w:ascii="Courier New" w:hAnsi="Courier New" w:cs="Courier New"/>
                <w:b/>
                <w:bCs/>
                <w:kern w:val="0"/>
                <w:sz w:val="18"/>
                <w:szCs w:val="18"/>
              </w:rPr>
              <w:t>fibo-fnd-gao-gl</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http://www.omg.org/spec/EDMC-FIBO/FND/GoalsAndObjectives/Goals</w:t>
            </w:r>
            <w:r w:rsidRPr="00101325">
              <w:rPr>
                <w:rFonts w:ascii="Courier New" w:hAnsi="Courier New" w:cs="Courier New"/>
                <w:kern w:val="0"/>
                <w:sz w:val="16"/>
                <w:szCs w:val="16"/>
              </w:rPr>
              <w:t>/</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271EF1">
              <w:rPr>
                <w:rFonts w:ascii="Courier New" w:hAnsi="Courier New" w:cs="Courier New"/>
                <w:b/>
                <w:bCs/>
                <w:kern w:val="0"/>
                <w:sz w:val="18"/>
                <w:szCs w:val="18"/>
              </w:rPr>
              <w:t>fibo-fnd-gao-obj</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271EF1">
              <w:rPr>
                <w:rFonts w:ascii="Courier New" w:hAnsi="Courier New" w:cs="Courier New"/>
                <w:kern w:val="0"/>
                <w:sz w:val="16"/>
                <w:szCs w:val="16"/>
              </w:rPr>
              <w:t>http://www.omg.org/spec/EDMC-FIBO/FND/GoalsAndObjectives/Objectives</w:t>
            </w:r>
            <w:r w:rsidRPr="00101325">
              <w:rPr>
                <w:rFonts w:ascii="Courier New" w:hAnsi="Courier New" w:cs="Courier New"/>
                <w:kern w:val="0"/>
                <w:sz w:val="16"/>
                <w:szCs w:val="16"/>
              </w:rPr>
              <w:t>/</w:t>
            </w:r>
          </w:p>
        </w:tc>
      </w:tr>
      <w:tr w:rsidR="005A101F" w:rsidRPr="003F4844" w:rsidTr="00362BA0">
        <w:trPr>
          <w:trHeight w:val="585"/>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271EF1">
              <w:rPr>
                <w:rFonts w:ascii="Courier New" w:hAnsi="Courier New" w:cs="Courier New"/>
                <w:b/>
                <w:bCs/>
                <w:kern w:val="0"/>
                <w:sz w:val="18"/>
                <w:szCs w:val="18"/>
              </w:rPr>
              <w:t>fibo-fnd-law-jur</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271EF1">
              <w:rPr>
                <w:rFonts w:ascii="Courier New" w:hAnsi="Courier New" w:cs="Courier New"/>
                <w:kern w:val="0"/>
                <w:sz w:val="16"/>
                <w:szCs w:val="16"/>
              </w:rPr>
              <w:t>http://www.omg.org/spec/EDMC-FIBO/FND/Law/Jurisdiction</w:t>
            </w:r>
            <w:r w:rsidRPr="00101325">
              <w:rPr>
                <w:rFonts w:ascii="Courier New" w:hAnsi="Courier New" w:cs="Courier New"/>
                <w:kern w:val="0"/>
                <w:sz w:val="16"/>
                <w:szCs w:val="16"/>
              </w:rPr>
              <w:t>/</w:t>
            </w:r>
          </w:p>
        </w:tc>
      </w:tr>
      <w:tr w:rsidR="005A101F" w:rsidRPr="003F4844" w:rsidTr="00362BA0">
        <w:trPr>
          <w:trHeight w:val="765"/>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96306A">
              <w:rPr>
                <w:rFonts w:ascii="Courier New" w:hAnsi="Courier New" w:cs="Courier New"/>
                <w:b/>
                <w:bCs/>
                <w:kern w:val="0"/>
                <w:sz w:val="18"/>
                <w:szCs w:val="18"/>
              </w:rPr>
              <w:t>fibo-fnd-law-lcap</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http://www.omg.org/spec/EDMC-FIBO/FND/Law/LegalCapacity</w:t>
            </w:r>
            <w:r>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96306A">
              <w:rPr>
                <w:rFonts w:ascii="Courier New" w:hAnsi="Courier New" w:cs="Courier New"/>
                <w:b/>
                <w:bCs/>
                <w:kern w:val="0"/>
                <w:sz w:val="18"/>
                <w:szCs w:val="18"/>
              </w:rPr>
              <w:t>fibo-fnd-law-cor</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http://www.omg.org/spec/EDMC-FIBO/FND/Law/LegalCore</w:t>
            </w:r>
            <w:r w:rsidRPr="00101325">
              <w:rPr>
                <w:rFonts w:ascii="Courier New" w:hAnsi="Courier New" w:cs="Courier New"/>
                <w:kern w:val="0"/>
                <w:sz w:val="16"/>
                <w:szCs w:val="16"/>
              </w:rPr>
              <w:t>/</w:t>
            </w:r>
          </w:p>
        </w:tc>
      </w:tr>
      <w:tr w:rsidR="005A101F" w:rsidRPr="003F4844" w:rsidTr="00362BA0">
        <w:trPr>
          <w:trHeight w:val="525"/>
        </w:trPr>
        <w:tc>
          <w:tcPr>
            <w:tcW w:w="2088" w:type="dxa"/>
            <w:shd w:val="clear" w:color="auto" w:fill="auto"/>
          </w:tcPr>
          <w:p w:rsidR="005A101F" w:rsidRPr="003F4844" w:rsidRDefault="005A101F" w:rsidP="00362BA0">
            <w:pPr>
              <w:pStyle w:val="Textbody"/>
              <w:rPr>
                <w:rFonts w:ascii="Courier New" w:hAnsi="Courier New" w:cs="Courier New"/>
                <w:b/>
                <w:bCs/>
                <w:kern w:val="0"/>
                <w:sz w:val="16"/>
                <w:szCs w:val="16"/>
              </w:rPr>
            </w:pPr>
            <w:r w:rsidRPr="0096306A">
              <w:rPr>
                <w:rFonts w:ascii="Courier New" w:hAnsi="Courier New" w:cs="Courier New"/>
                <w:b/>
                <w:bCs/>
                <w:kern w:val="0"/>
                <w:sz w:val="16"/>
                <w:szCs w:val="16"/>
              </w:rPr>
              <w:t>fibo-fnd-org-fm</w:t>
            </w:r>
          </w:p>
        </w:tc>
        <w:tc>
          <w:tcPr>
            <w:tcW w:w="7879" w:type="dxa"/>
            <w:shd w:val="clear" w:color="auto" w:fill="auto"/>
          </w:tcPr>
          <w:p w:rsidR="005A101F" w:rsidRPr="008C3A5A" w:rsidRDefault="005A101F" w:rsidP="00362BA0">
            <w:pPr>
              <w:pStyle w:val="Textbody"/>
              <w:rPr>
                <w:rFonts w:ascii="Courier New" w:hAnsi="Courier New" w:cs="Courier New"/>
                <w:kern w:val="0"/>
                <w:sz w:val="16"/>
                <w:szCs w:val="16"/>
              </w:rPr>
            </w:pPr>
            <w:r>
              <w:rPr>
                <w:rFonts w:ascii="Courier New" w:hAnsi="Courier New" w:cs="Courier New"/>
                <w:kern w:val="0"/>
                <w:sz w:val="16"/>
                <w:szCs w:val="16"/>
              </w:rPr>
              <w:t xml:space="preserve"> </w:t>
            </w:r>
            <w:r w:rsidRPr="0096306A">
              <w:rPr>
                <w:rFonts w:ascii="Courier New" w:hAnsi="Courier New" w:cs="Courier New"/>
                <w:kern w:val="0"/>
                <w:sz w:val="16"/>
                <w:szCs w:val="16"/>
              </w:rPr>
              <w:t>http://www.omg.org/spec/EDMC-FIBO/FND/Organizations/FormalOrganizations</w:t>
            </w:r>
            <w:r w:rsidRPr="008C3A5A">
              <w:rPr>
                <w:rFonts w:ascii="Courier New" w:hAnsi="Courier New" w:cs="Courier New"/>
                <w:kern w:val="0"/>
                <w:sz w:val="16"/>
                <w:szCs w:val="16"/>
              </w:rPr>
              <w:t>/</w:t>
            </w:r>
          </w:p>
        </w:tc>
      </w:tr>
      <w:tr w:rsidR="005A101F" w:rsidRPr="003F4844" w:rsidTr="00362BA0">
        <w:trPr>
          <w:trHeight w:val="525"/>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6"/>
                <w:szCs w:val="16"/>
              </w:rPr>
            </w:pPr>
            <w:r w:rsidRPr="0096306A">
              <w:rPr>
                <w:rFonts w:ascii="Courier New" w:hAnsi="Courier New" w:cs="Courier New"/>
                <w:b/>
                <w:bCs/>
                <w:kern w:val="0"/>
                <w:sz w:val="16"/>
                <w:szCs w:val="16"/>
              </w:rPr>
              <w:t>fibo-fnd-org-lg</w:t>
            </w:r>
          </w:p>
        </w:tc>
        <w:tc>
          <w:tcPr>
            <w:tcW w:w="7879" w:type="dxa"/>
            <w:tcBorders>
              <w:top w:val="single" w:sz="8" w:space="0" w:color="4F81BD"/>
              <w:bottom w:val="single" w:sz="8" w:space="0" w:color="4F81BD"/>
              <w:right w:val="single" w:sz="8" w:space="0" w:color="4F81BD"/>
            </w:tcBorders>
            <w:shd w:val="clear" w:color="auto" w:fill="auto"/>
          </w:tcPr>
          <w:p w:rsidR="005A101F" w:rsidRPr="008C3A5A" w:rsidRDefault="005A101F" w:rsidP="00362BA0">
            <w:pPr>
              <w:pStyle w:val="Textbody"/>
              <w:rPr>
                <w:rFonts w:ascii="Courier New" w:hAnsi="Courier New" w:cs="Courier New"/>
                <w:kern w:val="0"/>
                <w:sz w:val="16"/>
                <w:szCs w:val="16"/>
              </w:rPr>
            </w:pPr>
            <w:r>
              <w:rPr>
                <w:rFonts w:ascii="Courier New" w:hAnsi="Courier New" w:cs="Courier New"/>
                <w:kern w:val="0"/>
                <w:sz w:val="16"/>
                <w:szCs w:val="16"/>
              </w:rPr>
              <w:t xml:space="preserve"> </w:t>
            </w:r>
            <w:r w:rsidRPr="0096306A">
              <w:rPr>
                <w:rFonts w:ascii="Courier New" w:hAnsi="Courier New" w:cs="Courier New"/>
                <w:kern w:val="0"/>
                <w:sz w:val="16"/>
                <w:szCs w:val="16"/>
              </w:rPr>
              <w:t>http://www.omg.org/spec/EDMC-FIBO/FND/Organizations/LegitimateOrganizations</w:t>
            </w:r>
            <w:r w:rsidRPr="008C3A5A">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96306A">
              <w:rPr>
                <w:rFonts w:ascii="Courier New" w:hAnsi="Courier New" w:cs="Courier New"/>
                <w:b/>
                <w:bCs/>
                <w:kern w:val="0"/>
                <w:sz w:val="18"/>
                <w:szCs w:val="18"/>
              </w:rPr>
              <w:t>fibo-fnd-org-org</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http://www.omg.org/spec/EDMC-FIBO/FND/Organizations/Organizations</w:t>
            </w:r>
            <w:r w:rsidRPr="00101325">
              <w:rPr>
                <w:rFonts w:ascii="Courier New" w:hAnsi="Courier New" w:cs="Courier New"/>
                <w:kern w:val="0"/>
                <w:sz w:val="16"/>
                <w:szCs w:val="16"/>
              </w:rPr>
              <w:t>/</w:t>
            </w:r>
          </w:p>
        </w:tc>
      </w:tr>
      <w:tr w:rsidR="005A101F" w:rsidRPr="003F4844" w:rsidTr="00362BA0">
        <w:trPr>
          <w:trHeight w:val="585"/>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96306A">
              <w:rPr>
                <w:rFonts w:ascii="Courier New" w:hAnsi="Courier New" w:cs="Courier New"/>
                <w:b/>
                <w:bCs/>
                <w:kern w:val="0"/>
                <w:sz w:val="18"/>
                <w:szCs w:val="18"/>
              </w:rPr>
              <w:t>fibo-fnd-oac-ctl</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http://www.omg.org/spec/EDMC-FIBO/FND/OwnershipAndControl/Control</w:t>
            </w:r>
            <w:r w:rsidRPr="00101325">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96306A">
              <w:rPr>
                <w:rFonts w:ascii="Courier New" w:hAnsi="Courier New" w:cs="Courier New"/>
                <w:b/>
                <w:bCs/>
                <w:kern w:val="0"/>
                <w:sz w:val="18"/>
                <w:szCs w:val="18"/>
              </w:rPr>
              <w:t>fibo-fnd-oac-own</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http://www.omg.org/spec/EDMC-FIBO/FND/OwnershipAndControl/Ownership</w:t>
            </w:r>
            <w:r w:rsidRPr="00101325">
              <w:rPr>
                <w:rFonts w:ascii="Courier New" w:hAnsi="Courier New" w:cs="Courier New"/>
                <w:kern w:val="0"/>
                <w:sz w:val="16"/>
                <w:szCs w:val="16"/>
              </w:rPr>
              <w:t>/</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AB4917">
              <w:rPr>
                <w:rFonts w:ascii="Courier New" w:hAnsi="Courier New" w:cs="Courier New"/>
                <w:b/>
                <w:bCs/>
                <w:kern w:val="0"/>
                <w:sz w:val="18"/>
                <w:szCs w:val="18"/>
              </w:rPr>
              <w:t>fibo-fnd-pty-pty</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http://www.omg.org/spec/EDMC-FIBO/FND/Parties/Parties</w:t>
            </w:r>
            <w:r w:rsidRPr="00101325">
              <w:rPr>
                <w:rFonts w:ascii="Courier New" w:hAnsi="Courier New" w:cs="Courier New"/>
                <w:kern w:val="0"/>
                <w:sz w:val="16"/>
                <w:szCs w:val="16"/>
              </w:rPr>
              <w:t>/</w:t>
            </w:r>
          </w:p>
        </w:tc>
      </w:tr>
      <w:tr w:rsidR="005A101F" w:rsidRPr="003F4844" w:rsidTr="00362BA0">
        <w:trPr>
          <w:trHeight w:val="585"/>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AB4917">
              <w:rPr>
                <w:rFonts w:ascii="Courier New" w:hAnsi="Courier New" w:cs="Courier New"/>
                <w:b/>
                <w:bCs/>
                <w:kern w:val="0"/>
                <w:sz w:val="18"/>
                <w:szCs w:val="18"/>
              </w:rPr>
              <w:t>fibo-fnd-pty-rl</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http://www.omg.org/spec/EDMC-FIBO/FND/Parties/Roles</w:t>
            </w:r>
            <w:r w:rsidRPr="00101325">
              <w:rPr>
                <w:rFonts w:ascii="Courier New" w:hAnsi="Courier New" w:cs="Courier New"/>
                <w:kern w:val="0"/>
                <w:sz w:val="16"/>
                <w:szCs w:val="16"/>
              </w:rPr>
              <w:t>/</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0B0A96">
              <w:rPr>
                <w:rFonts w:ascii="Courier New" w:hAnsi="Courier New" w:cs="Courier New"/>
                <w:b/>
                <w:bCs/>
                <w:kern w:val="0"/>
                <w:sz w:val="18"/>
                <w:szCs w:val="18"/>
              </w:rPr>
              <w:t>fibo-fnd-plc-adr</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w:t>
            </w:r>
            <w:r>
              <w:rPr>
                <w:rFonts w:ascii="Courier New" w:hAnsi="Courier New" w:cs="Courier New"/>
                <w:kern w:val="0"/>
                <w:sz w:val="16"/>
                <w:szCs w:val="16"/>
              </w:rPr>
              <w:t>EDMC-FIBO/FND/Places/Addresses/</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0B0A96">
              <w:rPr>
                <w:rFonts w:ascii="Courier New" w:hAnsi="Courier New" w:cs="Courier New"/>
                <w:b/>
                <w:bCs/>
                <w:kern w:val="0"/>
                <w:sz w:val="18"/>
                <w:szCs w:val="18"/>
              </w:rPr>
              <w:t>fibo-fnd-plc-cty</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w:t>
            </w:r>
            <w:r>
              <w:rPr>
                <w:rFonts w:ascii="Courier New" w:hAnsi="Courier New" w:cs="Courier New"/>
                <w:kern w:val="0"/>
                <w:sz w:val="16"/>
                <w:szCs w:val="16"/>
              </w:rPr>
              <w:t>EDMC-FIBO/FND/Places/Countries/</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0B0A96">
              <w:rPr>
                <w:rFonts w:ascii="Courier New" w:hAnsi="Courier New" w:cs="Courier New"/>
                <w:b/>
                <w:bCs/>
                <w:kern w:val="0"/>
                <w:sz w:val="18"/>
                <w:szCs w:val="18"/>
              </w:rPr>
              <w:t>fibo-fnd-plc-loc</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w:t>
            </w:r>
            <w:r>
              <w:rPr>
                <w:rFonts w:ascii="Courier New" w:hAnsi="Courier New" w:cs="Courier New"/>
                <w:kern w:val="0"/>
                <w:sz w:val="16"/>
                <w:szCs w:val="16"/>
              </w:rPr>
              <w:t>EDMC-FIBO/FND/Places/Locations/</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0B0A96">
              <w:rPr>
                <w:rFonts w:ascii="Courier New" w:hAnsi="Courier New" w:cs="Courier New"/>
                <w:b/>
                <w:bCs/>
                <w:kern w:val="0"/>
                <w:sz w:val="18"/>
                <w:szCs w:val="18"/>
              </w:rPr>
              <w:t>fibo-fnd-rel-rel</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http://www.omg.org/spec/EDMC-FIBO/FND/Relations/Relations/</w:t>
            </w:r>
          </w:p>
        </w:tc>
      </w:tr>
      <w:tr w:rsidR="005A101F" w:rsidRPr="003F4844"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5A101F" w:rsidP="00362BA0">
            <w:pPr>
              <w:pStyle w:val="Textbody"/>
              <w:rPr>
                <w:rFonts w:ascii="Courier New" w:hAnsi="Courier New" w:cs="Courier New"/>
                <w:b/>
                <w:bCs/>
                <w:kern w:val="0"/>
                <w:sz w:val="18"/>
                <w:szCs w:val="18"/>
              </w:rPr>
            </w:pPr>
            <w:r w:rsidRPr="000B0A96">
              <w:rPr>
                <w:rFonts w:ascii="Courier New" w:hAnsi="Courier New" w:cs="Courier New"/>
                <w:b/>
                <w:bCs/>
                <w:kern w:val="0"/>
                <w:sz w:val="18"/>
                <w:szCs w:val="18"/>
              </w:rPr>
              <w:t>fibo-fnd-utl-av</w:t>
            </w:r>
          </w:p>
        </w:tc>
        <w:tc>
          <w:tcPr>
            <w:tcW w:w="7879" w:type="dxa"/>
            <w:tcBorders>
              <w:top w:val="single" w:sz="8" w:space="0" w:color="4F81BD"/>
              <w:bottom w:val="single" w:sz="8" w:space="0" w:color="4F81BD"/>
              <w:right w:val="single" w:sz="8" w:space="0" w:color="4F81BD"/>
            </w:tcBorders>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http://www.omg.org/spec/EDMC-FIBO/FND/Utilities/AnnotationVocabulary</w:t>
            </w:r>
            <w:r w:rsidRPr="00101325">
              <w:rPr>
                <w:rFonts w:ascii="Courier New" w:hAnsi="Courier New" w:cs="Courier New"/>
                <w:kern w:val="0"/>
                <w:sz w:val="16"/>
                <w:szCs w:val="16"/>
              </w:rPr>
              <w:t>/</w:t>
            </w:r>
          </w:p>
        </w:tc>
      </w:tr>
      <w:tr w:rsidR="005A101F" w:rsidRPr="003F4844" w:rsidTr="00362BA0">
        <w:trPr>
          <w:trHeight w:val="570"/>
        </w:trPr>
        <w:tc>
          <w:tcPr>
            <w:tcW w:w="2088" w:type="dxa"/>
            <w:shd w:val="clear" w:color="auto" w:fill="auto"/>
          </w:tcPr>
          <w:p w:rsidR="005A101F" w:rsidRPr="003F4844" w:rsidRDefault="005A101F" w:rsidP="00362BA0">
            <w:pPr>
              <w:pStyle w:val="Textbody"/>
              <w:rPr>
                <w:rFonts w:ascii="Courier New" w:hAnsi="Courier New" w:cs="Courier New"/>
                <w:b/>
                <w:bCs/>
                <w:kern w:val="0"/>
                <w:sz w:val="18"/>
                <w:szCs w:val="18"/>
              </w:rPr>
            </w:pPr>
            <w:r w:rsidRPr="000B0A96">
              <w:rPr>
                <w:rFonts w:ascii="Courier New" w:hAnsi="Courier New" w:cs="Courier New"/>
                <w:b/>
                <w:bCs/>
                <w:kern w:val="0"/>
                <w:sz w:val="18"/>
                <w:szCs w:val="18"/>
              </w:rPr>
              <w:t>fibo-fnd-utl-bt</w:t>
            </w:r>
          </w:p>
        </w:tc>
        <w:tc>
          <w:tcPr>
            <w:tcW w:w="7879" w:type="dxa"/>
            <w:shd w:val="clear" w:color="auto" w:fill="auto"/>
          </w:tcPr>
          <w:p w:rsidR="005A101F" w:rsidRPr="00101325" w:rsidRDefault="005A101F" w:rsidP="00362BA0">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http://www.omg.org/spec/EDMC-FIBO/FND/Utilities/BusinessFacingTypes</w:t>
            </w:r>
            <w:r w:rsidRPr="00101325">
              <w:rPr>
                <w:rFonts w:ascii="Courier New" w:hAnsi="Courier New" w:cs="Courier New"/>
                <w:kern w:val="0"/>
                <w:sz w:val="16"/>
                <w:szCs w:val="16"/>
              </w:rPr>
              <w:t>/</w:t>
            </w:r>
          </w:p>
        </w:tc>
      </w:tr>
    </w:tbl>
    <w:p w:rsidR="005A101F" w:rsidRDefault="005A101F" w:rsidP="005A101F"/>
    <w:p w:rsidR="00F055EA" w:rsidRPr="00BC28F7" w:rsidRDefault="00F055EA" w:rsidP="00F055EA">
      <w:pPr>
        <w:pStyle w:val="Caption"/>
        <w:keepNext/>
        <w:spacing w:before="240"/>
        <w:rPr>
          <w:i w:val="0"/>
          <w:sz w:val="18"/>
          <w:szCs w:val="20"/>
        </w:rPr>
      </w:pPr>
      <w:r w:rsidRPr="00BC28F7">
        <w:rPr>
          <w:i w:val="0"/>
          <w:sz w:val="18"/>
          <w:szCs w:val="20"/>
        </w:rPr>
        <w:t>Table 8.3</w:t>
      </w:r>
      <w:r w:rsidRPr="00BC28F7">
        <w:rPr>
          <w:i w:val="0"/>
          <w:sz w:val="18"/>
          <w:szCs w:val="20"/>
        </w:rPr>
        <w:tab/>
        <w:t xml:space="preserve">Prefix and Namespaces for FIBO Business Entities </w:t>
      </w:r>
    </w:p>
    <w:tbl>
      <w:tblPr>
        <w:tblW w:w="996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88"/>
        <w:gridCol w:w="7879"/>
      </w:tblGrid>
      <w:tr w:rsidR="00F055EA" w:rsidRPr="003F4844" w:rsidTr="00F055EA">
        <w:trPr>
          <w:trHeight w:val="465"/>
        </w:trPr>
        <w:tc>
          <w:tcPr>
            <w:tcW w:w="2088" w:type="dxa"/>
            <w:tcBorders>
              <w:top w:val="single" w:sz="8" w:space="0" w:color="4F81BD"/>
              <w:bottom w:val="nil"/>
            </w:tcBorders>
            <w:shd w:val="clear" w:color="auto" w:fill="4F81BD"/>
          </w:tcPr>
          <w:p w:rsidR="00F055EA" w:rsidRPr="003F4844" w:rsidRDefault="00F055EA" w:rsidP="00F055EA">
            <w:pPr>
              <w:pStyle w:val="TableHeading"/>
              <w:rPr>
                <w:b w:val="0"/>
                <w:bCs w:val="0"/>
                <w:color w:val="FFFFFF"/>
                <w:szCs w:val="20"/>
              </w:rPr>
            </w:pPr>
            <w:r w:rsidRPr="003F4844">
              <w:rPr>
                <w:b w:val="0"/>
                <w:bCs w:val="0"/>
                <w:color w:val="FFFFFF"/>
                <w:szCs w:val="20"/>
              </w:rPr>
              <w:t>Namespace Prefix</w:t>
            </w:r>
          </w:p>
        </w:tc>
        <w:tc>
          <w:tcPr>
            <w:tcW w:w="7879" w:type="dxa"/>
            <w:tcBorders>
              <w:top w:val="single" w:sz="8" w:space="0" w:color="4F81BD"/>
              <w:bottom w:val="nil"/>
            </w:tcBorders>
            <w:shd w:val="clear" w:color="auto" w:fill="4F81BD"/>
          </w:tcPr>
          <w:p w:rsidR="00F055EA" w:rsidRPr="00201090" w:rsidRDefault="00F055EA" w:rsidP="00F055EA">
            <w:pPr>
              <w:pStyle w:val="TableHeading"/>
              <w:rPr>
                <w:b w:val="0"/>
                <w:bCs w:val="0"/>
                <w:color w:val="FFFFFF"/>
                <w:szCs w:val="20"/>
              </w:rPr>
            </w:pPr>
            <w:r w:rsidRPr="00201090">
              <w:rPr>
                <w:b w:val="0"/>
                <w:bCs w:val="0"/>
                <w:color w:val="FFFFFF"/>
                <w:szCs w:val="20"/>
              </w:rPr>
              <w:t>Namespace</w:t>
            </w:r>
          </w:p>
        </w:tc>
      </w:tr>
      <w:tr w:rsidR="00F055EA" w:rsidRPr="0025179C" w:rsidTr="00F055EA">
        <w:trPr>
          <w:trHeight w:val="585"/>
        </w:trPr>
        <w:tc>
          <w:tcPr>
            <w:tcW w:w="2088" w:type="dxa"/>
            <w:shd w:val="clear" w:color="auto" w:fill="auto"/>
          </w:tcPr>
          <w:p w:rsidR="00F055EA" w:rsidRPr="003F4844" w:rsidRDefault="00F055EA" w:rsidP="00F055EA">
            <w:pPr>
              <w:pStyle w:val="Textbody"/>
              <w:rPr>
                <w:rFonts w:ascii="Courier New" w:hAnsi="Courier New" w:cs="Courier New"/>
                <w:b/>
                <w:bCs/>
                <w:kern w:val="0"/>
                <w:sz w:val="18"/>
                <w:szCs w:val="18"/>
              </w:rPr>
            </w:pPr>
            <w:r w:rsidRPr="00082697">
              <w:rPr>
                <w:rFonts w:ascii="Courier New" w:hAnsi="Courier New" w:cs="Courier New"/>
                <w:b/>
                <w:bCs/>
                <w:kern w:val="0"/>
                <w:sz w:val="18"/>
                <w:szCs w:val="18"/>
              </w:rPr>
              <w:t>fibo-be-oac-cpty</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http://www.omg.org/spec/EDMC-FIBO/BE/OwnershipAndControl/ControlParties/</w:t>
            </w:r>
          </w:p>
        </w:tc>
      </w:tr>
      <w:tr w:rsidR="00F055EA" w:rsidRPr="0025179C" w:rsidTr="00F055EA">
        <w:trPr>
          <w:trHeight w:val="570"/>
        </w:trPr>
        <w:tc>
          <w:tcPr>
            <w:tcW w:w="2088" w:type="dxa"/>
            <w:tcBorders>
              <w:top w:val="single" w:sz="8" w:space="0" w:color="4F81BD"/>
              <w:left w:val="single" w:sz="8" w:space="0" w:color="4F81BD"/>
              <w:bottom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EC1A5E">
              <w:rPr>
                <w:rFonts w:ascii="Courier New" w:hAnsi="Courier New" w:cs="Courier New"/>
                <w:b/>
                <w:bCs/>
                <w:kern w:val="0"/>
                <w:sz w:val="18"/>
                <w:szCs w:val="18"/>
              </w:rPr>
              <w:t>fibo-be-le-cb</w:t>
            </w:r>
          </w:p>
        </w:tc>
        <w:tc>
          <w:tcPr>
            <w:tcW w:w="7879" w:type="dxa"/>
            <w:tcBorders>
              <w:top w:val="single" w:sz="8" w:space="0" w:color="4F81BD"/>
              <w:bottom w:val="single" w:sz="8" w:space="0" w:color="4F81BD"/>
              <w:right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http://www.omg.org/spec/EDMC-FIBO/BE/LegalEntities/CorporateBodies/</w:t>
            </w:r>
          </w:p>
        </w:tc>
      </w:tr>
      <w:tr w:rsidR="00F055EA" w:rsidRPr="0025179C" w:rsidTr="00F055EA">
        <w:trPr>
          <w:trHeight w:val="765"/>
        </w:trPr>
        <w:tc>
          <w:tcPr>
            <w:tcW w:w="2088" w:type="dxa"/>
            <w:tcBorders>
              <w:top w:val="single" w:sz="8" w:space="0" w:color="4F81BD"/>
              <w:left w:val="single" w:sz="8" w:space="0" w:color="4F81BD"/>
              <w:bottom w:val="single" w:sz="8" w:space="0" w:color="4F81BD"/>
            </w:tcBorders>
            <w:shd w:val="clear" w:color="auto" w:fill="auto"/>
          </w:tcPr>
          <w:p w:rsidR="00F055EA" w:rsidRPr="003F4844" w:rsidRDefault="00F055EA" w:rsidP="00F055EA">
            <w:pPr>
              <w:pStyle w:val="Textbody"/>
              <w:rPr>
                <w:rFonts w:ascii="Courier New" w:hAnsi="Courier New" w:cs="Courier New"/>
                <w:b/>
                <w:bCs/>
                <w:kern w:val="0"/>
                <w:sz w:val="18"/>
                <w:szCs w:val="18"/>
              </w:rPr>
            </w:pPr>
            <w:r w:rsidRPr="00082697">
              <w:rPr>
                <w:rFonts w:ascii="Courier New" w:hAnsi="Courier New" w:cs="Courier New"/>
                <w:b/>
                <w:bCs/>
                <w:kern w:val="0"/>
                <w:sz w:val="18"/>
                <w:szCs w:val="18"/>
              </w:rPr>
              <w:t>fibo-be-oac-cctl</w:t>
            </w:r>
          </w:p>
        </w:tc>
        <w:tc>
          <w:tcPr>
            <w:tcW w:w="7879" w:type="dxa"/>
            <w:tcBorders>
              <w:top w:val="single" w:sz="8" w:space="0" w:color="4F81BD"/>
              <w:bottom w:val="single" w:sz="8" w:space="0" w:color="4F81BD"/>
              <w:right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http://www.omg.org/spec/EDMC-FIBO/BE/OwnershipAndControl/CorporateControl/</w:t>
            </w:r>
          </w:p>
        </w:tc>
      </w:tr>
      <w:tr w:rsidR="00F055EA" w:rsidRPr="0025179C" w:rsidTr="00F055EA">
        <w:trPr>
          <w:trHeight w:val="570"/>
        </w:trPr>
        <w:tc>
          <w:tcPr>
            <w:tcW w:w="2088" w:type="dxa"/>
            <w:tcBorders>
              <w:top w:val="single" w:sz="8" w:space="0" w:color="4F81BD"/>
              <w:left w:val="single" w:sz="8" w:space="0" w:color="4F81BD"/>
              <w:bottom w:val="single" w:sz="8" w:space="0" w:color="4F81BD"/>
            </w:tcBorders>
            <w:shd w:val="clear" w:color="auto" w:fill="auto"/>
          </w:tcPr>
          <w:p w:rsidR="00F055EA" w:rsidRPr="003F4844" w:rsidRDefault="00F055EA" w:rsidP="00F055EA">
            <w:pPr>
              <w:pStyle w:val="Textbody"/>
              <w:rPr>
                <w:rFonts w:ascii="Courier New" w:hAnsi="Courier New" w:cs="Courier New"/>
                <w:b/>
                <w:bCs/>
                <w:kern w:val="0"/>
                <w:sz w:val="18"/>
                <w:szCs w:val="18"/>
              </w:rPr>
            </w:pPr>
            <w:r w:rsidRPr="00082697">
              <w:rPr>
                <w:rFonts w:ascii="Courier New" w:hAnsi="Courier New" w:cs="Courier New"/>
                <w:b/>
                <w:bCs/>
                <w:kern w:val="0"/>
                <w:sz w:val="18"/>
                <w:szCs w:val="18"/>
              </w:rPr>
              <w:t>fibo-be-oac-cown</w:t>
            </w:r>
          </w:p>
        </w:tc>
        <w:tc>
          <w:tcPr>
            <w:tcW w:w="7879" w:type="dxa"/>
            <w:tcBorders>
              <w:top w:val="single" w:sz="8" w:space="0" w:color="4F81BD"/>
              <w:bottom w:val="single" w:sz="8" w:space="0" w:color="4F81BD"/>
              <w:right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http://www.omg.org/spec/EDMC-FIBO/BE/OwnershipAndControl/CorporateOwnership/</w:t>
            </w:r>
          </w:p>
        </w:tc>
      </w:tr>
      <w:tr w:rsidR="00F055EA" w:rsidRPr="0025179C" w:rsidTr="00F055EA">
        <w:trPr>
          <w:trHeight w:val="570"/>
        </w:trPr>
        <w:tc>
          <w:tcPr>
            <w:tcW w:w="2088"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EC1A5E">
              <w:rPr>
                <w:rFonts w:ascii="Courier New" w:hAnsi="Courier New" w:cs="Courier New"/>
                <w:b/>
                <w:bCs/>
                <w:kern w:val="0"/>
                <w:sz w:val="18"/>
                <w:szCs w:val="18"/>
              </w:rPr>
              <w:t>fibo-be-corp-corp</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http://www.omg.org/spec/EDMC-FIBO/BE/Corporations/Corporations/</w:t>
            </w:r>
          </w:p>
        </w:tc>
      </w:tr>
      <w:tr w:rsidR="00F055EA" w:rsidRPr="0025179C" w:rsidTr="00F055EA">
        <w:trPr>
          <w:trHeight w:val="570"/>
        </w:trPr>
        <w:tc>
          <w:tcPr>
            <w:tcW w:w="2088"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EC1A5E">
              <w:rPr>
                <w:rFonts w:ascii="Courier New" w:hAnsi="Courier New" w:cs="Courier New"/>
                <w:b/>
                <w:bCs/>
                <w:kern w:val="0"/>
                <w:sz w:val="18"/>
                <w:szCs w:val="18"/>
              </w:rPr>
              <w:t>fibo-be-le-fbo</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http://www.omg.org/spec/EDMC-FIBO/BE/LegalEntities/FormalBusinessOrganizations/</w:t>
            </w:r>
          </w:p>
        </w:tc>
      </w:tr>
      <w:tr w:rsidR="00F055EA" w:rsidRPr="0025179C" w:rsidTr="00F055EA">
        <w:trPr>
          <w:trHeight w:val="570"/>
        </w:trPr>
        <w:tc>
          <w:tcPr>
            <w:tcW w:w="2088" w:type="dxa"/>
            <w:shd w:val="clear" w:color="auto" w:fill="auto"/>
          </w:tcPr>
          <w:p w:rsidR="00F055EA" w:rsidRPr="003F4844" w:rsidRDefault="00F055EA" w:rsidP="00F055EA">
            <w:pPr>
              <w:pStyle w:val="Textbody"/>
              <w:rPr>
                <w:rFonts w:ascii="Courier New" w:hAnsi="Courier New" w:cs="Courier New"/>
                <w:b/>
                <w:bCs/>
                <w:kern w:val="0"/>
                <w:sz w:val="18"/>
                <w:szCs w:val="18"/>
              </w:rPr>
            </w:pPr>
            <w:r w:rsidRPr="00082697">
              <w:rPr>
                <w:rFonts w:ascii="Courier New" w:hAnsi="Courier New" w:cs="Courier New"/>
                <w:b/>
                <w:bCs/>
                <w:kern w:val="0"/>
                <w:sz w:val="18"/>
                <w:szCs w:val="18"/>
              </w:rPr>
              <w:t>fibo-be-oac-exec</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http://www.omg.org/spec/EDMC-FIBO/BE/OwnershipAndControl/Executives/</w:t>
            </w:r>
          </w:p>
        </w:tc>
      </w:tr>
      <w:tr w:rsidR="00F055EA" w:rsidRPr="0025179C" w:rsidTr="00F055EA">
        <w:trPr>
          <w:trHeight w:val="585"/>
        </w:trPr>
        <w:tc>
          <w:tcPr>
            <w:tcW w:w="2088" w:type="dxa"/>
            <w:tcBorders>
              <w:top w:val="single" w:sz="8" w:space="0" w:color="4F81BD"/>
              <w:left w:val="single" w:sz="8" w:space="0" w:color="4F81BD"/>
              <w:bottom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EC1A5E">
              <w:rPr>
                <w:rFonts w:ascii="Courier New" w:hAnsi="Courier New" w:cs="Courier New"/>
                <w:b/>
                <w:bCs/>
                <w:kern w:val="0"/>
                <w:sz w:val="18"/>
                <w:szCs w:val="18"/>
              </w:rPr>
              <w:t>fibo-be-fct-fct</w:t>
            </w:r>
          </w:p>
        </w:tc>
        <w:tc>
          <w:tcPr>
            <w:tcW w:w="7879" w:type="dxa"/>
            <w:tcBorders>
              <w:top w:val="single" w:sz="8" w:space="0" w:color="4F81BD"/>
              <w:bottom w:val="single" w:sz="8" w:space="0" w:color="4F81BD"/>
              <w:right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http://www.omg.org/spec/EDMC-FIBO/BE/FunctionalEntities/FunctionalEntities/</w:t>
            </w:r>
          </w:p>
        </w:tc>
      </w:tr>
      <w:tr w:rsidR="00F055EA" w:rsidRPr="0025179C" w:rsidTr="00F055EA">
        <w:trPr>
          <w:trHeight w:val="570"/>
        </w:trPr>
        <w:tc>
          <w:tcPr>
            <w:tcW w:w="2088" w:type="dxa"/>
            <w:tcBorders>
              <w:top w:val="nil"/>
              <w:left w:val="single" w:sz="8" w:space="0" w:color="4F81BD"/>
              <w:bottom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EF1CA2">
              <w:rPr>
                <w:rFonts w:ascii="Courier New" w:hAnsi="Courier New" w:cs="Courier New"/>
                <w:b/>
                <w:bCs/>
                <w:kern w:val="0"/>
                <w:sz w:val="18"/>
                <w:szCs w:val="18"/>
              </w:rPr>
              <w:t>fibo-be-le-lp</w:t>
            </w:r>
          </w:p>
        </w:tc>
        <w:tc>
          <w:tcPr>
            <w:tcW w:w="7879" w:type="dxa"/>
            <w:tcBorders>
              <w:top w:val="nil"/>
              <w:bottom w:val="single" w:sz="8" w:space="0" w:color="4F81BD"/>
              <w:right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http://www.omg.org/spec/EDMC-FIBO/BE/LegalEntities/LegalPersons/</w:t>
            </w:r>
          </w:p>
        </w:tc>
      </w:tr>
      <w:tr w:rsidR="00F055EA" w:rsidRPr="0025179C" w:rsidTr="00F055EA">
        <w:trPr>
          <w:trHeight w:val="570"/>
        </w:trPr>
        <w:tc>
          <w:tcPr>
            <w:tcW w:w="2088" w:type="dxa"/>
            <w:shd w:val="clear" w:color="auto" w:fill="auto"/>
          </w:tcPr>
          <w:p w:rsidR="00F055EA" w:rsidRPr="003F4844" w:rsidRDefault="00F055EA" w:rsidP="00F055EA">
            <w:pPr>
              <w:pStyle w:val="Textbody"/>
              <w:rPr>
                <w:rFonts w:ascii="Courier New" w:hAnsi="Courier New" w:cs="Courier New"/>
                <w:b/>
                <w:bCs/>
                <w:kern w:val="0"/>
                <w:sz w:val="18"/>
                <w:szCs w:val="18"/>
              </w:rPr>
            </w:pPr>
            <w:r w:rsidRPr="000D087A">
              <w:rPr>
                <w:rFonts w:ascii="Courier New" w:hAnsi="Courier New" w:cs="Courier New"/>
                <w:b/>
                <w:bCs/>
                <w:kern w:val="0"/>
                <w:sz w:val="18"/>
                <w:szCs w:val="18"/>
              </w:rPr>
              <w:t>fibo-be-le-lei</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http://www.omg.org/spec/EDMC-FIBO/BE/LegalEntities/LEIEntities/</w:t>
            </w:r>
          </w:p>
        </w:tc>
      </w:tr>
      <w:tr w:rsidR="00F055EA" w:rsidRPr="0025179C" w:rsidTr="00F055EA">
        <w:trPr>
          <w:trHeight w:val="570"/>
        </w:trPr>
        <w:tc>
          <w:tcPr>
            <w:tcW w:w="2088" w:type="dxa"/>
            <w:shd w:val="clear" w:color="auto" w:fill="auto"/>
          </w:tcPr>
          <w:p w:rsidR="00F055EA" w:rsidRPr="003F4844" w:rsidRDefault="00F055EA" w:rsidP="00F055EA">
            <w:pPr>
              <w:pStyle w:val="Textbody"/>
              <w:rPr>
                <w:rFonts w:ascii="Courier New" w:hAnsi="Courier New" w:cs="Courier New"/>
                <w:b/>
                <w:bCs/>
                <w:kern w:val="0"/>
                <w:sz w:val="18"/>
                <w:szCs w:val="18"/>
              </w:rPr>
            </w:pPr>
            <w:r w:rsidRPr="00082697">
              <w:rPr>
                <w:rFonts w:ascii="Courier New" w:hAnsi="Courier New" w:cs="Courier New"/>
                <w:b/>
                <w:bCs/>
                <w:kern w:val="0"/>
                <w:sz w:val="18"/>
                <w:szCs w:val="18"/>
              </w:rPr>
              <w:t>fibo-be-oac-opty</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http://www.omg.org/spec/EDMC-FIBO/BE/OwnershipAndControl/OwnershipParties/</w:t>
            </w:r>
          </w:p>
        </w:tc>
      </w:tr>
      <w:tr w:rsidR="00F055EA" w:rsidRPr="0025179C" w:rsidTr="00F055EA">
        <w:trPr>
          <w:trHeight w:val="525"/>
        </w:trPr>
        <w:tc>
          <w:tcPr>
            <w:tcW w:w="2088" w:type="dxa"/>
            <w:shd w:val="clear" w:color="auto" w:fill="auto"/>
          </w:tcPr>
          <w:p w:rsidR="00F055EA" w:rsidRPr="00CF510E" w:rsidRDefault="00F055EA" w:rsidP="00F055EA">
            <w:pPr>
              <w:pStyle w:val="Textbody"/>
              <w:rPr>
                <w:rFonts w:ascii="Courier New" w:hAnsi="Courier New" w:cs="Courier New"/>
                <w:b/>
                <w:bCs/>
                <w:kern w:val="0"/>
                <w:sz w:val="18"/>
                <w:szCs w:val="18"/>
              </w:rPr>
            </w:pPr>
            <w:r w:rsidRPr="00CF510E">
              <w:rPr>
                <w:rFonts w:ascii="Courier New" w:hAnsi="Courier New" w:cs="Courier New"/>
                <w:b/>
                <w:bCs/>
                <w:kern w:val="0"/>
                <w:sz w:val="18"/>
                <w:szCs w:val="18"/>
              </w:rPr>
              <w:t>fibo-be-ptr-ptr</w:t>
            </w:r>
          </w:p>
        </w:tc>
        <w:tc>
          <w:tcPr>
            <w:tcW w:w="7879" w:type="dxa"/>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 xml:space="preserve"> http://www.omg.org/spec/EDMC-FIBO/BE/Partnerships/Partnerships/</w:t>
            </w:r>
          </w:p>
        </w:tc>
      </w:tr>
      <w:tr w:rsidR="00F055EA" w:rsidRPr="0025179C" w:rsidTr="00F055EA">
        <w:trPr>
          <w:trHeight w:val="525"/>
        </w:trPr>
        <w:tc>
          <w:tcPr>
            <w:tcW w:w="2088" w:type="dxa"/>
            <w:tcBorders>
              <w:top w:val="single" w:sz="8" w:space="0" w:color="4F81BD"/>
              <w:left w:val="single" w:sz="8" w:space="0" w:color="4F81BD"/>
              <w:bottom w:val="single" w:sz="8" w:space="0" w:color="4F81BD"/>
            </w:tcBorders>
            <w:shd w:val="clear" w:color="auto" w:fill="auto"/>
          </w:tcPr>
          <w:p w:rsidR="00F055EA" w:rsidRPr="00CF510E" w:rsidRDefault="00F055EA" w:rsidP="00F055EA">
            <w:pPr>
              <w:pStyle w:val="Textbody"/>
              <w:rPr>
                <w:rFonts w:ascii="Courier New" w:hAnsi="Courier New" w:cs="Courier New"/>
                <w:b/>
                <w:bCs/>
                <w:kern w:val="0"/>
                <w:sz w:val="18"/>
                <w:szCs w:val="18"/>
              </w:rPr>
            </w:pPr>
            <w:r w:rsidRPr="00CF510E">
              <w:rPr>
                <w:rFonts w:ascii="Courier New" w:hAnsi="Courier New" w:cs="Courier New"/>
                <w:b/>
                <w:bCs/>
                <w:kern w:val="0"/>
                <w:sz w:val="18"/>
                <w:szCs w:val="18"/>
              </w:rPr>
              <w:t>fibo-be-tr-tr</w:t>
            </w:r>
          </w:p>
        </w:tc>
        <w:tc>
          <w:tcPr>
            <w:tcW w:w="7879" w:type="dxa"/>
            <w:tcBorders>
              <w:top w:val="single" w:sz="8" w:space="0" w:color="4F81BD"/>
              <w:bottom w:val="single" w:sz="8" w:space="0" w:color="4F81BD"/>
              <w:right w:val="single" w:sz="8" w:space="0" w:color="4F81BD"/>
            </w:tcBorders>
            <w:shd w:val="clear" w:color="auto" w:fill="auto"/>
          </w:tcPr>
          <w:p w:rsidR="00F055EA" w:rsidRPr="0025179C" w:rsidRDefault="00F055EA" w:rsidP="00F055EA">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 xml:space="preserve"> http://www.omg.org/spec/EDMC-FIBO/BE/Trusts/Trusts/</w:t>
            </w:r>
          </w:p>
        </w:tc>
      </w:tr>
    </w:tbl>
    <w:p w:rsidR="00F055EA" w:rsidRDefault="00F055EA" w:rsidP="00F055EA"/>
    <w:p w:rsidR="005A101F" w:rsidRDefault="005A101F" w:rsidP="005A101F">
      <w:pPr>
        <w:pStyle w:val="Textbody"/>
      </w:pPr>
      <w:r>
        <w:t xml:space="preserve">As described in the </w:t>
      </w:r>
      <w:r w:rsidR="000E76D7">
        <w:t>[FIBO Foundations]</w:t>
      </w:r>
      <w:r>
        <w:t xml:space="preserve"> specification, the namespace approach taken for FIBO is based on OMG guidelines and is constructed as follows:</w:t>
      </w:r>
    </w:p>
    <w:p w:rsidR="005A101F" w:rsidRPr="00644776" w:rsidRDefault="005A101F" w:rsidP="00154FA9">
      <w:pPr>
        <w:pStyle w:val="Textbody"/>
        <w:numPr>
          <w:ilvl w:val="0"/>
          <w:numId w:val="52"/>
        </w:numPr>
        <w:spacing w:after="120"/>
      </w:pPr>
      <w:r>
        <w:t xml:space="preserve">A standard prefix </w:t>
      </w:r>
      <w:r w:rsidRPr="00DA5861">
        <w:rPr>
          <w:rFonts w:ascii="Courier New" w:hAnsi="Courier New" w:cs="Courier New"/>
          <w:kern w:val="0"/>
          <w:szCs w:val="20"/>
        </w:rPr>
        <w:t>http://www.omg.org</w:t>
      </w:r>
      <w:r>
        <w:rPr>
          <w:rFonts w:ascii="Courier New" w:hAnsi="Courier New" w:cs="Courier New"/>
          <w:kern w:val="0"/>
          <w:szCs w:val="20"/>
        </w:rPr>
        <w:t>/spec/</w:t>
      </w:r>
    </w:p>
    <w:p w:rsidR="005A101F" w:rsidRDefault="005A101F" w:rsidP="00154FA9">
      <w:pPr>
        <w:pStyle w:val="Textbody"/>
        <w:numPr>
          <w:ilvl w:val="0"/>
          <w:numId w:val="52"/>
        </w:numPr>
        <w:spacing w:after="120"/>
      </w:pPr>
      <w:r>
        <w:t>The family name,  EDMC-</w:t>
      </w:r>
      <w:r w:rsidRPr="00644776">
        <w:rPr>
          <w:rFonts w:ascii="Courier New" w:hAnsi="Courier New" w:cs="Courier New"/>
          <w:kern w:val="0"/>
          <w:szCs w:val="20"/>
        </w:rPr>
        <w:t>FIBO</w:t>
      </w:r>
    </w:p>
    <w:p w:rsidR="005A101F" w:rsidRDefault="005A101F" w:rsidP="00154FA9">
      <w:pPr>
        <w:pStyle w:val="Textbody"/>
        <w:numPr>
          <w:ilvl w:val="0"/>
          <w:numId w:val="52"/>
        </w:numPr>
        <w:spacing w:after="120"/>
      </w:pPr>
      <w:r>
        <w:t xml:space="preserve">The abbreviation for the specification: in this case </w:t>
      </w:r>
      <w:r w:rsidR="00F055EA">
        <w:rPr>
          <w:rFonts w:ascii="Courier New" w:hAnsi="Courier New" w:cs="Courier New"/>
          <w:kern w:val="0"/>
          <w:szCs w:val="20"/>
        </w:rPr>
        <w:t>IND</w:t>
      </w:r>
    </w:p>
    <w:p w:rsidR="005A101F" w:rsidRDefault="005A101F" w:rsidP="00154FA9">
      <w:pPr>
        <w:pStyle w:val="Textbody"/>
        <w:numPr>
          <w:ilvl w:val="0"/>
          <w:numId w:val="52"/>
        </w:numPr>
        <w:spacing w:after="120"/>
      </w:pPr>
      <w:r>
        <w:t>The module name</w:t>
      </w:r>
    </w:p>
    <w:p w:rsidR="005A101F" w:rsidRDefault="005A101F" w:rsidP="00154FA9">
      <w:pPr>
        <w:pStyle w:val="Textbody"/>
        <w:numPr>
          <w:ilvl w:val="0"/>
          <w:numId w:val="52"/>
        </w:numPr>
        <w:spacing w:after="120"/>
      </w:pPr>
      <w:r>
        <w:t>The ontology name</w:t>
      </w:r>
    </w:p>
    <w:p w:rsidR="005A101F" w:rsidRDefault="005A101F" w:rsidP="005A101F">
      <w:pPr>
        <w:pStyle w:val="Textbody"/>
        <w:ind w:left="43"/>
      </w:pPr>
      <w:r>
        <w:t>Note that the URI/IRI strategy for the ontologies in FIBO takes a “slash” rather than “hash” approach, in order to accommodate server-side applications.  Though not technically necessary, this specification does mandate namespace prefixes to be used. These are constructed as follows with the components separate</w:t>
      </w:r>
      <w:r w:rsidR="00F055EA">
        <w:t>d</w:t>
      </w:r>
      <w:r>
        <w:t xml:space="preserve"> by “-“:</w:t>
      </w:r>
    </w:p>
    <w:p w:rsidR="005A101F" w:rsidRPr="006F2686" w:rsidRDefault="005A101F" w:rsidP="00154FA9">
      <w:pPr>
        <w:pStyle w:val="Textbody"/>
        <w:numPr>
          <w:ilvl w:val="0"/>
          <w:numId w:val="52"/>
        </w:numPr>
        <w:spacing w:after="120"/>
      </w:pPr>
      <w:r>
        <w:lastRenderedPageBreak/>
        <w:t xml:space="preserve">The specification family name </w:t>
      </w:r>
      <w:r w:rsidRPr="00644776">
        <w:rPr>
          <w:rFonts w:ascii="Courier New" w:hAnsi="Courier New" w:cs="Courier New"/>
          <w:kern w:val="0"/>
          <w:szCs w:val="20"/>
        </w:rPr>
        <w:t>fibo</w:t>
      </w:r>
    </w:p>
    <w:p w:rsidR="005A101F" w:rsidRDefault="005A101F" w:rsidP="00154FA9">
      <w:pPr>
        <w:pStyle w:val="Textbody"/>
        <w:numPr>
          <w:ilvl w:val="0"/>
          <w:numId w:val="52"/>
        </w:numPr>
        <w:spacing w:after="120"/>
      </w:pPr>
      <w:r w:rsidRPr="006F2686">
        <w:t>The specification abbreviation:</w:t>
      </w:r>
      <w:r w:rsidR="00F055EA">
        <w:rPr>
          <w:rFonts w:ascii="Courier New" w:hAnsi="Courier New" w:cs="Courier New"/>
          <w:kern w:val="0"/>
          <w:szCs w:val="20"/>
        </w:rPr>
        <w:t xml:space="preserve"> ind</w:t>
      </w:r>
    </w:p>
    <w:p w:rsidR="005A101F" w:rsidRDefault="005A101F" w:rsidP="00154FA9">
      <w:pPr>
        <w:pStyle w:val="Textbody"/>
        <w:numPr>
          <w:ilvl w:val="0"/>
          <w:numId w:val="52"/>
        </w:numPr>
        <w:spacing w:after="120"/>
      </w:pPr>
      <w:r>
        <w:t>An abbreviation for the module name</w:t>
      </w:r>
    </w:p>
    <w:p w:rsidR="005A101F" w:rsidRDefault="005A101F" w:rsidP="00154FA9">
      <w:pPr>
        <w:pStyle w:val="Textbody"/>
        <w:numPr>
          <w:ilvl w:val="0"/>
          <w:numId w:val="52"/>
        </w:numPr>
        <w:spacing w:after="120"/>
      </w:pPr>
      <w:r>
        <w:t>An abbreviation for the ontology name</w:t>
      </w:r>
    </w:p>
    <w:p w:rsidR="005A101F" w:rsidRDefault="005A101F" w:rsidP="005A101F">
      <w:pPr>
        <w:pStyle w:val="Textbody"/>
      </w:pPr>
      <w:r>
        <w:t xml:space="preserve">The namespaces and prefixes corresponding to FIBO </w:t>
      </w:r>
      <w:r w:rsidR="00F055EA">
        <w:t xml:space="preserve">Indices and Indicators </w:t>
      </w:r>
      <w:r>
        <w:t>ontolo</w:t>
      </w:r>
      <w:r w:rsidR="00BC28F7">
        <w:t>gies are summarized in Table 8.</w:t>
      </w:r>
      <w:r w:rsidR="00F055EA">
        <w:t>4</w:t>
      </w:r>
      <w:r>
        <w:t xml:space="preserve"> for convenience.  These are given in alphabetical order, by module, rather than with any intent to show imports relationships.  </w:t>
      </w:r>
    </w:p>
    <w:p w:rsidR="005A101F" w:rsidRPr="00BC28F7" w:rsidRDefault="00F055EA" w:rsidP="005A101F">
      <w:pPr>
        <w:pStyle w:val="Caption"/>
        <w:keepNext/>
        <w:spacing w:before="240"/>
        <w:rPr>
          <w:i w:val="0"/>
          <w:sz w:val="18"/>
          <w:szCs w:val="20"/>
        </w:rPr>
      </w:pPr>
      <w:r>
        <w:rPr>
          <w:i w:val="0"/>
          <w:sz w:val="18"/>
          <w:szCs w:val="20"/>
        </w:rPr>
        <w:t>Table 8.4</w:t>
      </w:r>
      <w:r w:rsidR="00BC28F7" w:rsidRPr="00BC28F7">
        <w:rPr>
          <w:i w:val="0"/>
          <w:sz w:val="18"/>
          <w:szCs w:val="20"/>
        </w:rPr>
        <w:tab/>
      </w:r>
      <w:r w:rsidR="005A101F" w:rsidRPr="00BC28F7">
        <w:rPr>
          <w:i w:val="0"/>
          <w:sz w:val="18"/>
          <w:szCs w:val="20"/>
        </w:rPr>
        <w:t xml:space="preserve">Prefix and Namespaces for FIBO </w:t>
      </w:r>
      <w:r>
        <w:rPr>
          <w:i w:val="0"/>
          <w:sz w:val="18"/>
          <w:szCs w:val="20"/>
        </w:rPr>
        <w:t>Indices and Indicators</w:t>
      </w:r>
      <w:r w:rsidR="005A101F" w:rsidRPr="00BC28F7">
        <w:rPr>
          <w:i w:val="0"/>
          <w:sz w:val="18"/>
          <w:szCs w:val="20"/>
        </w:rPr>
        <w:t xml:space="preserve"> </w:t>
      </w:r>
    </w:p>
    <w:tbl>
      <w:tblPr>
        <w:tblW w:w="996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88"/>
        <w:gridCol w:w="7879"/>
      </w:tblGrid>
      <w:tr w:rsidR="005A101F" w:rsidRPr="003F4844" w:rsidTr="00362BA0">
        <w:trPr>
          <w:trHeight w:val="465"/>
        </w:trPr>
        <w:tc>
          <w:tcPr>
            <w:tcW w:w="2088" w:type="dxa"/>
            <w:tcBorders>
              <w:top w:val="single" w:sz="8" w:space="0" w:color="4F81BD"/>
              <w:bottom w:val="nil"/>
            </w:tcBorders>
            <w:shd w:val="clear" w:color="auto" w:fill="4F81BD"/>
          </w:tcPr>
          <w:p w:rsidR="005A101F" w:rsidRPr="003F4844" w:rsidRDefault="005A101F" w:rsidP="00362BA0">
            <w:pPr>
              <w:pStyle w:val="TableHeading"/>
              <w:rPr>
                <w:b w:val="0"/>
                <w:bCs w:val="0"/>
                <w:color w:val="FFFFFF"/>
                <w:szCs w:val="20"/>
              </w:rPr>
            </w:pPr>
            <w:r w:rsidRPr="003F4844">
              <w:rPr>
                <w:b w:val="0"/>
                <w:bCs w:val="0"/>
                <w:color w:val="FFFFFF"/>
                <w:szCs w:val="20"/>
              </w:rPr>
              <w:t>Namespace Prefix</w:t>
            </w:r>
          </w:p>
        </w:tc>
        <w:tc>
          <w:tcPr>
            <w:tcW w:w="7879" w:type="dxa"/>
            <w:tcBorders>
              <w:top w:val="single" w:sz="8" w:space="0" w:color="4F81BD"/>
              <w:bottom w:val="nil"/>
            </w:tcBorders>
            <w:shd w:val="clear" w:color="auto" w:fill="4F81BD"/>
          </w:tcPr>
          <w:p w:rsidR="005A101F" w:rsidRPr="00201090" w:rsidRDefault="005A101F" w:rsidP="00362BA0">
            <w:pPr>
              <w:pStyle w:val="TableHeading"/>
              <w:rPr>
                <w:b w:val="0"/>
                <w:bCs w:val="0"/>
                <w:color w:val="FFFFFF"/>
                <w:szCs w:val="20"/>
              </w:rPr>
            </w:pPr>
            <w:r w:rsidRPr="00201090">
              <w:rPr>
                <w:b w:val="0"/>
                <w:bCs w:val="0"/>
                <w:color w:val="FFFFFF"/>
                <w:szCs w:val="20"/>
              </w:rPr>
              <w:t>Namespace</w:t>
            </w:r>
          </w:p>
        </w:tc>
      </w:tr>
      <w:tr w:rsidR="005A101F" w:rsidRPr="0025179C" w:rsidTr="00362BA0">
        <w:trPr>
          <w:trHeight w:val="585"/>
        </w:trPr>
        <w:tc>
          <w:tcPr>
            <w:tcW w:w="2088" w:type="dxa"/>
            <w:shd w:val="clear" w:color="auto" w:fill="auto"/>
          </w:tcPr>
          <w:p w:rsidR="005A101F" w:rsidRPr="003F4844" w:rsidRDefault="00024F96" w:rsidP="00362BA0">
            <w:pPr>
              <w:pStyle w:val="Textbody"/>
              <w:rPr>
                <w:rFonts w:ascii="Courier New" w:hAnsi="Courier New" w:cs="Courier New"/>
                <w:b/>
                <w:bCs/>
                <w:kern w:val="0"/>
                <w:sz w:val="18"/>
                <w:szCs w:val="18"/>
              </w:rPr>
            </w:pPr>
            <w:r>
              <w:rPr>
                <w:rFonts w:ascii="Courier New" w:hAnsi="Courier New" w:cs="Courier New"/>
                <w:b/>
                <w:bCs/>
                <w:kern w:val="0"/>
                <w:sz w:val="18"/>
                <w:szCs w:val="18"/>
              </w:rPr>
              <w:t>fibo-ind-ind-par</w:t>
            </w:r>
          </w:p>
        </w:tc>
        <w:tc>
          <w:tcPr>
            <w:tcW w:w="7879" w:type="dxa"/>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Indicators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IndicatorsParameters</w:t>
            </w:r>
            <w:r w:rsidRPr="0025179C">
              <w:rPr>
                <w:rFonts w:ascii="Courier New" w:hAnsi="Courier New" w:cs="Courier New"/>
                <w:b/>
                <w:bCs/>
                <w:kern w:val="0"/>
                <w:sz w:val="18"/>
                <w:szCs w:val="18"/>
              </w:rPr>
              <w:t>/</w:t>
            </w:r>
          </w:p>
        </w:tc>
      </w:tr>
      <w:tr w:rsidR="005A101F" w:rsidRPr="0025179C"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25179C" w:rsidRDefault="00024F96" w:rsidP="00362BA0">
            <w:pPr>
              <w:pStyle w:val="Textbody"/>
              <w:rPr>
                <w:rFonts w:ascii="Courier New" w:hAnsi="Courier New" w:cs="Courier New"/>
                <w:b/>
                <w:bCs/>
                <w:kern w:val="0"/>
                <w:sz w:val="18"/>
                <w:szCs w:val="18"/>
              </w:rPr>
            </w:pPr>
            <w:r>
              <w:rPr>
                <w:rFonts w:ascii="Courier New" w:hAnsi="Courier New" w:cs="Courier New"/>
                <w:b/>
                <w:bCs/>
                <w:kern w:val="0"/>
                <w:sz w:val="18"/>
                <w:szCs w:val="18"/>
              </w:rPr>
              <w:t>fibo-ind-fx-fxr</w:t>
            </w:r>
          </w:p>
        </w:tc>
        <w:tc>
          <w:tcPr>
            <w:tcW w:w="7879" w:type="dxa"/>
            <w:tcBorders>
              <w:top w:val="single" w:sz="8" w:space="0" w:color="4F81BD"/>
              <w:bottom w:val="single" w:sz="8" w:space="0" w:color="4F81BD"/>
              <w:right w:val="single" w:sz="8" w:space="0" w:color="4F81BD"/>
            </w:tcBorders>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FxRates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ForeignExchange</w:t>
            </w:r>
            <w:r w:rsidRPr="0025179C">
              <w:rPr>
                <w:rFonts w:ascii="Courier New" w:hAnsi="Courier New" w:cs="Courier New"/>
                <w:b/>
                <w:bCs/>
                <w:kern w:val="0"/>
                <w:sz w:val="18"/>
                <w:szCs w:val="18"/>
              </w:rPr>
              <w:t>/</w:t>
            </w:r>
          </w:p>
        </w:tc>
      </w:tr>
      <w:tr w:rsidR="005A101F" w:rsidRPr="0025179C" w:rsidTr="00362BA0">
        <w:trPr>
          <w:trHeight w:val="765"/>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024F96" w:rsidP="00362BA0">
            <w:pPr>
              <w:pStyle w:val="Textbody"/>
              <w:rPr>
                <w:rFonts w:ascii="Courier New" w:hAnsi="Courier New" w:cs="Courier New"/>
                <w:b/>
                <w:bCs/>
                <w:kern w:val="0"/>
                <w:sz w:val="18"/>
                <w:szCs w:val="18"/>
              </w:rPr>
            </w:pPr>
            <w:r>
              <w:rPr>
                <w:rFonts w:ascii="Courier New" w:hAnsi="Courier New" w:cs="Courier New"/>
                <w:b/>
                <w:bCs/>
                <w:kern w:val="0"/>
                <w:sz w:val="18"/>
                <w:szCs w:val="18"/>
              </w:rPr>
              <w:t>fibo-ind-ir-ir</w:t>
            </w:r>
          </w:p>
        </w:tc>
        <w:tc>
          <w:tcPr>
            <w:tcW w:w="7879" w:type="dxa"/>
            <w:tcBorders>
              <w:top w:val="single" w:sz="8" w:space="0" w:color="4F81BD"/>
              <w:bottom w:val="single" w:sz="8" w:space="0" w:color="4F81BD"/>
              <w:right w:val="single" w:sz="8" w:space="0" w:color="4F81BD"/>
            </w:tcBorders>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w:t>
            </w:r>
            <w:r w:rsidR="00024F96">
              <w:rPr>
                <w:rFonts w:ascii="Courier New" w:hAnsi="Courier New" w:cs="Courier New"/>
                <w:b/>
                <w:bCs/>
                <w:kern w:val="0"/>
                <w:sz w:val="18"/>
                <w:szCs w:val="18"/>
              </w:rPr>
              <w:t>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InterestRates</w:t>
            </w:r>
            <w:r w:rsidRPr="0025179C">
              <w:rPr>
                <w:rFonts w:ascii="Courier New" w:hAnsi="Courier New" w:cs="Courier New"/>
                <w:b/>
                <w:bCs/>
                <w:kern w:val="0"/>
                <w:sz w:val="18"/>
                <w:szCs w:val="18"/>
              </w:rPr>
              <w:t>/</w:t>
            </w:r>
          </w:p>
        </w:tc>
      </w:tr>
      <w:tr w:rsidR="005A101F" w:rsidRPr="0025179C" w:rsidTr="00362BA0">
        <w:trPr>
          <w:trHeight w:val="570"/>
        </w:trPr>
        <w:tc>
          <w:tcPr>
            <w:tcW w:w="2088" w:type="dxa"/>
            <w:tcBorders>
              <w:top w:val="single" w:sz="8" w:space="0" w:color="4F81BD"/>
              <w:left w:val="single" w:sz="8" w:space="0" w:color="4F81BD"/>
              <w:bottom w:val="single" w:sz="8" w:space="0" w:color="4F81BD"/>
            </w:tcBorders>
            <w:shd w:val="clear" w:color="auto" w:fill="auto"/>
          </w:tcPr>
          <w:p w:rsidR="005A101F" w:rsidRPr="003F4844" w:rsidRDefault="00024F96" w:rsidP="00024F96">
            <w:pPr>
              <w:pStyle w:val="Textbody"/>
              <w:rPr>
                <w:rFonts w:ascii="Courier New" w:hAnsi="Courier New" w:cs="Courier New"/>
                <w:b/>
                <w:bCs/>
                <w:kern w:val="0"/>
                <w:sz w:val="18"/>
                <w:szCs w:val="18"/>
              </w:rPr>
            </w:pPr>
            <w:r>
              <w:rPr>
                <w:rFonts w:ascii="Courier New" w:hAnsi="Courier New" w:cs="Courier New"/>
                <w:b/>
                <w:bCs/>
                <w:kern w:val="0"/>
                <w:sz w:val="18"/>
                <w:szCs w:val="18"/>
              </w:rPr>
              <w:t>fibo-ind</w:t>
            </w:r>
            <w:r w:rsidR="005A101F" w:rsidRPr="00082697">
              <w:rPr>
                <w:rFonts w:ascii="Courier New" w:hAnsi="Courier New" w:cs="Courier New"/>
                <w:b/>
                <w:bCs/>
                <w:kern w:val="0"/>
                <w:sz w:val="18"/>
                <w:szCs w:val="18"/>
              </w:rPr>
              <w:t>-</w:t>
            </w:r>
            <w:r>
              <w:rPr>
                <w:rFonts w:ascii="Courier New" w:hAnsi="Courier New" w:cs="Courier New"/>
                <w:b/>
                <w:bCs/>
                <w:kern w:val="0"/>
                <w:sz w:val="18"/>
                <w:szCs w:val="18"/>
              </w:rPr>
              <w:t>ir</w:t>
            </w:r>
            <w:r w:rsidR="005A101F" w:rsidRPr="00082697">
              <w:rPr>
                <w:rFonts w:ascii="Courier New" w:hAnsi="Courier New" w:cs="Courier New"/>
                <w:b/>
                <w:bCs/>
                <w:kern w:val="0"/>
                <w:sz w:val="18"/>
                <w:szCs w:val="18"/>
              </w:rPr>
              <w:t>-</w:t>
            </w:r>
            <w:r>
              <w:rPr>
                <w:rFonts w:ascii="Courier New" w:hAnsi="Courier New" w:cs="Courier New"/>
                <w:b/>
                <w:bCs/>
                <w:kern w:val="0"/>
                <w:sz w:val="18"/>
                <w:szCs w:val="18"/>
              </w:rPr>
              <w:t>pub</w:t>
            </w:r>
          </w:p>
        </w:tc>
        <w:tc>
          <w:tcPr>
            <w:tcW w:w="7879" w:type="dxa"/>
            <w:tcBorders>
              <w:top w:val="single" w:sz="8" w:space="0" w:color="4F81BD"/>
              <w:bottom w:val="single" w:sz="8" w:space="0" w:color="4F81BD"/>
              <w:right w:val="single" w:sz="8" w:space="0" w:color="4F81BD"/>
            </w:tcBorders>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http://www.omg.org/spec/EDMC-FIBO/</w:t>
            </w:r>
            <w:r w:rsidR="00024F96">
              <w:rPr>
                <w:rFonts w:ascii="Courier New" w:hAnsi="Courier New" w:cs="Courier New"/>
                <w:b/>
                <w:bCs/>
                <w:kern w:val="0"/>
                <w:sz w:val="18"/>
                <w:szCs w:val="18"/>
              </w:rPr>
              <w:t>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InterestRatePublishers</w:t>
            </w:r>
            <w:r w:rsidRPr="0025179C">
              <w:rPr>
                <w:rFonts w:ascii="Courier New" w:hAnsi="Courier New" w:cs="Courier New"/>
                <w:b/>
                <w:bCs/>
                <w:kern w:val="0"/>
                <w:sz w:val="18"/>
                <w:szCs w:val="18"/>
              </w:rPr>
              <w:t>/</w:t>
            </w:r>
          </w:p>
        </w:tc>
      </w:tr>
      <w:tr w:rsidR="005A101F" w:rsidRPr="0025179C" w:rsidTr="00362BA0">
        <w:trPr>
          <w:trHeight w:val="570"/>
        </w:trPr>
        <w:tc>
          <w:tcPr>
            <w:tcW w:w="2088" w:type="dxa"/>
            <w:shd w:val="clear" w:color="auto" w:fill="auto"/>
          </w:tcPr>
          <w:p w:rsidR="005A101F" w:rsidRPr="0025179C" w:rsidRDefault="00024F96" w:rsidP="00362BA0">
            <w:pPr>
              <w:pStyle w:val="Textbody"/>
              <w:rPr>
                <w:rFonts w:ascii="Courier New" w:hAnsi="Courier New" w:cs="Courier New"/>
                <w:b/>
                <w:bCs/>
                <w:kern w:val="0"/>
                <w:sz w:val="18"/>
                <w:szCs w:val="18"/>
              </w:rPr>
            </w:pPr>
            <w:r w:rsidRPr="00EC1A5E">
              <w:rPr>
                <w:rFonts w:ascii="Courier New" w:hAnsi="Courier New" w:cs="Courier New"/>
                <w:b/>
                <w:bCs/>
                <w:kern w:val="0"/>
                <w:sz w:val="18"/>
                <w:szCs w:val="18"/>
              </w:rPr>
              <w:t>fibo-</w:t>
            </w:r>
            <w:r>
              <w:rPr>
                <w:rFonts w:ascii="Courier New" w:hAnsi="Courier New" w:cs="Courier New"/>
                <w:b/>
                <w:bCs/>
                <w:kern w:val="0"/>
                <w:sz w:val="18"/>
                <w:szCs w:val="18"/>
              </w:rPr>
              <w:t>ind</w:t>
            </w:r>
            <w:r w:rsidRPr="00EC1A5E">
              <w:rPr>
                <w:rFonts w:ascii="Courier New" w:hAnsi="Courier New" w:cs="Courier New"/>
                <w:b/>
                <w:bCs/>
                <w:kern w:val="0"/>
                <w:sz w:val="18"/>
                <w:szCs w:val="18"/>
              </w:rPr>
              <w:t>-</w:t>
            </w:r>
            <w:r>
              <w:rPr>
                <w:rFonts w:ascii="Courier New" w:hAnsi="Courier New" w:cs="Courier New"/>
                <w:b/>
                <w:bCs/>
                <w:kern w:val="0"/>
                <w:sz w:val="18"/>
                <w:szCs w:val="18"/>
              </w:rPr>
              <w:t>mei</w:t>
            </w:r>
            <w:r w:rsidRPr="00EC1A5E">
              <w:rPr>
                <w:rFonts w:ascii="Courier New" w:hAnsi="Courier New" w:cs="Courier New"/>
                <w:b/>
                <w:bCs/>
                <w:kern w:val="0"/>
                <w:sz w:val="18"/>
                <w:szCs w:val="18"/>
              </w:rPr>
              <w:t>-</w:t>
            </w:r>
            <w:r>
              <w:rPr>
                <w:rFonts w:ascii="Courier New" w:hAnsi="Courier New" w:cs="Courier New"/>
                <w:b/>
                <w:bCs/>
                <w:kern w:val="0"/>
                <w:sz w:val="18"/>
                <w:szCs w:val="18"/>
              </w:rPr>
              <w:t>mei</w:t>
            </w:r>
          </w:p>
        </w:tc>
        <w:tc>
          <w:tcPr>
            <w:tcW w:w="7879" w:type="dxa"/>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http://www.omg.org/spec/EDMC-</w:t>
            </w:r>
            <w:r w:rsidR="00024F96">
              <w:rPr>
                <w:rFonts w:ascii="Courier New" w:hAnsi="Courier New" w:cs="Courier New"/>
                <w:b/>
                <w:bCs/>
                <w:kern w:val="0"/>
                <w:sz w:val="18"/>
                <w:szCs w:val="18"/>
              </w:rPr>
              <w:t>FIBO/IND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MarketIndicators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MarketIndicators</w:t>
            </w:r>
            <w:r w:rsidRPr="0025179C">
              <w:rPr>
                <w:rFonts w:ascii="Courier New" w:hAnsi="Courier New" w:cs="Courier New"/>
                <w:b/>
                <w:bCs/>
                <w:kern w:val="0"/>
                <w:sz w:val="18"/>
                <w:szCs w:val="18"/>
              </w:rPr>
              <w:t>/</w:t>
            </w:r>
          </w:p>
        </w:tc>
      </w:tr>
      <w:tr w:rsidR="005A101F" w:rsidRPr="0025179C" w:rsidTr="00362BA0">
        <w:trPr>
          <w:trHeight w:val="570"/>
        </w:trPr>
        <w:tc>
          <w:tcPr>
            <w:tcW w:w="2088" w:type="dxa"/>
            <w:shd w:val="clear" w:color="auto" w:fill="auto"/>
          </w:tcPr>
          <w:p w:rsidR="005A101F" w:rsidRPr="0025179C" w:rsidRDefault="00024F96" w:rsidP="00362BA0">
            <w:pPr>
              <w:pStyle w:val="Textbody"/>
              <w:rPr>
                <w:rFonts w:ascii="Courier New" w:hAnsi="Courier New" w:cs="Courier New"/>
                <w:b/>
                <w:bCs/>
                <w:kern w:val="0"/>
                <w:sz w:val="18"/>
                <w:szCs w:val="18"/>
              </w:rPr>
            </w:pPr>
            <w:r w:rsidRPr="00EC1A5E">
              <w:rPr>
                <w:rFonts w:ascii="Courier New" w:hAnsi="Courier New" w:cs="Courier New"/>
                <w:b/>
                <w:bCs/>
                <w:kern w:val="0"/>
                <w:sz w:val="18"/>
                <w:szCs w:val="18"/>
              </w:rPr>
              <w:t>fibo-</w:t>
            </w:r>
            <w:r>
              <w:rPr>
                <w:rFonts w:ascii="Courier New" w:hAnsi="Courier New" w:cs="Courier New"/>
                <w:b/>
                <w:bCs/>
                <w:kern w:val="0"/>
                <w:sz w:val="18"/>
                <w:szCs w:val="18"/>
              </w:rPr>
              <w:t>ind</w:t>
            </w:r>
            <w:r w:rsidRPr="00EC1A5E">
              <w:rPr>
                <w:rFonts w:ascii="Courier New" w:hAnsi="Courier New" w:cs="Courier New"/>
                <w:b/>
                <w:bCs/>
                <w:kern w:val="0"/>
                <w:sz w:val="18"/>
                <w:szCs w:val="18"/>
              </w:rPr>
              <w:t>-</w:t>
            </w:r>
            <w:r>
              <w:rPr>
                <w:rFonts w:ascii="Courier New" w:hAnsi="Courier New" w:cs="Courier New"/>
                <w:b/>
                <w:bCs/>
                <w:kern w:val="0"/>
                <w:sz w:val="18"/>
                <w:szCs w:val="18"/>
              </w:rPr>
              <w:t>mei</w:t>
            </w:r>
            <w:r w:rsidRPr="00EC1A5E">
              <w:rPr>
                <w:rFonts w:ascii="Courier New" w:hAnsi="Courier New" w:cs="Courier New"/>
                <w:b/>
                <w:bCs/>
                <w:kern w:val="0"/>
                <w:sz w:val="18"/>
                <w:szCs w:val="18"/>
              </w:rPr>
              <w:t>-</w:t>
            </w:r>
            <w:r>
              <w:rPr>
                <w:rFonts w:ascii="Courier New" w:hAnsi="Courier New" w:cs="Courier New"/>
                <w:b/>
                <w:bCs/>
                <w:kern w:val="0"/>
                <w:sz w:val="18"/>
                <w:szCs w:val="18"/>
              </w:rPr>
              <w:t>pub</w:t>
            </w:r>
          </w:p>
        </w:tc>
        <w:tc>
          <w:tcPr>
            <w:tcW w:w="7879" w:type="dxa"/>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MarketIndicators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IndicatorPublishers</w:t>
            </w:r>
            <w:r w:rsidRPr="0025179C">
              <w:rPr>
                <w:rFonts w:ascii="Courier New" w:hAnsi="Courier New" w:cs="Courier New"/>
                <w:b/>
                <w:bCs/>
                <w:kern w:val="0"/>
                <w:sz w:val="18"/>
                <w:szCs w:val="18"/>
              </w:rPr>
              <w:t>/</w:t>
            </w:r>
          </w:p>
        </w:tc>
      </w:tr>
      <w:tr w:rsidR="005A101F" w:rsidRPr="0025179C" w:rsidTr="00362BA0">
        <w:trPr>
          <w:trHeight w:val="570"/>
        </w:trPr>
        <w:tc>
          <w:tcPr>
            <w:tcW w:w="2088" w:type="dxa"/>
            <w:shd w:val="clear" w:color="auto" w:fill="auto"/>
          </w:tcPr>
          <w:p w:rsidR="005A101F" w:rsidRPr="003F4844" w:rsidRDefault="00024F96" w:rsidP="00024F96">
            <w:pPr>
              <w:pStyle w:val="Textbody"/>
              <w:rPr>
                <w:rFonts w:ascii="Courier New" w:hAnsi="Courier New" w:cs="Courier New"/>
                <w:b/>
                <w:bCs/>
                <w:kern w:val="0"/>
                <w:sz w:val="18"/>
                <w:szCs w:val="18"/>
              </w:rPr>
            </w:pPr>
            <w:r>
              <w:rPr>
                <w:rFonts w:ascii="Courier New" w:hAnsi="Courier New" w:cs="Courier New"/>
                <w:b/>
                <w:bCs/>
                <w:kern w:val="0"/>
                <w:sz w:val="18"/>
                <w:szCs w:val="18"/>
              </w:rPr>
              <w:t>fibo-ind</w:t>
            </w:r>
            <w:r w:rsidR="005A101F" w:rsidRPr="00082697">
              <w:rPr>
                <w:rFonts w:ascii="Courier New" w:hAnsi="Courier New" w:cs="Courier New"/>
                <w:b/>
                <w:bCs/>
                <w:kern w:val="0"/>
                <w:sz w:val="18"/>
                <w:szCs w:val="18"/>
              </w:rPr>
              <w:t>-</w:t>
            </w:r>
            <w:r>
              <w:rPr>
                <w:rFonts w:ascii="Courier New" w:hAnsi="Courier New" w:cs="Courier New"/>
                <w:b/>
                <w:bCs/>
                <w:kern w:val="0"/>
                <w:sz w:val="18"/>
                <w:szCs w:val="18"/>
              </w:rPr>
              <w:t>inx</w:t>
            </w:r>
            <w:r w:rsidR="005A101F" w:rsidRPr="00082697">
              <w:rPr>
                <w:rFonts w:ascii="Courier New" w:hAnsi="Courier New" w:cs="Courier New"/>
                <w:b/>
                <w:bCs/>
                <w:kern w:val="0"/>
                <w:sz w:val="18"/>
                <w:szCs w:val="18"/>
              </w:rPr>
              <w:t>-</w:t>
            </w:r>
            <w:r>
              <w:rPr>
                <w:rFonts w:ascii="Courier New" w:hAnsi="Courier New" w:cs="Courier New"/>
                <w:b/>
                <w:bCs/>
                <w:kern w:val="0"/>
                <w:sz w:val="18"/>
                <w:szCs w:val="18"/>
              </w:rPr>
              <w:t>bsi</w:t>
            </w:r>
          </w:p>
        </w:tc>
        <w:tc>
          <w:tcPr>
            <w:tcW w:w="7879" w:type="dxa"/>
            <w:shd w:val="clear" w:color="auto" w:fill="auto"/>
          </w:tcPr>
          <w:p w:rsidR="005A101F" w:rsidRPr="0025179C" w:rsidRDefault="005A101F"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sidR="00024F96">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MarketIndices</w:t>
            </w:r>
            <w:r w:rsidRPr="0025179C">
              <w:rPr>
                <w:rFonts w:ascii="Courier New" w:hAnsi="Courier New" w:cs="Courier New"/>
                <w:b/>
                <w:bCs/>
                <w:kern w:val="0"/>
                <w:sz w:val="18"/>
                <w:szCs w:val="18"/>
              </w:rPr>
              <w:t>/</w:t>
            </w:r>
            <w:r w:rsidR="00024F96">
              <w:rPr>
                <w:rFonts w:ascii="Courier New" w:hAnsi="Courier New" w:cs="Courier New"/>
                <w:b/>
                <w:bCs/>
                <w:kern w:val="0"/>
                <w:sz w:val="18"/>
                <w:szCs w:val="18"/>
              </w:rPr>
              <w:t>BasketIndices</w:t>
            </w:r>
            <w:r w:rsidRPr="0025179C">
              <w:rPr>
                <w:rFonts w:ascii="Courier New" w:hAnsi="Courier New" w:cs="Courier New"/>
                <w:b/>
                <w:bCs/>
                <w:kern w:val="0"/>
                <w:sz w:val="18"/>
                <w:szCs w:val="18"/>
              </w:rPr>
              <w:t>/</w:t>
            </w:r>
          </w:p>
        </w:tc>
      </w:tr>
      <w:tr w:rsidR="00024F96" w:rsidRPr="0025179C" w:rsidTr="00362BA0">
        <w:trPr>
          <w:trHeight w:val="585"/>
        </w:trPr>
        <w:tc>
          <w:tcPr>
            <w:tcW w:w="2088" w:type="dxa"/>
            <w:tcBorders>
              <w:top w:val="single" w:sz="8" w:space="0" w:color="4F81BD"/>
              <w:left w:val="single" w:sz="8" w:space="0" w:color="4F81BD"/>
              <w:bottom w:val="single" w:sz="8" w:space="0" w:color="4F81BD"/>
            </w:tcBorders>
            <w:shd w:val="clear" w:color="auto" w:fill="auto"/>
          </w:tcPr>
          <w:p w:rsidR="00024F96" w:rsidRPr="003F4844" w:rsidRDefault="00024F96" w:rsidP="00024F96">
            <w:pPr>
              <w:pStyle w:val="Textbody"/>
              <w:rPr>
                <w:rFonts w:ascii="Courier New" w:hAnsi="Courier New" w:cs="Courier New"/>
                <w:b/>
                <w:bCs/>
                <w:kern w:val="0"/>
                <w:sz w:val="18"/>
                <w:szCs w:val="18"/>
              </w:rPr>
            </w:pPr>
            <w:r>
              <w:rPr>
                <w:rFonts w:ascii="Courier New" w:hAnsi="Courier New" w:cs="Courier New"/>
                <w:b/>
                <w:bCs/>
                <w:kern w:val="0"/>
                <w:sz w:val="18"/>
                <w:szCs w:val="18"/>
              </w:rPr>
              <w:t>fibo-ind</w:t>
            </w:r>
            <w:r w:rsidRPr="00082697">
              <w:rPr>
                <w:rFonts w:ascii="Courier New" w:hAnsi="Courier New" w:cs="Courier New"/>
                <w:b/>
                <w:bCs/>
                <w:kern w:val="0"/>
                <w:sz w:val="18"/>
                <w:szCs w:val="18"/>
              </w:rPr>
              <w:t>-</w:t>
            </w:r>
            <w:r>
              <w:rPr>
                <w:rFonts w:ascii="Courier New" w:hAnsi="Courier New" w:cs="Courier New"/>
                <w:b/>
                <w:bCs/>
                <w:kern w:val="0"/>
                <w:sz w:val="18"/>
                <w:szCs w:val="18"/>
              </w:rPr>
              <w:t>inx</w:t>
            </w:r>
            <w:r w:rsidRPr="00082697">
              <w:rPr>
                <w:rFonts w:ascii="Courier New" w:hAnsi="Courier New" w:cs="Courier New"/>
                <w:b/>
                <w:bCs/>
                <w:kern w:val="0"/>
                <w:sz w:val="18"/>
                <w:szCs w:val="18"/>
              </w:rPr>
              <w:t>-</w:t>
            </w:r>
            <w:r>
              <w:rPr>
                <w:rFonts w:ascii="Courier New" w:hAnsi="Courier New" w:cs="Courier New"/>
                <w:b/>
                <w:bCs/>
                <w:kern w:val="0"/>
                <w:sz w:val="18"/>
                <w:szCs w:val="18"/>
              </w:rPr>
              <w:t>dri</w:t>
            </w:r>
          </w:p>
        </w:tc>
        <w:tc>
          <w:tcPr>
            <w:tcW w:w="7879" w:type="dxa"/>
            <w:tcBorders>
              <w:top w:val="single" w:sz="8" w:space="0" w:color="4F81BD"/>
              <w:bottom w:val="single" w:sz="8" w:space="0" w:color="4F81BD"/>
              <w:right w:val="single" w:sz="8" w:space="0" w:color="4F81BD"/>
            </w:tcBorders>
            <w:shd w:val="clear" w:color="auto" w:fill="auto"/>
          </w:tcPr>
          <w:p w:rsidR="00024F96" w:rsidRPr="0025179C" w:rsidRDefault="00024F96"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Pr>
                <w:rFonts w:ascii="Courier New" w:hAnsi="Courier New" w:cs="Courier New"/>
                <w:b/>
                <w:bCs/>
                <w:kern w:val="0"/>
                <w:sz w:val="18"/>
                <w:szCs w:val="18"/>
              </w:rPr>
              <w:t>MarketIndices</w:t>
            </w:r>
            <w:r w:rsidRPr="0025179C">
              <w:rPr>
                <w:rFonts w:ascii="Courier New" w:hAnsi="Courier New" w:cs="Courier New"/>
                <w:b/>
                <w:bCs/>
                <w:kern w:val="0"/>
                <w:sz w:val="18"/>
                <w:szCs w:val="18"/>
              </w:rPr>
              <w:t>/</w:t>
            </w:r>
            <w:r>
              <w:rPr>
                <w:rFonts w:ascii="Courier New" w:hAnsi="Courier New" w:cs="Courier New"/>
                <w:b/>
                <w:bCs/>
                <w:kern w:val="0"/>
                <w:sz w:val="18"/>
                <w:szCs w:val="18"/>
              </w:rPr>
              <w:t>CreditIndices</w:t>
            </w:r>
            <w:r w:rsidRPr="0025179C">
              <w:rPr>
                <w:rFonts w:ascii="Courier New" w:hAnsi="Courier New" w:cs="Courier New"/>
                <w:b/>
                <w:bCs/>
                <w:kern w:val="0"/>
                <w:sz w:val="18"/>
                <w:szCs w:val="18"/>
              </w:rPr>
              <w:t>/</w:t>
            </w:r>
          </w:p>
        </w:tc>
      </w:tr>
      <w:tr w:rsidR="00024F96" w:rsidRPr="0025179C" w:rsidTr="00362BA0">
        <w:trPr>
          <w:trHeight w:val="570"/>
        </w:trPr>
        <w:tc>
          <w:tcPr>
            <w:tcW w:w="2088" w:type="dxa"/>
            <w:tcBorders>
              <w:top w:val="nil"/>
              <w:left w:val="single" w:sz="8" w:space="0" w:color="4F81BD"/>
              <w:bottom w:val="single" w:sz="8" w:space="0" w:color="4F81BD"/>
            </w:tcBorders>
            <w:shd w:val="clear" w:color="auto" w:fill="auto"/>
          </w:tcPr>
          <w:p w:rsidR="00024F96" w:rsidRPr="003F4844" w:rsidRDefault="00024F96" w:rsidP="00024F96">
            <w:pPr>
              <w:pStyle w:val="Textbody"/>
              <w:rPr>
                <w:rFonts w:ascii="Courier New" w:hAnsi="Courier New" w:cs="Courier New"/>
                <w:b/>
                <w:bCs/>
                <w:kern w:val="0"/>
                <w:sz w:val="18"/>
                <w:szCs w:val="18"/>
              </w:rPr>
            </w:pPr>
            <w:r>
              <w:rPr>
                <w:rFonts w:ascii="Courier New" w:hAnsi="Courier New" w:cs="Courier New"/>
                <w:b/>
                <w:bCs/>
                <w:kern w:val="0"/>
                <w:sz w:val="18"/>
                <w:szCs w:val="18"/>
              </w:rPr>
              <w:t>fibo-ind</w:t>
            </w:r>
            <w:r w:rsidRPr="00082697">
              <w:rPr>
                <w:rFonts w:ascii="Courier New" w:hAnsi="Courier New" w:cs="Courier New"/>
                <w:b/>
                <w:bCs/>
                <w:kern w:val="0"/>
                <w:sz w:val="18"/>
                <w:szCs w:val="18"/>
              </w:rPr>
              <w:t>-</w:t>
            </w:r>
            <w:r>
              <w:rPr>
                <w:rFonts w:ascii="Courier New" w:hAnsi="Courier New" w:cs="Courier New"/>
                <w:b/>
                <w:bCs/>
                <w:kern w:val="0"/>
                <w:sz w:val="18"/>
                <w:szCs w:val="18"/>
              </w:rPr>
              <w:t>inx</w:t>
            </w:r>
            <w:r w:rsidRPr="00082697">
              <w:rPr>
                <w:rFonts w:ascii="Courier New" w:hAnsi="Courier New" w:cs="Courier New"/>
                <w:b/>
                <w:bCs/>
                <w:kern w:val="0"/>
                <w:sz w:val="18"/>
                <w:szCs w:val="18"/>
              </w:rPr>
              <w:t>-</w:t>
            </w:r>
            <w:r>
              <w:rPr>
                <w:rFonts w:ascii="Courier New" w:hAnsi="Courier New" w:cs="Courier New"/>
                <w:b/>
                <w:bCs/>
                <w:kern w:val="0"/>
                <w:sz w:val="18"/>
                <w:szCs w:val="18"/>
              </w:rPr>
              <w:t>pub</w:t>
            </w:r>
          </w:p>
        </w:tc>
        <w:tc>
          <w:tcPr>
            <w:tcW w:w="7879" w:type="dxa"/>
            <w:tcBorders>
              <w:top w:val="nil"/>
              <w:bottom w:val="single" w:sz="8" w:space="0" w:color="4F81BD"/>
              <w:right w:val="single" w:sz="8" w:space="0" w:color="4F81BD"/>
            </w:tcBorders>
            <w:shd w:val="clear" w:color="auto" w:fill="auto"/>
          </w:tcPr>
          <w:p w:rsidR="00024F96" w:rsidRPr="0025179C" w:rsidRDefault="00024F96" w:rsidP="00024F96">
            <w:pPr>
              <w:pStyle w:val="Textbody"/>
              <w:rPr>
                <w:rFonts w:ascii="Courier New" w:hAnsi="Courier New" w:cs="Courier New"/>
                <w:b/>
                <w:bCs/>
                <w:kern w:val="0"/>
                <w:sz w:val="18"/>
                <w:szCs w:val="18"/>
              </w:rPr>
            </w:pPr>
            <w:r w:rsidRPr="0025179C">
              <w:rPr>
                <w:rFonts w:ascii="Courier New" w:hAnsi="Courier New" w:cs="Courier New"/>
                <w:b/>
                <w:bCs/>
                <w:kern w:val="0"/>
                <w:sz w:val="18"/>
                <w:szCs w:val="18"/>
              </w:rPr>
              <w:t>http</w:t>
            </w:r>
            <w:r>
              <w:rPr>
                <w:rFonts w:ascii="Courier New" w:hAnsi="Courier New" w:cs="Courier New"/>
                <w:b/>
                <w:bCs/>
                <w:kern w:val="0"/>
                <w:sz w:val="18"/>
                <w:szCs w:val="18"/>
              </w:rPr>
              <w:t>://www.omg.org/spec/EDMC-FIBO/IND</w:t>
            </w:r>
            <w:r w:rsidRPr="0025179C">
              <w:rPr>
                <w:rFonts w:ascii="Courier New" w:hAnsi="Courier New" w:cs="Courier New"/>
                <w:b/>
                <w:bCs/>
                <w:kern w:val="0"/>
                <w:sz w:val="18"/>
                <w:szCs w:val="18"/>
              </w:rPr>
              <w:t>/</w:t>
            </w:r>
            <w:r>
              <w:rPr>
                <w:rFonts w:ascii="Courier New" w:hAnsi="Courier New" w:cs="Courier New"/>
                <w:b/>
                <w:bCs/>
                <w:kern w:val="0"/>
                <w:sz w:val="18"/>
                <w:szCs w:val="18"/>
              </w:rPr>
              <w:t>MarketIndices</w:t>
            </w:r>
            <w:r w:rsidRPr="0025179C">
              <w:rPr>
                <w:rFonts w:ascii="Courier New" w:hAnsi="Courier New" w:cs="Courier New"/>
                <w:b/>
                <w:bCs/>
                <w:kern w:val="0"/>
                <w:sz w:val="18"/>
                <w:szCs w:val="18"/>
              </w:rPr>
              <w:t>/</w:t>
            </w:r>
            <w:r>
              <w:rPr>
                <w:rFonts w:ascii="Courier New" w:hAnsi="Courier New" w:cs="Courier New"/>
                <w:b/>
                <w:bCs/>
                <w:kern w:val="0"/>
                <w:sz w:val="18"/>
                <w:szCs w:val="18"/>
              </w:rPr>
              <w:t>BasketIndexPublishers</w:t>
            </w:r>
            <w:r w:rsidRPr="0025179C">
              <w:rPr>
                <w:rFonts w:ascii="Courier New" w:hAnsi="Courier New" w:cs="Courier New"/>
                <w:b/>
                <w:bCs/>
                <w:kern w:val="0"/>
                <w:sz w:val="18"/>
                <w:szCs w:val="18"/>
              </w:rPr>
              <w:t>/</w:t>
            </w:r>
          </w:p>
        </w:tc>
      </w:tr>
    </w:tbl>
    <w:p w:rsidR="005A101F" w:rsidRDefault="005A101F" w:rsidP="005A101F"/>
    <w:p w:rsidR="005A101F" w:rsidRDefault="005A101F" w:rsidP="005A101F"/>
    <w:p w:rsidR="00E67766" w:rsidRDefault="00E67766" w:rsidP="003F685F">
      <w:pPr>
        <w:pStyle w:val="Heading1"/>
        <w:numPr>
          <w:ilvl w:val="0"/>
          <w:numId w:val="0"/>
        </w:numPr>
        <w:sectPr w:rsidR="00E67766" w:rsidSect="00D63792">
          <w:footerReference w:type="even" r:id="rId45"/>
          <w:footerReference w:type="default" r:id="rId46"/>
          <w:pgSz w:w="11909" w:h="15840"/>
          <w:pgMar w:top="1080" w:right="720" w:bottom="1656" w:left="1440" w:header="720" w:footer="1080" w:gutter="0"/>
          <w:pgNumType w:start="1"/>
          <w:cols w:space="720"/>
        </w:sectPr>
      </w:pPr>
    </w:p>
    <w:p w:rsidR="00DD71DA" w:rsidRDefault="003C2BB8" w:rsidP="003F685F">
      <w:pPr>
        <w:pStyle w:val="Heading1"/>
        <w:numPr>
          <w:ilvl w:val="0"/>
          <w:numId w:val="0"/>
        </w:numPr>
      </w:pPr>
      <w:bookmarkStart w:id="68" w:name="_Toc381048431"/>
      <w:r>
        <w:lastRenderedPageBreak/>
        <w:t>9</w:t>
      </w:r>
      <w:r w:rsidR="003F685F">
        <w:tab/>
      </w:r>
      <w:r w:rsidR="00DD71DA">
        <w:t>Model Content Reports</w:t>
      </w:r>
      <w:bookmarkEnd w:id="68"/>
    </w:p>
    <w:p w:rsidR="003849DB" w:rsidRDefault="003C2BB8" w:rsidP="003849DB">
      <w:pPr>
        <w:pStyle w:val="Heading2"/>
      </w:pPr>
      <w:bookmarkStart w:id="69" w:name="_Toc381048432"/>
      <w:r>
        <w:t>9</w:t>
      </w:r>
      <w:r w:rsidR="003849DB">
        <w:t>.1</w:t>
      </w:r>
      <w:r w:rsidR="003849DB">
        <w:tab/>
        <w:t>Overview</w:t>
      </w:r>
      <w:bookmarkEnd w:id="69"/>
    </w:p>
    <w:p w:rsidR="00F742EC" w:rsidRDefault="00DD71DA" w:rsidP="00DD71DA">
      <w:pPr>
        <w:pStyle w:val="Body"/>
      </w:pPr>
      <w:r>
        <w:t xml:space="preserve">This section lists all the terms, definitions and relationships in the </w:t>
      </w:r>
      <w:r w:rsidR="00024F96">
        <w:t xml:space="preserve">Indices and Indicators </w:t>
      </w:r>
      <w:r>
        <w:t>model</w:t>
      </w:r>
      <w:r w:rsidR="00F742EC">
        <w:t>s defined in this specification</w:t>
      </w:r>
      <w:r>
        <w:t xml:space="preserve">. </w:t>
      </w:r>
    </w:p>
    <w:p w:rsidR="003F685F" w:rsidRDefault="009630D4" w:rsidP="003C2BB8">
      <w:pPr>
        <w:pStyle w:val="Body"/>
      </w:pPr>
      <w:r>
        <w:t xml:space="preserve">Please note that this section is not intended to be read by business subject matter experts; for this purpose, tabular reports or spreadsheets </w:t>
      </w:r>
      <w:r w:rsidR="008877D0">
        <w:t>should</w:t>
      </w:r>
      <w:r>
        <w:t xml:space="preserve"> be produced </w:t>
      </w:r>
      <w:r w:rsidR="008877D0">
        <w:t xml:space="preserve">for this audience </w:t>
      </w:r>
      <w:r>
        <w:t>as described e</w:t>
      </w:r>
      <w:r w:rsidR="003C2BB8">
        <w:t>lsewhere in this specification.</w:t>
      </w:r>
    </w:p>
    <w:p w:rsidR="000E3CD0" w:rsidRDefault="005F7E88" w:rsidP="005F7E88">
      <w:pPr>
        <w:pStyle w:val="Heading3"/>
      </w:pPr>
      <w:bookmarkStart w:id="70" w:name="_Toc381048433"/>
      <w:r>
        <w:t>9.1.1</w:t>
      </w:r>
      <w:r>
        <w:tab/>
        <w:t>Interpreting This Section</w:t>
      </w:r>
      <w:bookmarkEnd w:id="70"/>
    </w:p>
    <w:p w:rsidR="00353F61" w:rsidRDefault="005F7E88" w:rsidP="005F7E88">
      <w:pPr>
        <w:pStyle w:val="Textbody"/>
      </w:pPr>
      <w:r>
        <w:t>This section shows each of the components of the model with their OWL construct names</w:t>
      </w:r>
      <w:r w:rsidR="00F674FE">
        <w:t xml:space="preserve"> where applicable</w:t>
      </w:r>
      <w:r>
        <w:t xml:space="preserve">. These 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7426"/>
      </w:tblGrid>
      <w:tr w:rsidR="005F7E88" w:rsidRPr="00125574" w:rsidTr="00125574">
        <w:trPr>
          <w:tblHeader/>
        </w:trPr>
        <w:tc>
          <w:tcPr>
            <w:tcW w:w="2539" w:type="dxa"/>
            <w:shd w:val="clear" w:color="auto" w:fill="B2A1C7" w:themeFill="accent4" w:themeFillTint="99"/>
          </w:tcPr>
          <w:p w:rsidR="005F7E88" w:rsidRPr="00125574" w:rsidRDefault="00353F61" w:rsidP="00353F61">
            <w:pPr>
              <w:pStyle w:val="Textbody"/>
              <w:jc w:val="center"/>
              <w:rPr>
                <w:rFonts w:eastAsia="MS Mincho"/>
                <w:b/>
                <w:szCs w:val="20"/>
              </w:rPr>
            </w:pPr>
            <w:r w:rsidRPr="00125574">
              <w:rPr>
                <w:rFonts w:eastAsia="MS Mincho"/>
                <w:b/>
                <w:szCs w:val="20"/>
              </w:rPr>
              <w:t>Construct Name</w:t>
            </w:r>
          </w:p>
        </w:tc>
        <w:tc>
          <w:tcPr>
            <w:tcW w:w="7426" w:type="dxa"/>
            <w:shd w:val="clear" w:color="auto" w:fill="B2A1C7" w:themeFill="accent4" w:themeFillTint="99"/>
          </w:tcPr>
          <w:p w:rsidR="005F7E88" w:rsidRPr="00125574" w:rsidRDefault="00353F61" w:rsidP="00353F61">
            <w:pPr>
              <w:pStyle w:val="Textbody"/>
              <w:jc w:val="center"/>
              <w:rPr>
                <w:rFonts w:eastAsia="MS Mincho"/>
                <w:b/>
                <w:szCs w:val="20"/>
              </w:rPr>
            </w:pPr>
            <w:r w:rsidRPr="00125574">
              <w:rPr>
                <w:rFonts w:eastAsia="MS Mincho"/>
                <w:b/>
                <w:szCs w:val="20"/>
              </w:rPr>
              <w:t>Description</w:t>
            </w:r>
          </w:p>
        </w:tc>
      </w:tr>
      <w:tr w:rsidR="00353F61" w:rsidRPr="00FF1D73" w:rsidTr="00353F61">
        <w:tc>
          <w:tcPr>
            <w:tcW w:w="2539" w:type="dxa"/>
            <w:shd w:val="clear" w:color="auto" w:fill="auto"/>
          </w:tcPr>
          <w:p w:rsidR="00353F61" w:rsidRPr="00353F61" w:rsidRDefault="00547E2A" w:rsidP="00353F61">
            <w:pPr>
              <w:pStyle w:val="Textbody"/>
              <w:rPr>
                <w:rFonts w:eastAsia="MS Mincho"/>
                <w:b/>
              </w:rPr>
            </w:pPr>
            <w:r>
              <w:rPr>
                <w:rFonts w:eastAsia="MS Mincho"/>
                <w:b/>
              </w:rPr>
              <w:t>Module</w:t>
            </w:r>
            <w:r w:rsidR="00353F61" w:rsidRPr="00353F61">
              <w:rPr>
                <w:rFonts w:eastAsia="MS Mincho"/>
                <w:b/>
              </w:rPr>
              <w:t>:</w:t>
            </w:r>
          </w:p>
        </w:tc>
        <w:tc>
          <w:tcPr>
            <w:tcW w:w="7426" w:type="dxa"/>
            <w:shd w:val="clear" w:color="auto" w:fill="auto"/>
          </w:tcPr>
          <w:p w:rsidR="00353F61" w:rsidRPr="00FF1D73" w:rsidRDefault="00353F61" w:rsidP="00353F61">
            <w:pPr>
              <w:pStyle w:val="Textbody"/>
              <w:rPr>
                <w:rFonts w:eastAsia="MS Mincho"/>
              </w:rPr>
            </w:pPr>
            <w:r w:rsidRPr="00FF1D73">
              <w:rPr>
                <w:rFonts w:eastAsia="MS Mincho"/>
              </w:rPr>
              <w:t xml:space="preserve">A grouping of ontologies with some common theme. These also share a namespace fragment in the corresponding OWL files. </w:t>
            </w:r>
          </w:p>
        </w:tc>
      </w:tr>
      <w:tr w:rsidR="00353F61" w:rsidRPr="005F7E88" w:rsidTr="00353F61">
        <w:tc>
          <w:tcPr>
            <w:tcW w:w="2539" w:type="dxa"/>
            <w:shd w:val="clear" w:color="auto" w:fill="auto"/>
          </w:tcPr>
          <w:p w:rsidR="00353F61" w:rsidRPr="00353F61" w:rsidRDefault="00353F61" w:rsidP="00353F61">
            <w:pPr>
              <w:pStyle w:val="Textbody"/>
              <w:rPr>
                <w:rFonts w:eastAsia="MS Mincho"/>
                <w:b/>
              </w:rPr>
            </w:pPr>
            <w:r w:rsidRPr="00353F61">
              <w:rPr>
                <w:rFonts w:eastAsia="MS Mincho"/>
                <w:b/>
              </w:rPr>
              <w:t>Ontology</w:t>
            </w:r>
          </w:p>
        </w:tc>
        <w:tc>
          <w:tcPr>
            <w:tcW w:w="7426" w:type="dxa"/>
            <w:shd w:val="clear" w:color="auto" w:fill="auto"/>
          </w:tcPr>
          <w:p w:rsidR="00353F61" w:rsidRPr="00FF1D73" w:rsidRDefault="00353F61" w:rsidP="00353F61">
            <w:pPr>
              <w:pStyle w:val="Textbody"/>
              <w:rPr>
                <w:rFonts w:eastAsia="MS Mincho"/>
              </w:rPr>
            </w:pPr>
            <w:r w:rsidRPr="00FF1D73">
              <w:rPr>
                <w:rFonts w:eastAsia="MS Mincho"/>
              </w:rPr>
              <w:t>A single OWL ontology.</w:t>
            </w:r>
          </w:p>
        </w:tc>
      </w:tr>
      <w:tr w:rsidR="00353F61" w:rsidRPr="005F7E88" w:rsidTr="00353F61">
        <w:tc>
          <w:tcPr>
            <w:tcW w:w="2539" w:type="dxa"/>
            <w:shd w:val="clear" w:color="auto" w:fill="auto"/>
          </w:tcPr>
          <w:p w:rsidR="00353F61" w:rsidRPr="00353F61" w:rsidRDefault="00353F61" w:rsidP="00353F61">
            <w:pPr>
              <w:pStyle w:val="Textbody"/>
              <w:rPr>
                <w:rFonts w:eastAsia="MS Mincho"/>
                <w:b/>
              </w:rPr>
            </w:pPr>
            <w:r w:rsidRPr="00353F61">
              <w:rPr>
                <w:rFonts w:eastAsia="MS Mincho"/>
                <w:b/>
              </w:rPr>
              <w:t>Class</w:t>
            </w:r>
            <w:r w:rsidR="00547E2A">
              <w:rPr>
                <w:rFonts w:eastAsia="MS Mincho"/>
                <w:b/>
              </w:rPr>
              <w:t xml:space="preserve"> of Thing</w:t>
            </w:r>
          </w:p>
        </w:tc>
        <w:tc>
          <w:tcPr>
            <w:tcW w:w="7426" w:type="dxa"/>
            <w:shd w:val="clear" w:color="auto" w:fill="auto"/>
          </w:tcPr>
          <w:p w:rsidR="00353F61" w:rsidRPr="00FF1D73" w:rsidRDefault="00353F61" w:rsidP="00353F61">
            <w:pPr>
              <w:pStyle w:val="Textbody"/>
              <w:rPr>
                <w:rFonts w:eastAsia="MS Mincho"/>
              </w:rPr>
            </w:pPr>
            <w:r w:rsidRPr="00FF1D73">
              <w:rPr>
                <w:rFonts w:eastAsia="MS Mincho"/>
              </w:rPr>
              <w:t xml:space="preserve">An OWL Class, that is a set theoretic construct representing a common set of properties, possession of which would make any individual a member of this set. </w:t>
            </w:r>
          </w:p>
        </w:tc>
      </w:tr>
      <w:tr w:rsidR="00353F61" w:rsidRPr="005F7E88" w:rsidTr="00353F61">
        <w:tc>
          <w:tcPr>
            <w:tcW w:w="2539" w:type="dxa"/>
            <w:shd w:val="clear" w:color="auto" w:fill="auto"/>
          </w:tcPr>
          <w:p w:rsidR="00353F61" w:rsidRPr="00547E2A" w:rsidRDefault="00547E2A" w:rsidP="00353F61">
            <w:pPr>
              <w:pStyle w:val="Textbody"/>
              <w:rPr>
                <w:rFonts w:eastAsia="MS Mincho"/>
                <w:b/>
              </w:rPr>
            </w:pPr>
            <w:r w:rsidRPr="00547E2A">
              <w:rPr>
                <w:rFonts w:eastAsia="MS Mincho"/>
                <w:b/>
              </w:rPr>
              <w:t>Relationship property</w:t>
            </w:r>
          </w:p>
        </w:tc>
        <w:tc>
          <w:tcPr>
            <w:tcW w:w="7426" w:type="dxa"/>
            <w:shd w:val="clear" w:color="auto" w:fill="auto"/>
          </w:tcPr>
          <w:p w:rsidR="00353F61" w:rsidRDefault="00353F61" w:rsidP="00353F61">
            <w:pPr>
              <w:pStyle w:val="Textbody"/>
              <w:rPr>
                <w:rFonts w:eastAsia="MS Mincho"/>
              </w:rPr>
            </w:pPr>
            <w:r w:rsidRPr="00FF1D73">
              <w:rPr>
                <w:rFonts w:eastAsia="MS Mincho"/>
              </w:rPr>
              <w:t xml:space="preserve">The Class named </w:t>
            </w:r>
            <w:r>
              <w:rPr>
                <w:rFonts w:eastAsia="MS Mincho"/>
              </w:rPr>
              <w:t>as “Range” for</w:t>
            </w:r>
            <w:r w:rsidRPr="00FF1D73">
              <w:rPr>
                <w:rFonts w:eastAsia="MS Mincho"/>
              </w:rPr>
              <w:t xml:space="preserve"> the relationship represents something in terms of which the meaning of the relationship is framed. </w:t>
            </w:r>
          </w:p>
          <w:p w:rsidR="00353F61" w:rsidRPr="00FF1D73" w:rsidRDefault="00353F61" w:rsidP="00547E2A">
            <w:pPr>
              <w:pStyle w:val="Textbody"/>
              <w:rPr>
                <w:rFonts w:eastAsia="MS Mincho"/>
              </w:rPr>
            </w:pPr>
            <w:r>
              <w:rPr>
                <w:rFonts w:eastAsia="MS Mincho"/>
              </w:rPr>
              <w:t xml:space="preserve">Known as </w:t>
            </w:r>
            <w:r w:rsidRPr="00353F61">
              <w:rPr>
                <w:rFonts w:eastAsia="MS Mincho"/>
              </w:rPr>
              <w:t>“</w:t>
            </w:r>
            <w:r w:rsidR="00547E2A">
              <w:rPr>
                <w:rFonts w:eastAsia="MS Mincho"/>
              </w:rPr>
              <w:t>object property</w:t>
            </w:r>
            <w:r w:rsidRPr="00353F61">
              <w:rPr>
                <w:rFonts w:eastAsia="MS Mincho"/>
              </w:rPr>
              <w:t xml:space="preserve">” </w:t>
            </w:r>
            <w:r>
              <w:rPr>
                <w:rFonts w:eastAsia="MS Mincho"/>
              </w:rPr>
              <w:t xml:space="preserve">in </w:t>
            </w:r>
            <w:r w:rsidR="00547E2A">
              <w:rPr>
                <w:rFonts w:eastAsia="MS Mincho"/>
              </w:rPr>
              <w:t>OWL</w:t>
            </w:r>
            <w:r>
              <w:rPr>
                <w:rFonts w:eastAsia="MS Mincho"/>
              </w:rPr>
              <w:t>.</w:t>
            </w:r>
          </w:p>
        </w:tc>
      </w:tr>
      <w:tr w:rsidR="00353F61" w:rsidRPr="005F7E88" w:rsidTr="00353F61">
        <w:tc>
          <w:tcPr>
            <w:tcW w:w="2539" w:type="dxa"/>
            <w:shd w:val="clear" w:color="auto" w:fill="auto"/>
          </w:tcPr>
          <w:p w:rsidR="00353F61" w:rsidRPr="00353F61" w:rsidRDefault="00547E2A" w:rsidP="00353F61">
            <w:pPr>
              <w:pStyle w:val="Textbody"/>
              <w:rPr>
                <w:rFonts w:eastAsia="MS Mincho"/>
                <w:b/>
              </w:rPr>
            </w:pPr>
            <w:r>
              <w:rPr>
                <w:rFonts w:eastAsia="MS Mincho"/>
                <w:b/>
              </w:rPr>
              <w:t>Parent</w:t>
            </w:r>
          </w:p>
        </w:tc>
        <w:tc>
          <w:tcPr>
            <w:tcW w:w="7426" w:type="dxa"/>
            <w:shd w:val="clear" w:color="auto" w:fill="auto"/>
          </w:tcPr>
          <w:p w:rsidR="00353F61" w:rsidRPr="00FF1D73" w:rsidRDefault="00353F61" w:rsidP="00547E2A">
            <w:pPr>
              <w:pStyle w:val="Textbody"/>
              <w:rPr>
                <w:rFonts w:eastAsia="MS Mincho"/>
              </w:rPr>
            </w:pPr>
            <w:r w:rsidRPr="00FF1D73">
              <w:rPr>
                <w:rFonts w:eastAsia="MS Mincho"/>
                <w:b/>
              </w:rPr>
              <w:t>“is a”</w:t>
            </w:r>
            <w:r>
              <w:rPr>
                <w:rFonts w:eastAsia="MS Mincho"/>
              </w:rPr>
              <w:t xml:space="preserve"> relationships -</w:t>
            </w:r>
            <w:r w:rsidRPr="00FF1D73">
              <w:rPr>
                <w:rFonts w:eastAsia="MS Mincho"/>
              </w:rPr>
              <w:t xml:space="preserve"> these have no definition. This relationship indicates that the Class is a sub-class of the Class </w:t>
            </w:r>
            <w:r w:rsidR="00547E2A">
              <w:rPr>
                <w:rFonts w:eastAsia="MS Mincho"/>
              </w:rPr>
              <w:t>to which</w:t>
            </w:r>
            <w:r w:rsidRPr="00FF1D73">
              <w:rPr>
                <w:rFonts w:eastAsia="MS Mincho"/>
              </w:rPr>
              <w:t xml:space="preserve"> the relationship</w:t>
            </w:r>
            <w:r w:rsidR="00547E2A">
              <w:rPr>
                <w:rFonts w:eastAsia="MS Mincho"/>
              </w:rPr>
              <w:t xml:space="preserve"> is pointing.</w:t>
            </w:r>
          </w:p>
        </w:tc>
      </w:tr>
      <w:tr w:rsidR="00353F61" w:rsidRPr="005F7E88" w:rsidTr="00353F61">
        <w:tc>
          <w:tcPr>
            <w:tcW w:w="2539" w:type="dxa"/>
            <w:shd w:val="clear" w:color="auto" w:fill="auto"/>
          </w:tcPr>
          <w:p w:rsidR="00353F61" w:rsidRPr="00353F61" w:rsidRDefault="00547E2A" w:rsidP="00353F61">
            <w:pPr>
              <w:pStyle w:val="Textbody"/>
              <w:rPr>
                <w:rFonts w:eastAsia="MS Mincho"/>
                <w:b/>
              </w:rPr>
            </w:pPr>
            <w:r>
              <w:rPr>
                <w:rFonts w:eastAsia="MS Mincho"/>
                <w:b/>
              </w:rPr>
              <w:t>Simple property</w:t>
            </w:r>
          </w:p>
        </w:tc>
        <w:tc>
          <w:tcPr>
            <w:tcW w:w="7426" w:type="dxa"/>
            <w:shd w:val="clear" w:color="auto" w:fill="auto"/>
          </w:tcPr>
          <w:p w:rsidR="00353F61" w:rsidRDefault="00353F61" w:rsidP="00353F61">
            <w:pPr>
              <w:pStyle w:val="Textbody"/>
              <w:rPr>
                <w:rFonts w:eastAsia="MS Mincho"/>
              </w:rPr>
            </w:pPr>
            <w:r w:rsidRPr="00FF1D73">
              <w:rPr>
                <w:rFonts w:eastAsia="MS Mincho"/>
              </w:rPr>
              <w:t>Some property framed in terms of some simple type of information such as text or a “yes or no” value</w:t>
            </w:r>
            <w:r>
              <w:rPr>
                <w:rFonts w:eastAsia="MS Mincho"/>
              </w:rPr>
              <w:t xml:space="preserve">. </w:t>
            </w:r>
            <w:r w:rsidRPr="00FF1D73">
              <w:rPr>
                <w:rFonts w:eastAsia="MS Mincho"/>
              </w:rPr>
              <w:t xml:space="preserve"> </w:t>
            </w:r>
          </w:p>
          <w:p w:rsidR="00353F61" w:rsidRPr="00FF1D73" w:rsidRDefault="00353F61" w:rsidP="00547E2A">
            <w:pPr>
              <w:pStyle w:val="Textbody"/>
              <w:rPr>
                <w:rFonts w:eastAsia="MS Mincho"/>
              </w:rPr>
            </w:pPr>
            <w:r>
              <w:rPr>
                <w:rFonts w:eastAsia="MS Mincho"/>
              </w:rPr>
              <w:t>Known as “</w:t>
            </w:r>
            <w:r w:rsidR="00547E2A">
              <w:rPr>
                <w:rFonts w:eastAsia="MS Mincho"/>
              </w:rPr>
              <w:t>datatype property</w:t>
            </w:r>
            <w:r>
              <w:rPr>
                <w:rFonts w:eastAsia="MS Mincho"/>
              </w:rPr>
              <w:t xml:space="preserve">” in </w:t>
            </w:r>
            <w:r w:rsidR="00547E2A">
              <w:rPr>
                <w:rFonts w:eastAsia="MS Mincho"/>
              </w:rPr>
              <w:t>OWL</w:t>
            </w:r>
            <w:r>
              <w:rPr>
                <w:rFonts w:eastAsia="MS Mincho"/>
              </w:rPr>
              <w:t>.</w:t>
            </w:r>
          </w:p>
        </w:tc>
      </w:tr>
      <w:tr w:rsidR="00353F61" w:rsidRPr="005F7E88" w:rsidTr="00353F61">
        <w:tc>
          <w:tcPr>
            <w:tcW w:w="2539" w:type="dxa"/>
            <w:shd w:val="clear" w:color="auto" w:fill="auto"/>
          </w:tcPr>
          <w:p w:rsidR="00353F61" w:rsidRPr="00FF1D73" w:rsidRDefault="00353F61" w:rsidP="00353F61">
            <w:pPr>
              <w:pStyle w:val="Textbody"/>
              <w:rPr>
                <w:rFonts w:eastAsia="MS Mincho"/>
              </w:rPr>
            </w:pPr>
            <w:r w:rsidRPr="00353F61">
              <w:rPr>
                <w:rFonts w:eastAsia="MS Mincho"/>
                <w:b/>
              </w:rPr>
              <w:t>Datatype</w:t>
            </w:r>
            <w:r w:rsidR="00547E2A">
              <w:rPr>
                <w:rFonts w:eastAsia="MS Mincho"/>
                <w:b/>
              </w:rPr>
              <w:t xml:space="preserve"> </w:t>
            </w:r>
            <w:r w:rsidRPr="00353F61">
              <w:rPr>
                <w:rFonts w:eastAsia="MS Mincho"/>
                <w:b/>
              </w:rPr>
              <w:t>Property</w:t>
            </w:r>
            <w:r>
              <w:rPr>
                <w:rFonts w:eastAsia="MS Mincho"/>
                <w:b/>
              </w:rPr>
              <w:t xml:space="preserve"> Range</w:t>
            </w:r>
          </w:p>
        </w:tc>
        <w:tc>
          <w:tcPr>
            <w:tcW w:w="7426" w:type="dxa"/>
            <w:shd w:val="clear" w:color="auto" w:fill="auto"/>
          </w:tcPr>
          <w:p w:rsidR="00353F61" w:rsidRDefault="00353F61" w:rsidP="00353F61">
            <w:pPr>
              <w:pStyle w:val="Textbody"/>
              <w:rPr>
                <w:rFonts w:eastAsia="MS Mincho"/>
              </w:rPr>
            </w:pPr>
            <w:r w:rsidRPr="00FF1D73">
              <w:rPr>
                <w:rFonts w:eastAsia="MS Mincho"/>
              </w:rPr>
              <w:t xml:space="preserve">The type of information in which the </w:t>
            </w:r>
            <w:r>
              <w:rPr>
                <w:rFonts w:eastAsia="MS Mincho"/>
              </w:rPr>
              <w:t>OWL Datatype Property</w:t>
            </w:r>
            <w:r w:rsidRPr="00FF1D73">
              <w:rPr>
                <w:rFonts w:eastAsia="MS Mincho"/>
              </w:rPr>
              <w:t xml:space="preserve"> is framed</w:t>
            </w:r>
          </w:p>
          <w:p w:rsidR="00F674FE" w:rsidRPr="00FF1D73" w:rsidRDefault="00F674FE" w:rsidP="00353F61">
            <w:pPr>
              <w:pStyle w:val="Textbody"/>
              <w:rPr>
                <w:rFonts w:eastAsia="MS Mincho"/>
              </w:rPr>
            </w:pPr>
            <w:r>
              <w:rPr>
                <w:rFonts w:eastAsia="MS Mincho"/>
              </w:rPr>
              <w:t xml:space="preserve">Known as “Type” in </w:t>
            </w:r>
            <w:r w:rsidR="00547E2A">
              <w:rPr>
                <w:rFonts w:eastAsia="MS Mincho"/>
              </w:rPr>
              <w:t>the tables, where one column combines types of simple properties, and related things (ranges) of relationship properties</w:t>
            </w:r>
          </w:p>
          <w:p w:rsidR="008509C5" w:rsidRPr="00FF1D73" w:rsidRDefault="00353F61" w:rsidP="00353F61">
            <w:pPr>
              <w:pStyle w:val="Textbody"/>
              <w:rPr>
                <w:rFonts w:eastAsia="MS Mincho"/>
              </w:rPr>
            </w:pPr>
            <w:r w:rsidRPr="00FF1D73">
              <w:rPr>
                <w:rFonts w:eastAsia="MS Mincho"/>
              </w:rPr>
              <w:t xml:space="preserve">NOTE: for some </w:t>
            </w:r>
            <w:r w:rsidR="003D6853">
              <w:rPr>
                <w:rFonts w:eastAsia="MS Mincho"/>
              </w:rPr>
              <w:t>simple</w:t>
            </w:r>
            <w:r>
              <w:rPr>
                <w:rFonts w:eastAsia="MS Mincho"/>
              </w:rPr>
              <w:t xml:space="preserve"> properties, </w:t>
            </w:r>
            <w:r w:rsidRPr="00FF1D73">
              <w:rPr>
                <w:rFonts w:eastAsia="MS Mincho"/>
              </w:rPr>
              <w:t xml:space="preserve">the </w:t>
            </w:r>
            <w:r>
              <w:rPr>
                <w:rFonts w:eastAsia="MS Mincho"/>
              </w:rPr>
              <w:t>range</w:t>
            </w:r>
            <w:r w:rsidRPr="00FF1D73">
              <w:rPr>
                <w:rFonts w:eastAsia="MS Mincho"/>
              </w:rPr>
              <w:t xml:space="preserve"> is a </w:t>
            </w:r>
            <w:r w:rsidR="008509C5" w:rsidRPr="008509C5">
              <w:rPr>
                <w:rFonts w:eastAsia="MS Mincho"/>
              </w:rPr>
              <w:t>DataEnumeration</w:t>
            </w:r>
            <w:r w:rsidRPr="00FF1D73">
              <w:rPr>
                <w:rFonts w:eastAsia="MS Mincho"/>
              </w:rPr>
              <w:t xml:space="preserve"> (see below). </w:t>
            </w:r>
          </w:p>
        </w:tc>
      </w:tr>
      <w:tr w:rsidR="00353F61" w:rsidRPr="005F7E88" w:rsidTr="00353F61">
        <w:tc>
          <w:tcPr>
            <w:tcW w:w="2539" w:type="dxa"/>
            <w:shd w:val="clear" w:color="auto" w:fill="auto"/>
          </w:tcPr>
          <w:p w:rsidR="00353F61" w:rsidRPr="00353F61" w:rsidRDefault="008509C5" w:rsidP="00353F61">
            <w:pPr>
              <w:pStyle w:val="Textbody"/>
              <w:rPr>
                <w:rFonts w:eastAsia="MS Mincho"/>
                <w:b/>
              </w:rPr>
            </w:pPr>
            <w:r>
              <w:rPr>
                <w:rFonts w:eastAsia="MS Mincho"/>
                <w:b/>
              </w:rPr>
              <w:lastRenderedPageBreak/>
              <w:t>Data</w:t>
            </w:r>
            <w:r w:rsidR="003D6853">
              <w:rPr>
                <w:rFonts w:eastAsia="MS Mincho"/>
                <w:b/>
              </w:rPr>
              <w:t xml:space="preserve"> </w:t>
            </w:r>
            <w:r>
              <w:rPr>
                <w:rFonts w:eastAsia="MS Mincho"/>
                <w:b/>
              </w:rPr>
              <w:t>Enumeration</w:t>
            </w:r>
          </w:p>
        </w:tc>
        <w:tc>
          <w:tcPr>
            <w:tcW w:w="7426" w:type="dxa"/>
            <w:shd w:val="clear" w:color="auto" w:fill="auto"/>
          </w:tcPr>
          <w:p w:rsidR="00353F61" w:rsidRPr="00FF1D73" w:rsidRDefault="00353F61" w:rsidP="008509C5">
            <w:pPr>
              <w:pStyle w:val="Textbody"/>
              <w:rPr>
                <w:rFonts w:eastAsia="MS Mincho"/>
              </w:rPr>
            </w:pPr>
            <w:r w:rsidRPr="00FF1D73">
              <w:rPr>
                <w:rFonts w:eastAsia="MS Mincho"/>
              </w:rPr>
              <w:t>These item represent a selection of possible values, which are intended to be taken as literal (e.g. textual) values. A “</w:t>
            </w:r>
            <w:r w:rsidR="00125574">
              <w:rPr>
                <w:rFonts w:eastAsia="MS Mincho"/>
              </w:rPr>
              <w:t>Simple property</w:t>
            </w:r>
            <w:r w:rsidRPr="00FF1D73">
              <w:rPr>
                <w:rFonts w:eastAsia="MS Mincho"/>
              </w:rPr>
              <w:t xml:space="preserve">” (OWL Datatype Property) may identify one of these as the </w:t>
            </w:r>
            <w:r w:rsidR="00125574">
              <w:rPr>
                <w:rFonts w:eastAsia="MS Mincho"/>
              </w:rPr>
              <w:t>Simple property</w:t>
            </w:r>
            <w:r w:rsidRPr="00FF1D73">
              <w:rPr>
                <w:rFonts w:eastAsia="MS Mincho"/>
              </w:rPr>
              <w:t xml:space="preserve"> Type; this means that any one of the values in the list may be a possible value for this property.</w:t>
            </w:r>
          </w:p>
        </w:tc>
      </w:tr>
      <w:tr w:rsidR="00353F61" w:rsidRPr="005F7E88" w:rsidTr="00353F61">
        <w:tc>
          <w:tcPr>
            <w:tcW w:w="2539" w:type="dxa"/>
            <w:shd w:val="clear" w:color="auto" w:fill="auto"/>
          </w:tcPr>
          <w:p w:rsidR="00353F61" w:rsidRPr="00353F61" w:rsidRDefault="003D6853" w:rsidP="00353F61">
            <w:pPr>
              <w:pStyle w:val="Textbody"/>
              <w:rPr>
                <w:rFonts w:eastAsia="MS Mincho"/>
                <w:b/>
              </w:rPr>
            </w:pPr>
            <w:r>
              <w:rPr>
                <w:rFonts w:eastAsia="MS Mincho"/>
                <w:b/>
              </w:rPr>
              <w:t>Logical Union</w:t>
            </w:r>
          </w:p>
        </w:tc>
        <w:tc>
          <w:tcPr>
            <w:tcW w:w="7426" w:type="dxa"/>
            <w:shd w:val="clear" w:color="auto" w:fill="auto"/>
          </w:tcPr>
          <w:p w:rsidR="00353F61" w:rsidRPr="00FF1D73" w:rsidRDefault="003D6853" w:rsidP="003D6853">
            <w:pPr>
              <w:pStyle w:val="Textbody"/>
              <w:rPr>
                <w:rFonts w:eastAsia="MS Mincho"/>
              </w:rPr>
            </w:pPr>
            <w:r w:rsidRPr="00FF1D73">
              <w:rPr>
                <w:rFonts w:eastAsia="MS Mincho"/>
              </w:rPr>
              <w:t xml:space="preserve">A </w:t>
            </w:r>
            <w:r w:rsidR="00353F61" w:rsidRPr="00FF1D73">
              <w:rPr>
                <w:rFonts w:eastAsia="MS Mincho"/>
              </w:rPr>
              <w:t xml:space="preserve">logical union of Classes. The membership of the union is shown in this </w:t>
            </w:r>
            <w:r>
              <w:rPr>
                <w:rFonts w:eastAsia="MS Mincho"/>
              </w:rPr>
              <w:t>report in the “Related thing or type” column.</w:t>
            </w:r>
          </w:p>
        </w:tc>
      </w:tr>
      <w:tr w:rsidR="00353F61" w:rsidRPr="005F7E88" w:rsidTr="00353F61">
        <w:tc>
          <w:tcPr>
            <w:tcW w:w="2539" w:type="dxa"/>
            <w:shd w:val="clear" w:color="auto" w:fill="auto"/>
          </w:tcPr>
          <w:p w:rsidR="00353F61" w:rsidRPr="00353F61" w:rsidRDefault="003D6853" w:rsidP="00353F61">
            <w:pPr>
              <w:pStyle w:val="Textbody"/>
              <w:rPr>
                <w:rFonts w:eastAsia="MS Mincho"/>
                <w:b/>
              </w:rPr>
            </w:pPr>
            <w:r>
              <w:rPr>
                <w:rFonts w:eastAsia="MS Mincho"/>
                <w:b/>
              </w:rPr>
              <w:t>Mutually exclusive</w:t>
            </w:r>
          </w:p>
        </w:tc>
        <w:tc>
          <w:tcPr>
            <w:tcW w:w="7426" w:type="dxa"/>
            <w:shd w:val="clear" w:color="auto" w:fill="auto"/>
          </w:tcPr>
          <w:p w:rsidR="00353F61" w:rsidRDefault="00353F61" w:rsidP="00353F61">
            <w:pPr>
              <w:pStyle w:val="Textbody"/>
              <w:rPr>
                <w:rFonts w:eastAsia="MS Mincho"/>
              </w:rPr>
            </w:pPr>
            <w:r w:rsidRPr="00FF1D73">
              <w:rPr>
                <w:rFonts w:eastAsia="MS Mincho"/>
              </w:rPr>
              <w:t xml:space="preserve">Identifies two sets of which no one individual may be a member of both. </w:t>
            </w:r>
          </w:p>
          <w:p w:rsidR="00353F61" w:rsidRPr="00FF1D73" w:rsidRDefault="00353F61" w:rsidP="003D6853">
            <w:pPr>
              <w:pStyle w:val="Textbody"/>
              <w:rPr>
                <w:rFonts w:eastAsia="MS Mincho"/>
              </w:rPr>
            </w:pPr>
            <w:r>
              <w:rPr>
                <w:rFonts w:eastAsia="MS Mincho"/>
              </w:rPr>
              <w:t>Known as “</w:t>
            </w:r>
            <w:r w:rsidR="003D6853">
              <w:rPr>
                <w:rFonts w:eastAsia="MS Mincho"/>
              </w:rPr>
              <w:t>disjoint</w:t>
            </w:r>
            <w:r>
              <w:rPr>
                <w:rFonts w:eastAsia="MS Mincho"/>
              </w:rPr>
              <w:t xml:space="preserve">” in </w:t>
            </w:r>
            <w:r w:rsidR="003D6853">
              <w:rPr>
                <w:rFonts w:eastAsia="MS Mincho"/>
              </w:rPr>
              <w:t>OWL</w:t>
            </w:r>
            <w:r>
              <w:rPr>
                <w:rFonts w:eastAsia="MS Mincho"/>
              </w:rPr>
              <w:t>.</w:t>
            </w:r>
          </w:p>
        </w:tc>
      </w:tr>
      <w:tr w:rsidR="00F674FE" w:rsidRPr="005F7E88" w:rsidTr="00353F61">
        <w:tc>
          <w:tcPr>
            <w:tcW w:w="2539" w:type="dxa"/>
            <w:shd w:val="clear" w:color="auto" w:fill="auto"/>
          </w:tcPr>
          <w:p w:rsidR="00F674FE" w:rsidRPr="00353F61" w:rsidRDefault="00F674FE" w:rsidP="00353F61">
            <w:pPr>
              <w:pStyle w:val="Textbody"/>
              <w:rPr>
                <w:rFonts w:eastAsia="MS Mincho"/>
                <w:b/>
              </w:rPr>
            </w:pPr>
            <w:r>
              <w:rPr>
                <w:rFonts w:eastAsia="MS Mincho"/>
                <w:b/>
              </w:rPr>
              <w:t>Definition</w:t>
            </w:r>
          </w:p>
        </w:tc>
        <w:tc>
          <w:tcPr>
            <w:tcW w:w="7426" w:type="dxa"/>
            <w:shd w:val="clear" w:color="auto" w:fill="auto"/>
          </w:tcPr>
          <w:p w:rsidR="00F674FE" w:rsidRPr="00FF1D73" w:rsidRDefault="00F674FE" w:rsidP="00353F61">
            <w:pPr>
              <w:pStyle w:val="Textbody"/>
              <w:rPr>
                <w:rFonts w:eastAsia="MS Mincho"/>
              </w:rPr>
            </w:pPr>
            <w:r>
              <w:rPr>
                <w:rFonts w:eastAsia="MS Mincho"/>
              </w:rPr>
              <w:t>The SKOS Definition annotation, giving the formal definition of the item</w:t>
            </w:r>
          </w:p>
        </w:tc>
      </w:tr>
      <w:tr w:rsidR="003D6853" w:rsidRPr="005F7E88" w:rsidTr="0023660D">
        <w:tc>
          <w:tcPr>
            <w:tcW w:w="2539" w:type="dxa"/>
            <w:shd w:val="clear" w:color="auto" w:fill="auto"/>
          </w:tcPr>
          <w:p w:rsidR="003D6853" w:rsidRDefault="003D6853" w:rsidP="0023660D">
            <w:pPr>
              <w:pStyle w:val="Textbody"/>
              <w:rPr>
                <w:rFonts w:eastAsia="MS Mincho"/>
                <w:b/>
              </w:rPr>
            </w:pPr>
            <w:r>
              <w:rPr>
                <w:rFonts w:eastAsia="MS Mincho"/>
                <w:b/>
              </w:rPr>
              <w:t>Explanatory Note</w:t>
            </w:r>
          </w:p>
        </w:tc>
        <w:tc>
          <w:tcPr>
            <w:tcW w:w="7426" w:type="dxa"/>
            <w:shd w:val="clear" w:color="auto" w:fill="auto"/>
          </w:tcPr>
          <w:p w:rsidR="003D6853" w:rsidRDefault="003D6853" w:rsidP="003D6853">
            <w:pPr>
              <w:pStyle w:val="Textbody"/>
              <w:rPr>
                <w:rFonts w:eastAsia="MS Mincho"/>
              </w:rPr>
            </w:pPr>
            <w:r>
              <w:rPr>
                <w:rFonts w:eastAsia="MS Mincho"/>
              </w:rPr>
              <w:t xml:space="preserve">An annotation giving more detailed business facing explanations for concepts. </w:t>
            </w:r>
          </w:p>
        </w:tc>
      </w:tr>
      <w:tr w:rsidR="00F674FE" w:rsidRPr="005F7E88" w:rsidTr="00353F61">
        <w:tc>
          <w:tcPr>
            <w:tcW w:w="2539" w:type="dxa"/>
            <w:shd w:val="clear" w:color="auto" w:fill="auto"/>
          </w:tcPr>
          <w:p w:rsidR="00F674FE" w:rsidRDefault="00F674FE" w:rsidP="00353F61">
            <w:pPr>
              <w:pStyle w:val="Textbody"/>
              <w:rPr>
                <w:rFonts w:eastAsia="MS Mincho"/>
                <w:b/>
              </w:rPr>
            </w:pPr>
            <w:r>
              <w:rPr>
                <w:rFonts w:eastAsia="MS Mincho"/>
                <w:b/>
              </w:rPr>
              <w:t>Editorial Note</w:t>
            </w:r>
          </w:p>
        </w:tc>
        <w:tc>
          <w:tcPr>
            <w:tcW w:w="7426" w:type="dxa"/>
            <w:shd w:val="clear" w:color="auto" w:fill="auto"/>
          </w:tcPr>
          <w:p w:rsidR="00F674FE" w:rsidRDefault="00F674FE" w:rsidP="003D6853">
            <w:pPr>
              <w:pStyle w:val="Textbody"/>
              <w:rPr>
                <w:rFonts w:eastAsia="MS Mincho"/>
              </w:rPr>
            </w:pPr>
            <w:r>
              <w:rPr>
                <w:rFonts w:eastAsia="MS Mincho"/>
              </w:rPr>
              <w:t xml:space="preserve">The SKOS Editorial Note annotation, giving additional </w:t>
            </w:r>
            <w:r w:rsidR="003D6853">
              <w:rPr>
                <w:rFonts w:eastAsia="MS Mincho"/>
              </w:rPr>
              <w:t xml:space="preserve">editorial </w:t>
            </w:r>
            <w:r>
              <w:rPr>
                <w:rFonts w:eastAsia="MS Mincho"/>
              </w:rPr>
              <w:t>narrative about the term and definition.</w:t>
            </w:r>
            <w:r w:rsidR="008509C5">
              <w:rPr>
                <w:rFonts w:eastAsia="MS Mincho"/>
              </w:rPr>
              <w:t xml:space="preserve"> </w:t>
            </w:r>
          </w:p>
        </w:tc>
      </w:tr>
      <w:tr w:rsidR="00F674FE" w:rsidRPr="005F7E88" w:rsidTr="00353F61">
        <w:tc>
          <w:tcPr>
            <w:tcW w:w="2539" w:type="dxa"/>
            <w:shd w:val="clear" w:color="auto" w:fill="auto"/>
          </w:tcPr>
          <w:p w:rsidR="00F674FE" w:rsidRDefault="00F674FE" w:rsidP="00353F61">
            <w:pPr>
              <w:pStyle w:val="Textbody"/>
              <w:rPr>
                <w:rFonts w:eastAsia="MS Mincho"/>
                <w:b/>
              </w:rPr>
            </w:pPr>
            <w:r>
              <w:rPr>
                <w:rFonts w:eastAsia="MS Mincho"/>
                <w:b/>
              </w:rPr>
              <w:t>Term Origin</w:t>
            </w:r>
          </w:p>
        </w:tc>
        <w:tc>
          <w:tcPr>
            <w:tcW w:w="7426" w:type="dxa"/>
            <w:shd w:val="clear" w:color="auto" w:fill="auto"/>
          </w:tcPr>
          <w:p w:rsidR="00F674FE" w:rsidRDefault="003D6853" w:rsidP="003D6853">
            <w:pPr>
              <w:pStyle w:val="Textbody"/>
              <w:rPr>
                <w:rFonts w:eastAsia="MS Mincho"/>
              </w:rPr>
            </w:pPr>
            <w:r>
              <w:rPr>
                <w:rFonts w:eastAsia="MS Mincho"/>
              </w:rPr>
              <w:t xml:space="preserve">The origin of the concept in some external source, which was directly used as a point of reference in deriving the concept indicated. </w:t>
            </w:r>
          </w:p>
        </w:tc>
      </w:tr>
      <w:tr w:rsidR="003D6853" w:rsidRPr="005F7E88" w:rsidTr="00353F61">
        <w:tc>
          <w:tcPr>
            <w:tcW w:w="2539" w:type="dxa"/>
            <w:shd w:val="clear" w:color="auto" w:fill="auto"/>
          </w:tcPr>
          <w:p w:rsidR="003D6853" w:rsidRDefault="003D6853" w:rsidP="00353F61">
            <w:pPr>
              <w:pStyle w:val="Textbody"/>
              <w:rPr>
                <w:rFonts w:eastAsia="MS Mincho"/>
                <w:b/>
              </w:rPr>
            </w:pPr>
            <w:r>
              <w:rPr>
                <w:rFonts w:eastAsia="MS Mincho"/>
                <w:b/>
              </w:rPr>
              <w:t>Definition Origin</w:t>
            </w:r>
          </w:p>
        </w:tc>
        <w:tc>
          <w:tcPr>
            <w:tcW w:w="7426" w:type="dxa"/>
            <w:shd w:val="clear" w:color="auto" w:fill="auto"/>
          </w:tcPr>
          <w:p w:rsidR="003D6853" w:rsidRDefault="003D6853" w:rsidP="0023660D">
            <w:pPr>
              <w:pStyle w:val="Textbody"/>
              <w:rPr>
                <w:rFonts w:eastAsia="MS Mincho"/>
              </w:rPr>
            </w:pPr>
            <w:r>
              <w:rPr>
                <w:rFonts w:eastAsia="MS Mincho"/>
              </w:rPr>
              <w:t xml:space="preserve">The origin of the written definition for the concept in some external source, which was directly used as a point of reference in deriving the concept indicated. </w:t>
            </w:r>
          </w:p>
        </w:tc>
      </w:tr>
      <w:tr w:rsidR="005A101F" w:rsidRPr="005F7E88" w:rsidTr="00353F61">
        <w:tc>
          <w:tcPr>
            <w:tcW w:w="2539" w:type="dxa"/>
            <w:shd w:val="clear" w:color="auto" w:fill="auto"/>
          </w:tcPr>
          <w:p w:rsidR="005A101F" w:rsidRDefault="005A101F" w:rsidP="00353F61">
            <w:pPr>
              <w:pStyle w:val="Textbody"/>
              <w:rPr>
                <w:rFonts w:eastAsia="MS Mincho"/>
                <w:b/>
              </w:rPr>
            </w:pPr>
            <w:r>
              <w:rPr>
                <w:rFonts w:eastAsia="MS Mincho"/>
                <w:b/>
              </w:rPr>
              <w:t>Restriction</w:t>
            </w:r>
          </w:p>
        </w:tc>
        <w:tc>
          <w:tcPr>
            <w:tcW w:w="7426" w:type="dxa"/>
            <w:shd w:val="clear" w:color="auto" w:fill="auto"/>
          </w:tcPr>
          <w:p w:rsidR="005A101F" w:rsidRDefault="005A101F" w:rsidP="005A101F">
            <w:pPr>
              <w:pStyle w:val="Textbody"/>
              <w:rPr>
                <w:rFonts w:eastAsia="MS Mincho"/>
              </w:rPr>
            </w:pPr>
            <w:r>
              <w:rPr>
                <w:rFonts w:eastAsia="MS Mincho"/>
              </w:rPr>
              <w:t>A set theoretic construct representing the re-use or refinement of an existing relationship property. The restriction represents a set of things in the business domain, the set being everything which has the stated relationship restricted as shown. Restrictions may be a super-class of some class of thing (representing a necessary condition for membership of that class) or they may be shown as “equivalent to” that class of thing, meaning that the restriction represents necessary and sufficient conditions for membership of that class.</w:t>
            </w:r>
          </w:p>
        </w:tc>
      </w:tr>
    </w:tbl>
    <w:p w:rsidR="00A86B07" w:rsidRDefault="00A86B07" w:rsidP="00F674FE">
      <w:pPr>
        <w:pStyle w:val="NoSpacing"/>
        <w:rPr>
          <w:lang w:val="en-GB"/>
        </w:rPr>
      </w:pPr>
      <w:bookmarkStart w:id="71" w:name="BUSINESSENTITY"/>
      <w:bookmarkStart w:id="72" w:name="_Toc348997651"/>
    </w:p>
    <w:p w:rsidR="0081303B" w:rsidRDefault="0081303B" w:rsidP="00F674FE">
      <w:pPr>
        <w:pStyle w:val="NoSpacing"/>
        <w:rPr>
          <w:lang w:val="en-GB"/>
        </w:rPr>
      </w:pPr>
    </w:p>
    <w:p w:rsidR="0081303B" w:rsidRDefault="0081303B" w:rsidP="00F674FE">
      <w:pPr>
        <w:pStyle w:val="NoSpacing"/>
        <w:rPr>
          <w:lang w:val="en-GB"/>
        </w:rPr>
      </w:pPr>
    </w:p>
    <w:p w:rsidR="00362BA0" w:rsidRDefault="00362BA0" w:rsidP="00362BA0">
      <w:pPr>
        <w:pStyle w:val="Heading2"/>
      </w:pPr>
      <w:bookmarkStart w:id="73" w:name="ORGANIZATIONADDRESS"/>
      <w:bookmarkStart w:id="74" w:name="BKM_01943188_0EA1_4279_8F38_4671668F7150"/>
      <w:bookmarkStart w:id="75" w:name="_Toc381048434"/>
      <w:r>
        <w:lastRenderedPageBreak/>
        <w:t>9.2.</w:t>
      </w:r>
      <w:r>
        <w:tab/>
        <w:t xml:space="preserve">Module: </w:t>
      </w:r>
      <w:r w:rsidR="001D145E">
        <w:t>Indicators</w:t>
      </w:r>
      <w:bookmarkEnd w:id="75"/>
    </w:p>
    <w:p w:rsidR="00844247" w:rsidRPr="00BC28F7" w:rsidRDefault="00BC28F7" w:rsidP="00844247">
      <w:pPr>
        <w:pStyle w:val="Caption"/>
        <w:keepNext/>
        <w:rPr>
          <w:i w:val="0"/>
          <w:sz w:val="18"/>
          <w:szCs w:val="22"/>
        </w:rPr>
      </w:pPr>
      <w:r w:rsidRPr="00BC28F7">
        <w:rPr>
          <w:i w:val="0"/>
          <w:sz w:val="18"/>
          <w:szCs w:val="22"/>
        </w:rPr>
        <w:t>Table 9.</w:t>
      </w:r>
      <w:r w:rsidR="00844247" w:rsidRPr="00BC28F7">
        <w:rPr>
          <w:i w:val="0"/>
          <w:sz w:val="18"/>
          <w:szCs w:val="22"/>
        </w:rPr>
        <w:t>1</w:t>
      </w:r>
      <w:r w:rsidRPr="00BC28F7">
        <w:rPr>
          <w:i w:val="0"/>
          <w:sz w:val="18"/>
          <w:szCs w:val="22"/>
        </w:rPr>
        <w:tab/>
      </w:r>
      <w:r w:rsidR="00024F96">
        <w:rPr>
          <w:i w:val="0"/>
          <w:sz w:val="18"/>
          <w:szCs w:val="22"/>
        </w:rPr>
        <w:t xml:space="preserve">Indicators </w:t>
      </w:r>
      <w:r w:rsidR="00844247"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844247" w:rsidTr="00547E2A">
        <w:tc>
          <w:tcPr>
            <w:tcW w:w="3577" w:type="dxa"/>
            <w:tcBorders>
              <w:top w:val="single" w:sz="8" w:space="0" w:color="8064A2"/>
              <w:bottom w:val="single" w:sz="8" w:space="0" w:color="8064A2"/>
            </w:tcBorders>
            <w:shd w:val="clear" w:color="auto" w:fill="8064A2"/>
          </w:tcPr>
          <w:p w:rsidR="00844247" w:rsidRPr="00070D60" w:rsidRDefault="00844247" w:rsidP="00547E2A">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844247" w:rsidRPr="00070D60" w:rsidRDefault="00844247" w:rsidP="00547E2A">
            <w:pPr>
              <w:pStyle w:val="Body"/>
              <w:rPr>
                <w:b/>
                <w:bCs/>
                <w:color w:val="FFFFFF"/>
              </w:rPr>
            </w:pPr>
            <w:r w:rsidRPr="00070D60">
              <w:rPr>
                <w:b/>
                <w:bCs/>
                <w:color w:val="FFFFFF"/>
              </w:rPr>
              <w:t>Value</w:t>
            </w:r>
          </w:p>
        </w:tc>
      </w:tr>
      <w:tr w:rsidR="00844247" w:rsidRPr="00070D60" w:rsidTr="00547E2A">
        <w:tc>
          <w:tcPr>
            <w:tcW w:w="3577" w:type="dxa"/>
            <w:tcBorders>
              <w:top w:val="single" w:sz="8" w:space="0" w:color="8064A2"/>
              <w:left w:val="single" w:sz="8" w:space="0" w:color="8064A2"/>
              <w:bottom w:val="single" w:sz="8" w:space="0" w:color="8064A2"/>
            </w:tcBorders>
            <w:shd w:val="clear" w:color="auto" w:fill="auto"/>
          </w:tcPr>
          <w:p w:rsidR="00844247" w:rsidRPr="00070D60" w:rsidRDefault="00844247" w:rsidP="00547E2A">
            <w:pPr>
              <w:pStyle w:val="Body"/>
              <w:rPr>
                <w:rFonts w:ascii="Courier New" w:hAnsi="Courier New" w:cs="Courier New"/>
                <w:b/>
                <w:bCs/>
                <w:szCs w:val="20"/>
              </w:rPr>
            </w:pPr>
            <w:r w:rsidRPr="000E705C">
              <w:rPr>
                <w:rFonts w:ascii="Courier New" w:eastAsia="Lucida Sans Unicode" w:hAnsi="Courier New" w:cs="Courier New"/>
                <w:b/>
                <w:bCs/>
                <w:kern w:val="0"/>
                <w:szCs w:val="20"/>
              </w:rPr>
              <w:t>sm:moduleName</w:t>
            </w:r>
          </w:p>
        </w:tc>
        <w:tc>
          <w:tcPr>
            <w:tcW w:w="6388" w:type="dxa"/>
            <w:tcBorders>
              <w:top w:val="single" w:sz="8" w:space="0" w:color="8064A2"/>
              <w:bottom w:val="single" w:sz="8" w:space="0" w:color="8064A2"/>
              <w:right w:val="single" w:sz="8" w:space="0" w:color="8064A2"/>
            </w:tcBorders>
            <w:shd w:val="clear" w:color="auto" w:fill="auto"/>
          </w:tcPr>
          <w:p w:rsidR="00844247" w:rsidRPr="009E5B01" w:rsidRDefault="00024F96" w:rsidP="00547E2A">
            <w:pPr>
              <w:pStyle w:val="Body"/>
              <w:rPr>
                <w:rFonts w:ascii="Courier New" w:hAnsi="Courier New" w:cs="Courier New"/>
                <w:szCs w:val="20"/>
              </w:rPr>
            </w:pPr>
            <w:r>
              <w:rPr>
                <w:rFonts w:ascii="Courier New" w:eastAsia="Lucida Sans Unicode" w:hAnsi="Courier New" w:cs="Courier New"/>
                <w:bCs/>
                <w:kern w:val="0"/>
                <w:szCs w:val="20"/>
              </w:rPr>
              <w:t>Indicators</w:t>
            </w:r>
          </w:p>
        </w:tc>
      </w:tr>
      <w:tr w:rsidR="00844247" w:rsidRPr="00070D60" w:rsidTr="00547E2A">
        <w:tc>
          <w:tcPr>
            <w:tcW w:w="3577" w:type="dxa"/>
            <w:shd w:val="clear" w:color="auto" w:fill="auto"/>
          </w:tcPr>
          <w:p w:rsidR="00844247" w:rsidRPr="00070D60" w:rsidRDefault="00844247" w:rsidP="00547E2A">
            <w:pPr>
              <w:pStyle w:val="Body"/>
              <w:rPr>
                <w:rFonts w:ascii="Courier New" w:hAnsi="Courier New" w:cs="Courier New"/>
                <w:b/>
                <w:bCs/>
                <w:szCs w:val="20"/>
              </w:rPr>
            </w:pPr>
            <w:r w:rsidRPr="000E705C">
              <w:rPr>
                <w:rFonts w:ascii="Courier New" w:eastAsia="Lucida Sans Unicode" w:hAnsi="Courier New" w:cs="Courier New"/>
                <w:b/>
                <w:bCs/>
                <w:kern w:val="0"/>
                <w:szCs w:val="20"/>
              </w:rPr>
              <w:t>sm:moduleAbbreviation</w:t>
            </w:r>
          </w:p>
        </w:tc>
        <w:tc>
          <w:tcPr>
            <w:tcW w:w="6388" w:type="dxa"/>
            <w:shd w:val="clear" w:color="auto" w:fill="auto"/>
          </w:tcPr>
          <w:p w:rsidR="00844247" w:rsidRPr="00070D60" w:rsidRDefault="00024F96" w:rsidP="00547E2A">
            <w:pPr>
              <w:pStyle w:val="Body"/>
              <w:rPr>
                <w:rFonts w:ascii="Courier New" w:hAnsi="Courier New" w:cs="Courier New"/>
                <w:szCs w:val="20"/>
              </w:rPr>
            </w:pPr>
            <w:r>
              <w:rPr>
                <w:rFonts w:ascii="Courier New" w:hAnsi="Courier New" w:cs="Courier New"/>
                <w:szCs w:val="20"/>
              </w:rPr>
              <w:t>FIBO-IND-IND</w:t>
            </w:r>
          </w:p>
        </w:tc>
      </w:tr>
      <w:tr w:rsidR="00844247" w:rsidRPr="00070D60" w:rsidTr="00547E2A">
        <w:tc>
          <w:tcPr>
            <w:tcW w:w="3577" w:type="dxa"/>
            <w:tcBorders>
              <w:top w:val="single" w:sz="8" w:space="0" w:color="8064A2"/>
              <w:left w:val="single" w:sz="8" w:space="0" w:color="8064A2"/>
              <w:bottom w:val="single" w:sz="8" w:space="0" w:color="8064A2"/>
            </w:tcBorders>
            <w:shd w:val="clear" w:color="auto" w:fill="auto"/>
          </w:tcPr>
          <w:p w:rsidR="00844247" w:rsidRPr="00070D60" w:rsidRDefault="00844247" w:rsidP="00547E2A">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
        </w:tc>
        <w:tc>
          <w:tcPr>
            <w:tcW w:w="6388" w:type="dxa"/>
            <w:tcBorders>
              <w:top w:val="single" w:sz="8" w:space="0" w:color="8064A2"/>
              <w:bottom w:val="single" w:sz="8" w:space="0" w:color="8064A2"/>
              <w:right w:val="single" w:sz="8" w:space="0" w:color="8064A2"/>
            </w:tcBorders>
            <w:shd w:val="clear" w:color="auto" w:fill="auto"/>
          </w:tcPr>
          <w:p w:rsidR="00844247" w:rsidRPr="00070D60" w:rsidRDefault="00844247" w:rsidP="00547E2A">
            <w:pPr>
              <w:pStyle w:val="Body"/>
              <w:rPr>
                <w:rFonts w:ascii="Courier New" w:hAnsi="Courier New" w:cs="Courier New"/>
                <w:szCs w:val="20"/>
              </w:rPr>
            </w:pPr>
            <w:r w:rsidRPr="0017407A">
              <w:rPr>
                <w:rFonts w:ascii="Courier New" w:hAnsi="Courier New" w:cs="Courier New"/>
                <w:szCs w:val="20"/>
              </w:rPr>
              <w:t>1.0</w:t>
            </w:r>
          </w:p>
        </w:tc>
      </w:tr>
      <w:tr w:rsidR="00844247" w:rsidRPr="00070D60" w:rsidTr="00547E2A">
        <w:tc>
          <w:tcPr>
            <w:tcW w:w="3577" w:type="dxa"/>
            <w:shd w:val="clear" w:color="auto" w:fill="auto"/>
          </w:tcPr>
          <w:p w:rsidR="00844247" w:rsidRPr="00070D60" w:rsidRDefault="00844247" w:rsidP="00547E2A">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
        </w:tc>
        <w:tc>
          <w:tcPr>
            <w:tcW w:w="6388" w:type="dxa"/>
            <w:shd w:val="clear" w:color="auto" w:fill="auto"/>
          </w:tcPr>
          <w:p w:rsidR="00844247" w:rsidRPr="00070D60" w:rsidRDefault="0071055D" w:rsidP="00547E2A">
            <w:pPr>
              <w:pStyle w:val="Body"/>
              <w:rPr>
                <w:rFonts w:ascii="Courier New" w:hAnsi="Courier New" w:cs="Courier New"/>
                <w:szCs w:val="20"/>
              </w:rPr>
            </w:pPr>
            <w:r w:rsidRPr="0071055D">
              <w:rPr>
                <w:rFonts w:ascii="Courier New" w:hAnsi="Courier New" w:cs="Courier New"/>
                <w:szCs w:val="20"/>
              </w:rPr>
              <w:t>This module includes ontologies for concepts common to all types of market index and market indicator or economic measure. These are all types of numeric parameter which vary over time, and are published by some source. These are divided into concepts descriptive of the numeric parameter, and concepts descriptive of the values which those parameters take over time.</w:t>
            </w:r>
          </w:p>
        </w:tc>
      </w:tr>
    </w:tbl>
    <w:p w:rsidR="00A90E9F" w:rsidRDefault="00A90E9F" w:rsidP="00A90E9F">
      <w:pPr>
        <w:pStyle w:val="NoSpacing"/>
      </w:pPr>
    </w:p>
    <w:p w:rsidR="00BB2D5F" w:rsidRDefault="00BB2D5F" w:rsidP="00362BA0">
      <w:pPr>
        <w:pStyle w:val="Heading3"/>
      </w:pPr>
      <w:bookmarkStart w:id="76" w:name="_Toc381048435"/>
      <w:r>
        <w:t>9.2.1</w:t>
      </w:r>
      <w:r>
        <w:tab/>
        <w:t xml:space="preserve">Ontology: </w:t>
      </w:r>
      <w:r w:rsidR="00024F96">
        <w:t>Indicators Parameters</w:t>
      </w:r>
      <w:bookmarkEnd w:id="76"/>
    </w:p>
    <w:p w:rsidR="00A90E9F" w:rsidRDefault="0071055D" w:rsidP="00A90E9F">
      <w:pPr>
        <w:rPr>
          <w:sz w:val="20"/>
        </w:rPr>
      </w:pPr>
      <w:r w:rsidRPr="0071055D">
        <w:rPr>
          <w:sz w:val="20"/>
        </w:rPr>
        <w:t>This ontology provides the concepts common to all market rates, indices and indicators; that is concepts descriptive of the numeric parameters themselves. These are modeled independently of the values they may take over time.</w:t>
      </w:r>
    </w:p>
    <w:p w:rsidR="0071055D" w:rsidRPr="00A90E9F" w:rsidRDefault="0071055D" w:rsidP="00A90E9F">
      <w:pPr>
        <w:rPr>
          <w:sz w:val="20"/>
        </w:rPr>
      </w:pPr>
    </w:p>
    <w:p w:rsidR="00A90E9F" w:rsidRPr="00BC28F7" w:rsidRDefault="00BC28F7" w:rsidP="00A90E9F">
      <w:pPr>
        <w:pStyle w:val="Caption"/>
        <w:keepNext/>
        <w:rPr>
          <w:i w:val="0"/>
          <w:sz w:val="18"/>
          <w:szCs w:val="22"/>
        </w:rPr>
      </w:pPr>
      <w:r w:rsidRPr="00BC28F7">
        <w:rPr>
          <w:i w:val="0"/>
          <w:sz w:val="18"/>
          <w:szCs w:val="22"/>
        </w:rPr>
        <w:t>Table 9.</w:t>
      </w:r>
      <w:r w:rsidR="00A90E9F" w:rsidRPr="00BC28F7">
        <w:rPr>
          <w:i w:val="0"/>
          <w:sz w:val="18"/>
          <w:szCs w:val="22"/>
        </w:rPr>
        <w:t>2</w:t>
      </w:r>
      <w:r w:rsidRPr="00BC28F7">
        <w:rPr>
          <w:i w:val="0"/>
          <w:sz w:val="18"/>
          <w:szCs w:val="22"/>
        </w:rPr>
        <w:tab/>
      </w:r>
      <w:r w:rsidR="00024F96">
        <w:rPr>
          <w:i w:val="0"/>
          <w:sz w:val="18"/>
          <w:szCs w:val="22"/>
        </w:rPr>
        <w:t xml:space="preserve">Indicators Parameters </w:t>
      </w:r>
      <w:r w:rsidR="00A90E9F"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90E9F" w:rsidRPr="00A90E9F" w:rsidTr="0078377E">
        <w:trPr>
          <w:tblHeader/>
        </w:trPr>
        <w:tc>
          <w:tcPr>
            <w:tcW w:w="2538" w:type="dxa"/>
            <w:tcBorders>
              <w:top w:val="single" w:sz="8" w:space="0" w:color="8064A2"/>
              <w:bottom w:val="single" w:sz="8" w:space="0" w:color="8064A2"/>
            </w:tcBorders>
            <w:shd w:val="clear" w:color="auto" w:fill="8064A2"/>
          </w:tcPr>
          <w:p w:rsidR="00A90E9F" w:rsidRPr="00A90E9F" w:rsidRDefault="00A90E9F" w:rsidP="00547E2A">
            <w:pPr>
              <w:pStyle w:val="Body"/>
              <w:rPr>
                <w:b/>
                <w:bCs/>
                <w:color w:val="FFFFFF"/>
                <w:szCs w:val="20"/>
              </w:rPr>
            </w:pPr>
            <w:r w:rsidRPr="00A90E9F">
              <w:rPr>
                <w:b/>
                <w:bCs/>
                <w:color w:val="FFFFFF"/>
                <w:szCs w:val="20"/>
              </w:rPr>
              <w:t>Metadata Term</w:t>
            </w:r>
          </w:p>
        </w:tc>
        <w:tc>
          <w:tcPr>
            <w:tcW w:w="7427" w:type="dxa"/>
            <w:tcBorders>
              <w:top w:val="single" w:sz="8" w:space="0" w:color="8064A2"/>
              <w:bottom w:val="single" w:sz="8" w:space="0" w:color="8064A2"/>
            </w:tcBorders>
            <w:shd w:val="clear" w:color="auto" w:fill="8064A2"/>
          </w:tcPr>
          <w:p w:rsidR="00A90E9F" w:rsidRPr="00A90E9F" w:rsidRDefault="00A90E9F" w:rsidP="00547E2A">
            <w:pPr>
              <w:pStyle w:val="Body"/>
              <w:rPr>
                <w:b/>
                <w:bCs/>
                <w:color w:val="FFFFFF"/>
                <w:szCs w:val="20"/>
              </w:rPr>
            </w:pPr>
            <w:r w:rsidRPr="00A90E9F">
              <w:rPr>
                <w:b/>
                <w:bCs/>
                <w:color w:val="FFFFFF"/>
                <w:szCs w:val="20"/>
              </w:rPr>
              <w:t>Value</w:t>
            </w:r>
          </w:p>
        </w:tc>
      </w:tr>
      <w:tr w:rsidR="00A90E9F" w:rsidRPr="00A90E9F" w:rsidTr="00547E2A">
        <w:tc>
          <w:tcPr>
            <w:tcW w:w="2538" w:type="dxa"/>
            <w:tcBorders>
              <w:top w:val="single" w:sz="8" w:space="0" w:color="8064A2"/>
              <w:left w:val="single" w:sz="8" w:space="0" w:color="8064A2"/>
              <w:bottom w:val="single" w:sz="8" w:space="0" w:color="8064A2"/>
            </w:tcBorders>
            <w:shd w:val="clear" w:color="auto" w:fill="auto"/>
          </w:tcPr>
          <w:p w:rsidR="00A90E9F" w:rsidRPr="00A90E9F" w:rsidRDefault="00A90E9F" w:rsidP="00547E2A">
            <w:pPr>
              <w:pStyle w:val="Body"/>
              <w:rPr>
                <w:rFonts w:ascii="Courier New" w:hAnsi="Courier New" w:cs="Courier New"/>
                <w:b/>
                <w:bCs/>
                <w:szCs w:val="20"/>
              </w:rPr>
            </w:pPr>
            <w:r w:rsidRPr="00A90E9F">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A90E9F" w:rsidRPr="00A90E9F" w:rsidRDefault="00024F96" w:rsidP="00024F96">
            <w:pPr>
              <w:pStyle w:val="Body"/>
              <w:rPr>
                <w:rFonts w:ascii="Courier New" w:hAnsi="Courier New" w:cs="Courier New"/>
                <w:szCs w:val="20"/>
              </w:rPr>
            </w:pPr>
            <w:r>
              <w:rPr>
                <w:rFonts w:ascii="Courier New" w:hAnsi="Courier New" w:cs="Courier New"/>
                <w:szCs w:val="20"/>
              </w:rPr>
              <w:t>Indicators</w:t>
            </w:r>
            <w:r w:rsidR="0071055D">
              <w:rPr>
                <w:rFonts w:ascii="Courier New" w:hAnsi="Courier New" w:cs="Courier New"/>
                <w:szCs w:val="20"/>
              </w:rPr>
              <w:t xml:space="preserve"> </w:t>
            </w:r>
            <w:r>
              <w:rPr>
                <w:rFonts w:ascii="Courier New" w:hAnsi="Courier New" w:cs="Courier New"/>
                <w:szCs w:val="20"/>
              </w:rPr>
              <w:t>Parameters</w:t>
            </w:r>
          </w:p>
        </w:tc>
      </w:tr>
      <w:tr w:rsidR="00A90E9F" w:rsidRPr="00A90E9F" w:rsidTr="00547E2A">
        <w:tc>
          <w:tcPr>
            <w:tcW w:w="2538" w:type="dxa"/>
            <w:shd w:val="clear" w:color="auto" w:fill="auto"/>
          </w:tcPr>
          <w:p w:rsidR="00A90E9F" w:rsidRPr="00A90E9F" w:rsidRDefault="00A90E9F" w:rsidP="00547E2A">
            <w:pPr>
              <w:pStyle w:val="Body"/>
              <w:rPr>
                <w:rFonts w:ascii="Courier New" w:hAnsi="Courier New" w:cs="Courier New"/>
                <w:b/>
                <w:bCs/>
                <w:szCs w:val="20"/>
              </w:rPr>
            </w:pPr>
            <w:r w:rsidRPr="00A90E9F">
              <w:rPr>
                <w:rFonts w:ascii="Courier New" w:eastAsia="Lucida Sans Unicode" w:hAnsi="Courier New" w:cs="Courier New"/>
                <w:b/>
                <w:bCs/>
                <w:kern w:val="0"/>
                <w:szCs w:val="20"/>
              </w:rPr>
              <w:t>sm:fileAbbreviation</w:t>
            </w:r>
          </w:p>
        </w:tc>
        <w:tc>
          <w:tcPr>
            <w:tcW w:w="7427" w:type="dxa"/>
            <w:shd w:val="clear" w:color="auto" w:fill="auto"/>
          </w:tcPr>
          <w:p w:rsidR="00A90E9F" w:rsidRPr="00A90E9F" w:rsidRDefault="00024F96" w:rsidP="00547E2A">
            <w:pPr>
              <w:pStyle w:val="Body"/>
              <w:rPr>
                <w:rFonts w:ascii="Courier New" w:hAnsi="Courier New" w:cs="Courier New"/>
                <w:szCs w:val="20"/>
              </w:rPr>
            </w:pPr>
            <w:r>
              <w:rPr>
                <w:rFonts w:ascii="Courier New" w:hAnsi="Courier New" w:cs="Courier New"/>
                <w:szCs w:val="20"/>
              </w:rPr>
              <w:t>fibo-ind-ind-par</w:t>
            </w:r>
          </w:p>
        </w:tc>
      </w:tr>
      <w:tr w:rsidR="00A90E9F" w:rsidRPr="00A90E9F" w:rsidTr="00547E2A">
        <w:tc>
          <w:tcPr>
            <w:tcW w:w="2538" w:type="dxa"/>
            <w:tcBorders>
              <w:top w:val="single" w:sz="8" w:space="0" w:color="8064A2"/>
              <w:left w:val="single" w:sz="8" w:space="0" w:color="8064A2"/>
              <w:bottom w:val="single" w:sz="8" w:space="0" w:color="8064A2"/>
            </w:tcBorders>
            <w:shd w:val="clear" w:color="auto" w:fill="auto"/>
          </w:tcPr>
          <w:p w:rsidR="00A90E9F" w:rsidRPr="00A90E9F" w:rsidRDefault="00A90E9F" w:rsidP="00547E2A">
            <w:pPr>
              <w:pStyle w:val="Body"/>
              <w:rPr>
                <w:rFonts w:ascii="Courier New" w:hAnsi="Courier New" w:cs="Courier New"/>
                <w:b/>
                <w:bCs/>
                <w:szCs w:val="20"/>
              </w:rPr>
            </w:pPr>
            <w:r w:rsidRPr="00A90E9F">
              <w:rPr>
                <w:rFonts w:ascii="Courier New" w:eastAsia="Lucida Sans Unicode" w:hAnsi="Courier New" w:cs="Courier New"/>
                <w:b/>
                <w:bCs/>
                <w:kern w:val="0"/>
                <w:szCs w:val="20"/>
              </w:rPr>
              <w:t>OntologyIRI</w:t>
            </w:r>
          </w:p>
        </w:tc>
        <w:tc>
          <w:tcPr>
            <w:tcW w:w="7427" w:type="dxa"/>
            <w:tcBorders>
              <w:top w:val="single" w:sz="8" w:space="0" w:color="8064A2"/>
              <w:bottom w:val="single" w:sz="8" w:space="0" w:color="8064A2"/>
              <w:right w:val="single" w:sz="8" w:space="0" w:color="8064A2"/>
            </w:tcBorders>
            <w:shd w:val="clear" w:color="auto" w:fill="auto"/>
          </w:tcPr>
          <w:p w:rsidR="00A90E9F" w:rsidRPr="00A90E9F" w:rsidRDefault="00A960EF" w:rsidP="00A960EF">
            <w:pPr>
              <w:pStyle w:val="Body"/>
              <w:spacing w:before="120" w:after="120"/>
              <w:rPr>
                <w:rFonts w:ascii="Courier New" w:hAnsi="Courier New" w:cs="Courier New"/>
                <w:szCs w:val="20"/>
              </w:rPr>
            </w:pPr>
            <w:r w:rsidRPr="00200DF4">
              <w:rPr>
                <w:rFonts w:ascii="Courier New" w:hAnsi="Courier New" w:cs="Courier New"/>
                <w:szCs w:val="20"/>
              </w:rPr>
              <w:t>http://www.omg.org/spec/EDMC-FIBO/IND/Indicators/IndicatorsParameters/</w:t>
            </w:r>
          </w:p>
        </w:tc>
      </w:tr>
      <w:tr w:rsidR="00A90E9F" w:rsidRPr="00A90E9F" w:rsidTr="00547E2A">
        <w:tc>
          <w:tcPr>
            <w:tcW w:w="2538" w:type="dxa"/>
            <w:tcBorders>
              <w:top w:val="single" w:sz="8" w:space="0" w:color="8064A2"/>
              <w:left w:val="single" w:sz="8" w:space="0" w:color="8064A2"/>
              <w:bottom w:val="single" w:sz="8" w:space="0" w:color="8064A2"/>
            </w:tcBorders>
            <w:shd w:val="clear" w:color="auto" w:fill="auto"/>
          </w:tcPr>
          <w:p w:rsidR="00A90E9F" w:rsidRPr="00A90E9F" w:rsidRDefault="00A90E9F" w:rsidP="00547E2A">
            <w:pPr>
              <w:pStyle w:val="Body"/>
              <w:rPr>
                <w:rFonts w:ascii="Courier New" w:hAnsi="Courier New" w:cs="Courier New"/>
                <w:b/>
                <w:bCs/>
                <w:szCs w:val="20"/>
              </w:rPr>
            </w:pPr>
            <w:r w:rsidRPr="00A90E9F">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A90E9F" w:rsidRPr="00A90E9F" w:rsidRDefault="00A960EF" w:rsidP="00A960EF">
            <w:pPr>
              <w:pStyle w:val="Body"/>
              <w:spacing w:before="120" w:after="120"/>
              <w:rPr>
                <w:rFonts w:ascii="Courier New" w:hAnsi="Courier New" w:cs="Courier New"/>
                <w:szCs w:val="20"/>
              </w:rPr>
            </w:pPr>
            <w:r w:rsidRPr="00200DF4">
              <w:rPr>
                <w:rFonts w:ascii="Courier New" w:hAnsi="Courier New" w:cs="Courier New"/>
                <w:szCs w:val="20"/>
              </w:rPr>
              <w:t>http://www.omg.org/spec/EDMC-FIBO/IND/20140201/Indicators/IndicatorsParameters/</w:t>
            </w:r>
          </w:p>
        </w:tc>
      </w:tr>
      <w:tr w:rsidR="00A90E9F" w:rsidRPr="00A90E9F" w:rsidTr="00547E2A">
        <w:tc>
          <w:tcPr>
            <w:tcW w:w="2538" w:type="dxa"/>
            <w:shd w:val="clear" w:color="auto" w:fill="auto"/>
          </w:tcPr>
          <w:p w:rsidR="00A90E9F" w:rsidRPr="00A90E9F" w:rsidRDefault="00A90E9F" w:rsidP="00547E2A">
            <w:pPr>
              <w:pStyle w:val="Body"/>
              <w:rPr>
                <w:rFonts w:ascii="Courier New" w:eastAsia="Lucida Sans Unicode" w:hAnsi="Courier New" w:cs="Courier New"/>
                <w:b/>
                <w:bCs/>
                <w:kern w:val="0"/>
                <w:szCs w:val="20"/>
              </w:rPr>
            </w:pPr>
            <w:r w:rsidRPr="00A90E9F">
              <w:rPr>
                <w:rFonts w:ascii="Courier New" w:eastAsia="Lucida Sans Unicode" w:hAnsi="Courier New" w:cs="Courier New"/>
                <w:b/>
                <w:kern w:val="0"/>
                <w:szCs w:val="20"/>
              </w:rPr>
              <w:lastRenderedPageBreak/>
              <w:t>sm:dependsOn</w:t>
            </w:r>
          </w:p>
        </w:tc>
        <w:tc>
          <w:tcPr>
            <w:tcW w:w="7427" w:type="dxa"/>
            <w:shd w:val="clear" w:color="auto" w:fill="auto"/>
          </w:tcPr>
          <w:p w:rsidR="00A11F37" w:rsidRPr="00A11F37" w:rsidRDefault="00A11F37" w:rsidP="00A11F37">
            <w:pPr>
              <w:pStyle w:val="Body"/>
              <w:rPr>
                <w:rFonts w:ascii="Courier New" w:eastAsia="Lucida Sans Unicode" w:hAnsi="Courier New" w:cs="Courier New"/>
                <w:szCs w:val="20"/>
              </w:rPr>
            </w:pPr>
            <w:r w:rsidRPr="00A11F37">
              <w:rPr>
                <w:rFonts w:ascii="Courier New" w:eastAsia="Lucida Sans Unicode" w:hAnsi="Courier New" w:cs="Courier New"/>
                <w:szCs w:val="20"/>
              </w:rPr>
              <w:t>http://www.omg.org/techprocess/ab/SpecificationMetadata/</w:t>
            </w:r>
          </w:p>
          <w:p w:rsidR="00A960EF" w:rsidRPr="00A90E9F" w:rsidRDefault="0071055D" w:rsidP="00A11F37">
            <w:pPr>
              <w:autoSpaceDE w:val="0"/>
              <w:adjustRightInd w:val="0"/>
              <w:spacing w:before="120" w:after="120"/>
              <w:rPr>
                <w:rFonts w:ascii="Courier New" w:eastAsia="Lucida Sans Unicode" w:hAnsi="Courier New" w:cs="Courier New"/>
                <w:sz w:val="20"/>
                <w:szCs w:val="20"/>
              </w:rPr>
            </w:pPr>
            <w:r w:rsidRPr="0071055D">
              <w:rPr>
                <w:rFonts w:ascii="Courier New" w:eastAsia="Lucida Sans Unicode" w:hAnsi="Courier New" w:cs="Courier New"/>
                <w:sz w:val="20"/>
                <w:szCs w:val="20"/>
              </w:rPr>
              <w:t>http://www.omg.org/spec/EDMC-FIBO/FND/Utilities/AnnotationVocabulary/</w:t>
            </w:r>
          </w:p>
        </w:tc>
      </w:tr>
    </w:tbl>
    <w:p w:rsidR="00BB2D5F" w:rsidRPr="00BB2D5F" w:rsidRDefault="00BB2D5F" w:rsidP="00BB2D5F">
      <w:pPr>
        <w:pStyle w:val="Textbody"/>
      </w:pPr>
    </w:p>
    <w:p w:rsidR="00A960EF" w:rsidRDefault="00B00C48" w:rsidP="00362BA0">
      <w:r>
        <w:rPr>
          <w:noProof/>
        </w:rPr>
        <w:drawing>
          <wp:inline distT="0" distB="0" distL="0" distR="0" wp14:anchorId="43504C07" wp14:editId="7A81921D">
            <wp:extent cx="7934325" cy="3959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944530" cy="3964627"/>
                    </a:xfrm>
                    <a:prstGeom prst="rect">
                      <a:avLst/>
                    </a:prstGeom>
                  </pic:spPr>
                </pic:pic>
              </a:graphicData>
            </a:graphic>
          </wp:inline>
        </w:drawing>
      </w:r>
    </w:p>
    <w:p w:rsidR="00BB2D5F" w:rsidRPr="006E404C" w:rsidRDefault="00BB2D5F" w:rsidP="00362BA0">
      <w:pPr>
        <w:rPr>
          <w:rFonts w:ascii="Arial" w:hAnsi="Arial" w:cs="Arial"/>
          <w:b/>
          <w:sz w:val="18"/>
          <w:szCs w:val="18"/>
        </w:rPr>
      </w:pPr>
      <w:r w:rsidRPr="006E404C">
        <w:rPr>
          <w:rFonts w:ascii="Arial" w:hAnsi="Arial" w:cs="Arial"/>
          <w:b/>
          <w:sz w:val="18"/>
          <w:szCs w:val="18"/>
        </w:rPr>
        <w:t xml:space="preserve">Figure </w:t>
      </w:r>
      <w:r w:rsidR="00ED3681">
        <w:rPr>
          <w:rFonts w:ascii="Arial" w:hAnsi="Arial" w:cs="Arial"/>
          <w:b/>
          <w:sz w:val="18"/>
          <w:szCs w:val="18"/>
        </w:rPr>
        <w:t>9.1</w:t>
      </w:r>
      <w:r w:rsidR="00ED3681">
        <w:rPr>
          <w:rFonts w:ascii="Arial" w:hAnsi="Arial" w:cs="Arial"/>
          <w:b/>
          <w:sz w:val="18"/>
          <w:szCs w:val="18"/>
        </w:rPr>
        <w:tab/>
      </w:r>
      <w:r w:rsidR="00A960EF">
        <w:rPr>
          <w:rFonts w:ascii="Arial" w:hAnsi="Arial" w:cs="Arial"/>
          <w:b/>
          <w:sz w:val="18"/>
          <w:szCs w:val="18"/>
        </w:rPr>
        <w:t>Indicators Parameters Concepts</w:t>
      </w:r>
    </w:p>
    <w:p w:rsidR="00821736" w:rsidRDefault="00821736" w:rsidP="00821736">
      <w:pPr>
        <w:rPr>
          <w:sz w:val="20"/>
        </w:rPr>
      </w:pPr>
      <w:r>
        <w:rPr>
          <w:sz w:val="20"/>
        </w:rPr>
        <w:t>Diagram showing all of the concepts in the Indicators Parameters ontology.</w:t>
      </w:r>
    </w:p>
    <w:p w:rsidR="00BB2D5F" w:rsidRPr="00A86B07" w:rsidRDefault="00BB2D5F" w:rsidP="00362BA0">
      <w:pPr>
        <w:rPr>
          <w:sz w:val="20"/>
        </w:rPr>
      </w:pPr>
    </w:p>
    <w:p w:rsidR="00BB2D5F" w:rsidRDefault="00BB2D5F" w:rsidP="00362BA0"/>
    <w:p w:rsidR="00BB2D5F" w:rsidRPr="00FE756B" w:rsidRDefault="00BC28F7" w:rsidP="00FE756B">
      <w:pPr>
        <w:pStyle w:val="Caption"/>
        <w:keepNext/>
        <w:rPr>
          <w:i w:val="0"/>
          <w:sz w:val="18"/>
          <w:szCs w:val="22"/>
        </w:rPr>
      </w:pPr>
      <w:r w:rsidRPr="00BC28F7">
        <w:rPr>
          <w:i w:val="0"/>
          <w:sz w:val="18"/>
          <w:szCs w:val="22"/>
        </w:rPr>
        <w:lastRenderedPageBreak/>
        <w:t>Table 9.</w:t>
      </w:r>
      <w:r w:rsidR="00A90E9F" w:rsidRPr="00BC28F7">
        <w:rPr>
          <w:i w:val="0"/>
          <w:sz w:val="18"/>
          <w:szCs w:val="22"/>
        </w:rPr>
        <w:t>3</w:t>
      </w:r>
      <w:r w:rsidRPr="00BC28F7">
        <w:rPr>
          <w:i w:val="0"/>
          <w:sz w:val="18"/>
          <w:szCs w:val="22"/>
        </w:rPr>
        <w:tab/>
      </w:r>
      <w:r w:rsidR="00A960EF">
        <w:rPr>
          <w:i w:val="0"/>
          <w:sz w:val="18"/>
          <w:szCs w:val="22"/>
        </w:rPr>
        <w:t xml:space="preserve">Indicators Parameters </w:t>
      </w:r>
      <w:r w:rsidR="00FE756B">
        <w:rPr>
          <w:i w:val="0"/>
          <w:sz w:val="18"/>
          <w:szCs w:val="22"/>
        </w:rPr>
        <w:t>Details</w:t>
      </w:r>
    </w:p>
    <w:tbl>
      <w:tblPr>
        <w:tblStyle w:val="TableGrid"/>
        <w:tblW w:w="13878" w:type="dxa"/>
        <w:tblLayout w:type="fixed"/>
        <w:tblLook w:val="04A0" w:firstRow="1" w:lastRow="0" w:firstColumn="1" w:lastColumn="0" w:noHBand="0" w:noVBand="1"/>
      </w:tblPr>
      <w:tblGrid>
        <w:gridCol w:w="828"/>
        <w:gridCol w:w="900"/>
        <w:gridCol w:w="900"/>
        <w:gridCol w:w="900"/>
        <w:gridCol w:w="1530"/>
        <w:gridCol w:w="900"/>
        <w:gridCol w:w="990"/>
        <w:gridCol w:w="900"/>
        <w:gridCol w:w="900"/>
        <w:gridCol w:w="900"/>
        <w:gridCol w:w="1530"/>
        <w:gridCol w:w="1170"/>
        <w:gridCol w:w="630"/>
        <w:gridCol w:w="900"/>
      </w:tblGrid>
      <w:tr w:rsidR="00FE756B" w:rsidRPr="00052F79" w:rsidTr="00B95869">
        <w:trPr>
          <w:trHeight w:val="300"/>
          <w:tblHeader/>
        </w:trPr>
        <w:tc>
          <w:tcPr>
            <w:tcW w:w="828"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FE756B" w:rsidRPr="00052F79" w:rsidRDefault="00FE756B" w:rsidP="0078377E">
            <w:pPr>
              <w:jc w:val="center"/>
              <w:rPr>
                <w:rFonts w:ascii="Calibri" w:hAnsi="Calibri"/>
                <w:b/>
                <w:bCs/>
                <w:sz w:val="16"/>
                <w:szCs w:val="16"/>
              </w:rPr>
            </w:pPr>
            <w:r>
              <w:rPr>
                <w:rFonts w:ascii="Calibri" w:hAnsi="Calibri"/>
                <w:b/>
                <w:bCs/>
                <w:sz w:val="16"/>
                <w:szCs w:val="16"/>
              </w:rPr>
              <w:t>Name</w:t>
            </w:r>
          </w:p>
        </w:tc>
        <w:tc>
          <w:tcPr>
            <w:tcW w:w="90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FE756B" w:rsidRPr="00052F79" w:rsidRDefault="00FE756B" w:rsidP="0078377E">
            <w:pPr>
              <w:jc w:val="center"/>
              <w:rPr>
                <w:rFonts w:ascii="Calibri" w:hAnsi="Calibri"/>
                <w:b/>
                <w:bCs/>
                <w:sz w:val="16"/>
                <w:szCs w:val="16"/>
              </w:rPr>
            </w:pPr>
            <w:r>
              <w:rPr>
                <w:rFonts w:ascii="Calibri" w:hAnsi="Calibri"/>
                <w:b/>
                <w:bCs/>
                <w:sz w:val="16"/>
                <w:szCs w:val="16"/>
              </w:rPr>
              <w:t>Multiples</w:t>
            </w:r>
          </w:p>
        </w:tc>
        <w:tc>
          <w:tcPr>
            <w:tcW w:w="153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Editorial Note</w:t>
            </w:r>
          </w:p>
        </w:tc>
        <w:tc>
          <w:tcPr>
            <w:tcW w:w="117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Explanatory Note</w:t>
            </w:r>
          </w:p>
        </w:tc>
        <w:tc>
          <w:tcPr>
            <w:tcW w:w="630" w:type="dxa"/>
            <w:shd w:val="clear" w:color="auto" w:fill="F2F2F2"/>
          </w:tcPr>
          <w:p w:rsidR="00FE756B" w:rsidRPr="00052F79" w:rsidRDefault="00FE756B" w:rsidP="0078377E">
            <w:pPr>
              <w:jc w:val="center"/>
              <w:rPr>
                <w:rFonts w:ascii="Calibri" w:hAnsi="Calibri"/>
                <w:b/>
                <w:bCs/>
                <w:sz w:val="16"/>
                <w:szCs w:val="16"/>
              </w:rPr>
            </w:pPr>
            <w:r>
              <w:rPr>
                <w:rFonts w:ascii="Calibri" w:hAnsi="Calibri"/>
                <w:b/>
                <w:bCs/>
                <w:sz w:val="16"/>
                <w:szCs w:val="16"/>
              </w:rPr>
              <w:t>Term Origin</w:t>
            </w:r>
          </w:p>
        </w:tc>
        <w:tc>
          <w:tcPr>
            <w:tcW w:w="900" w:type="dxa"/>
            <w:shd w:val="clear" w:color="auto" w:fill="F2F2F2"/>
          </w:tcPr>
          <w:p w:rsidR="00FE756B" w:rsidRPr="00052F79" w:rsidRDefault="00FE756B" w:rsidP="0078377E">
            <w:pPr>
              <w:jc w:val="center"/>
              <w:rPr>
                <w:rFonts w:ascii="Calibri" w:hAnsi="Calibri"/>
                <w:b/>
                <w:bCs/>
                <w:sz w:val="16"/>
                <w:szCs w:val="16"/>
              </w:rPr>
            </w:pPr>
            <w:r w:rsidRPr="00052F79">
              <w:rPr>
                <w:rFonts w:ascii="Calibri" w:hAnsi="Calibri"/>
                <w:b/>
                <w:bCs/>
                <w:sz w:val="16"/>
                <w:szCs w:val="16"/>
              </w:rPr>
              <w:t>Definition Source</w:t>
            </w: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Volatility</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volatility</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A measure of security price fluctuation. Mathematically the volatility is the annualized standard deviation of a security's daily price changes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r w:rsidRPr="00FF01A1">
              <w:rPr>
                <w:rFonts w:ascii="Calibri" w:hAnsi="Calibri"/>
                <w:color w:val="000000"/>
                <w:sz w:val="16"/>
                <w:szCs w:val="16"/>
              </w:rPr>
              <w:br/>
              <w:t>property restriction 01</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MarketSpread</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spread</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A published figure giving the difference (known as the spread) between two different market rates.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r w:rsidRPr="00FF01A1">
              <w:rPr>
                <w:rFonts w:ascii="Calibri" w:hAnsi="Calibri"/>
                <w:color w:val="000000"/>
                <w:sz w:val="16"/>
                <w:szCs w:val="16"/>
              </w:rPr>
              <w:br/>
              <w:t>property restriction 02</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MarketReferentialParameter</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 xml:space="preserve">A published parameter about financial or other markets, such as an index, an indicator or an interest rate. </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MarketBaseRate</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base rate</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 xml:space="preserve">Calculated notional value used to measure market trends for a set of instruments (S&amp;P500, NASDAQ composite, 30day CD) or express economical climate for an industry (DowJones Industrial, H&amp;Q Growth Technologies) and/or political region (Libor, Prime)     </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 xml:space="preserve">Calculated notional value used to measure market trends for a set of instruments. Includes regions, economies, and so on. Hence sub sets for different types of market bases. </w:t>
            </w: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FinancialInformatio</w:t>
            </w:r>
            <w:r w:rsidRPr="00FF01A1">
              <w:rPr>
                <w:rFonts w:ascii="Calibri" w:hAnsi="Calibri"/>
                <w:color w:val="000000"/>
                <w:sz w:val="16"/>
                <w:szCs w:val="16"/>
              </w:rPr>
              <w:lastRenderedPageBreak/>
              <w:t>nPublisher</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lastRenderedPageBreak/>
              <w:t>financial informatio</w:t>
            </w:r>
            <w:r w:rsidRPr="00FF01A1">
              <w:rPr>
                <w:rFonts w:ascii="Calibri" w:hAnsi="Calibri"/>
                <w:color w:val="000000"/>
                <w:sz w:val="16"/>
                <w:szCs w:val="16"/>
              </w:rPr>
              <w:lastRenderedPageBreak/>
              <w:t>n publisher</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 xml:space="preserve">Some entity acting in the capacity of a </w:t>
            </w:r>
            <w:r w:rsidRPr="00FF01A1">
              <w:rPr>
                <w:rFonts w:ascii="Calibri" w:hAnsi="Calibri"/>
                <w:color w:val="000000"/>
                <w:sz w:val="16"/>
                <w:szCs w:val="16"/>
              </w:rPr>
              <w:lastRenderedPageBreak/>
              <w:t xml:space="preserve">publisher or provider of information which is related to the financial markets, or which is of interest to financial market participants such as information on economies. </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lastRenderedPageBreak/>
              <w:t>agent in role</w:t>
            </w:r>
            <w:r w:rsidRPr="00FF01A1">
              <w:rPr>
                <w:rFonts w:ascii="Calibri" w:hAnsi="Calibri"/>
                <w:color w:val="000000"/>
                <w:sz w:val="16"/>
                <w:szCs w:val="16"/>
              </w:rPr>
              <w:br/>
            </w:r>
            <w:r w:rsidRPr="00FF01A1">
              <w:rPr>
                <w:rFonts w:ascii="Calibri" w:hAnsi="Calibri"/>
                <w:color w:val="000000"/>
                <w:sz w:val="16"/>
                <w:szCs w:val="16"/>
              </w:rPr>
              <w:lastRenderedPageBreak/>
              <w:t>Property Restriction 03</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lastRenderedPageBreak/>
              <w:t>Relationship Property</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publishes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financial information publisher</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publishes</w:t>
            </w: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 xml:space="preserve">Makes information publicly available in the form of some market referential paramater including economic indices, investment indices and economic indicators. </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provides</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is published by</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Relationship Property</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isVolatilityOf</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volatility</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is volatility of</w:t>
            </w: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 xml:space="preserve">The market rate to which the volatility measure applies and of which it is a measure. </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applies to</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base rate</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Relationship Property</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isPublishedBy</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is published by</w:t>
            </w: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That which is acting in the role of publisher of this information, being some entity which makes this information available to the publc by some means.</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is provided by</w:t>
            </w: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financial information publisher</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publishes</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fido-ind-ind-par-01</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property restriction 01</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has numeric value</w:t>
            </w: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number</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must be some</w:t>
            </w: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lastRenderedPageBreak/>
              <w:t>Property Restriction</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fibo-ind-ind-par-02</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property restriction 02</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has operand</w:t>
            </w: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Set of things that have the property shown, in the multiples given, taken from the type of thing indicated.</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market referential parameter</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equals 2</w:t>
            </w: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r w:rsidR="00FE756B" w:rsidRPr="00983336" w:rsidTr="00B95869">
        <w:trPr>
          <w:trHeight w:val="300"/>
        </w:trPr>
        <w:tc>
          <w:tcPr>
            <w:tcW w:w="828"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fibo-ind-ind-par-03</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Property Restriction 03</w:t>
            </w: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has identity</w:t>
            </w:r>
          </w:p>
        </w:tc>
        <w:tc>
          <w:tcPr>
            <w:tcW w:w="153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9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formally constituted organization</w:t>
            </w:r>
          </w:p>
        </w:tc>
        <w:tc>
          <w:tcPr>
            <w:tcW w:w="90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r w:rsidRPr="00FF01A1">
              <w:rPr>
                <w:rFonts w:ascii="Calibri" w:hAnsi="Calibri"/>
                <w:color w:val="000000"/>
                <w:sz w:val="16"/>
                <w:szCs w:val="16"/>
              </w:rPr>
              <w:t>must be some</w:t>
            </w:r>
          </w:p>
        </w:tc>
        <w:tc>
          <w:tcPr>
            <w:tcW w:w="1530" w:type="dxa"/>
            <w:shd w:val="clear" w:color="auto" w:fill="FFFFFF"/>
          </w:tcPr>
          <w:p w:rsidR="00FE756B" w:rsidRPr="00FF01A1" w:rsidRDefault="00FE756B" w:rsidP="0078377E">
            <w:pPr>
              <w:rPr>
                <w:rFonts w:ascii="Calibri" w:hAnsi="Calibri"/>
                <w:color w:val="000000"/>
                <w:sz w:val="16"/>
                <w:szCs w:val="16"/>
              </w:rPr>
            </w:pPr>
          </w:p>
        </w:tc>
        <w:tc>
          <w:tcPr>
            <w:tcW w:w="1170" w:type="dxa"/>
            <w:shd w:val="clear" w:color="auto" w:fill="FFFFFF"/>
          </w:tcPr>
          <w:p w:rsidR="00FE756B" w:rsidRPr="00FF01A1" w:rsidRDefault="00FE756B" w:rsidP="0078377E">
            <w:pPr>
              <w:rPr>
                <w:rFonts w:ascii="Calibri" w:hAnsi="Calibri"/>
                <w:color w:val="000000"/>
                <w:sz w:val="16"/>
                <w:szCs w:val="16"/>
              </w:rPr>
            </w:pPr>
          </w:p>
        </w:tc>
        <w:tc>
          <w:tcPr>
            <w:tcW w:w="630" w:type="dxa"/>
            <w:shd w:val="clear" w:color="auto" w:fill="FFFFFF"/>
          </w:tcPr>
          <w:p w:rsidR="00FE756B" w:rsidRPr="00FF01A1" w:rsidRDefault="00FE756B" w:rsidP="0078377E">
            <w:pPr>
              <w:rPr>
                <w:rFonts w:ascii="Calibri" w:hAnsi="Calibri"/>
                <w:color w:val="000000"/>
                <w:sz w:val="16"/>
                <w:szCs w:val="16"/>
              </w:rPr>
            </w:pPr>
          </w:p>
        </w:tc>
        <w:tc>
          <w:tcPr>
            <w:tcW w:w="900" w:type="dxa"/>
            <w:shd w:val="clear" w:color="auto" w:fill="FFFFFF"/>
          </w:tcPr>
          <w:p w:rsidR="00FE756B" w:rsidRPr="00FF01A1" w:rsidRDefault="00FE756B" w:rsidP="0078377E">
            <w:pPr>
              <w:rPr>
                <w:rFonts w:ascii="Calibri" w:hAnsi="Calibri"/>
                <w:color w:val="000000"/>
                <w:sz w:val="16"/>
                <w:szCs w:val="16"/>
              </w:rPr>
            </w:pPr>
          </w:p>
        </w:tc>
      </w:tr>
    </w:tbl>
    <w:p w:rsidR="00A960EF" w:rsidRDefault="00A960EF" w:rsidP="00362BA0"/>
    <w:p w:rsidR="00151A0C" w:rsidRDefault="00151A0C" w:rsidP="00362BA0"/>
    <w:p w:rsidR="001D145E" w:rsidRDefault="001D145E" w:rsidP="001D145E">
      <w:pPr>
        <w:pStyle w:val="Heading2"/>
      </w:pPr>
      <w:bookmarkStart w:id="77" w:name="_Toc381048436"/>
      <w:r>
        <w:t>9.3</w:t>
      </w:r>
      <w:r>
        <w:tab/>
        <w:t>Module: Fx</w:t>
      </w:r>
      <w:r w:rsidR="00EA6C27">
        <w:t xml:space="preserve"> </w:t>
      </w:r>
      <w:r>
        <w:t>Rates</w:t>
      </w:r>
      <w:bookmarkEnd w:id="77"/>
    </w:p>
    <w:p w:rsidR="001D145E" w:rsidRPr="00BC28F7" w:rsidRDefault="00375D79" w:rsidP="001D145E">
      <w:pPr>
        <w:pStyle w:val="Caption"/>
        <w:keepNext/>
        <w:rPr>
          <w:i w:val="0"/>
          <w:sz w:val="18"/>
          <w:szCs w:val="22"/>
        </w:rPr>
      </w:pPr>
      <w:r>
        <w:rPr>
          <w:i w:val="0"/>
          <w:sz w:val="18"/>
          <w:szCs w:val="22"/>
        </w:rPr>
        <w:t>Table 9.4</w:t>
      </w:r>
      <w:r w:rsidR="001D145E" w:rsidRPr="00BC28F7">
        <w:rPr>
          <w:i w:val="0"/>
          <w:sz w:val="18"/>
          <w:szCs w:val="22"/>
        </w:rPr>
        <w:tab/>
      </w:r>
      <w:r w:rsidR="00200DF4">
        <w:rPr>
          <w:i w:val="0"/>
          <w:sz w:val="18"/>
          <w:szCs w:val="22"/>
        </w:rPr>
        <w:t>Fx</w:t>
      </w:r>
      <w:r w:rsidR="00EA6C27">
        <w:rPr>
          <w:i w:val="0"/>
          <w:sz w:val="18"/>
          <w:szCs w:val="22"/>
        </w:rPr>
        <w:t xml:space="preserve"> </w:t>
      </w:r>
      <w:r w:rsidR="00200DF4">
        <w:rPr>
          <w:i w:val="0"/>
          <w:sz w:val="18"/>
          <w:szCs w:val="22"/>
        </w:rPr>
        <w:t>Rates</w:t>
      </w:r>
      <w:r w:rsidR="001D145E">
        <w:rPr>
          <w:i w:val="0"/>
          <w:sz w:val="18"/>
          <w:szCs w:val="22"/>
        </w:rPr>
        <w:t xml:space="preserve"> </w:t>
      </w:r>
      <w:r w:rsidR="001D145E"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1D145E" w:rsidTr="0071055D">
        <w:tc>
          <w:tcPr>
            <w:tcW w:w="3577" w:type="dxa"/>
            <w:tcBorders>
              <w:top w:val="single" w:sz="8" w:space="0" w:color="8064A2"/>
              <w:bottom w:val="single" w:sz="8" w:space="0" w:color="8064A2"/>
            </w:tcBorders>
            <w:shd w:val="clear" w:color="auto" w:fill="8064A2"/>
          </w:tcPr>
          <w:p w:rsidR="001D145E" w:rsidRPr="00070D60" w:rsidRDefault="001D145E" w:rsidP="0071055D">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1D145E" w:rsidRPr="00070D60" w:rsidRDefault="001D145E" w:rsidP="0071055D">
            <w:pPr>
              <w:pStyle w:val="Body"/>
              <w:rPr>
                <w:b/>
                <w:bCs/>
                <w:color w:val="FFFFFF"/>
              </w:rPr>
            </w:pPr>
            <w:r w:rsidRPr="00070D60">
              <w:rPr>
                <w:b/>
                <w:bCs/>
                <w:color w:val="FFFFFF"/>
              </w:rPr>
              <w:t>Value</w:t>
            </w:r>
          </w:p>
        </w:tc>
      </w:tr>
      <w:tr w:rsidR="001D145E" w:rsidRPr="00070D60" w:rsidTr="0071055D">
        <w:tc>
          <w:tcPr>
            <w:tcW w:w="3577" w:type="dxa"/>
            <w:tcBorders>
              <w:top w:val="single" w:sz="8" w:space="0" w:color="8064A2"/>
              <w:left w:val="single" w:sz="8" w:space="0" w:color="8064A2"/>
              <w:bottom w:val="single" w:sz="8" w:space="0" w:color="8064A2"/>
            </w:tcBorders>
            <w:shd w:val="clear" w:color="auto" w:fill="auto"/>
          </w:tcPr>
          <w:p w:rsidR="001D145E" w:rsidRPr="00070D60" w:rsidRDefault="001D145E" w:rsidP="0071055D">
            <w:pPr>
              <w:pStyle w:val="Body"/>
              <w:rPr>
                <w:rFonts w:ascii="Courier New" w:hAnsi="Courier New" w:cs="Courier New"/>
                <w:b/>
                <w:bCs/>
                <w:szCs w:val="20"/>
              </w:rPr>
            </w:pPr>
            <w:r w:rsidRPr="000E705C">
              <w:rPr>
                <w:rFonts w:ascii="Courier New" w:eastAsia="Lucida Sans Unicode" w:hAnsi="Courier New" w:cs="Courier New"/>
                <w:b/>
                <w:bCs/>
                <w:kern w:val="0"/>
                <w:szCs w:val="20"/>
              </w:rPr>
              <w:t>sm:moduleName</w:t>
            </w:r>
          </w:p>
        </w:tc>
        <w:tc>
          <w:tcPr>
            <w:tcW w:w="6388" w:type="dxa"/>
            <w:tcBorders>
              <w:top w:val="single" w:sz="8" w:space="0" w:color="8064A2"/>
              <w:bottom w:val="single" w:sz="8" w:space="0" w:color="8064A2"/>
              <w:right w:val="single" w:sz="8" w:space="0" w:color="8064A2"/>
            </w:tcBorders>
            <w:shd w:val="clear" w:color="auto" w:fill="auto"/>
          </w:tcPr>
          <w:p w:rsidR="001D145E" w:rsidRPr="009E5B01" w:rsidRDefault="0071055D" w:rsidP="0071055D">
            <w:pPr>
              <w:pStyle w:val="Body"/>
              <w:rPr>
                <w:rFonts w:ascii="Courier New" w:hAnsi="Courier New" w:cs="Courier New"/>
                <w:szCs w:val="20"/>
              </w:rPr>
            </w:pPr>
            <w:r>
              <w:rPr>
                <w:rFonts w:ascii="Courier New" w:eastAsia="Lucida Sans Unicode" w:hAnsi="Courier New" w:cs="Courier New"/>
                <w:bCs/>
                <w:kern w:val="0"/>
                <w:szCs w:val="20"/>
              </w:rPr>
              <w:t>FxRates</w:t>
            </w:r>
          </w:p>
        </w:tc>
      </w:tr>
      <w:tr w:rsidR="001D145E" w:rsidRPr="00070D60" w:rsidTr="0071055D">
        <w:tc>
          <w:tcPr>
            <w:tcW w:w="3577" w:type="dxa"/>
            <w:shd w:val="clear" w:color="auto" w:fill="auto"/>
          </w:tcPr>
          <w:p w:rsidR="001D145E" w:rsidRPr="00070D60" w:rsidRDefault="001D145E" w:rsidP="0071055D">
            <w:pPr>
              <w:pStyle w:val="Body"/>
              <w:rPr>
                <w:rFonts w:ascii="Courier New" w:hAnsi="Courier New" w:cs="Courier New"/>
                <w:b/>
                <w:bCs/>
                <w:szCs w:val="20"/>
              </w:rPr>
            </w:pPr>
            <w:r w:rsidRPr="000E705C">
              <w:rPr>
                <w:rFonts w:ascii="Courier New" w:eastAsia="Lucida Sans Unicode" w:hAnsi="Courier New" w:cs="Courier New"/>
                <w:b/>
                <w:bCs/>
                <w:kern w:val="0"/>
                <w:szCs w:val="20"/>
              </w:rPr>
              <w:t>sm:moduleAbbreviation</w:t>
            </w:r>
          </w:p>
        </w:tc>
        <w:tc>
          <w:tcPr>
            <w:tcW w:w="6388" w:type="dxa"/>
            <w:shd w:val="clear" w:color="auto" w:fill="auto"/>
          </w:tcPr>
          <w:p w:rsidR="001D145E" w:rsidRPr="00070D60" w:rsidRDefault="0071055D" w:rsidP="0071055D">
            <w:pPr>
              <w:pStyle w:val="Body"/>
              <w:rPr>
                <w:rFonts w:ascii="Courier New" w:hAnsi="Courier New" w:cs="Courier New"/>
                <w:szCs w:val="20"/>
              </w:rPr>
            </w:pPr>
            <w:r>
              <w:rPr>
                <w:rFonts w:ascii="Courier New" w:hAnsi="Courier New" w:cs="Courier New"/>
                <w:szCs w:val="20"/>
              </w:rPr>
              <w:t>FIBO-IND-FX</w:t>
            </w:r>
          </w:p>
        </w:tc>
      </w:tr>
      <w:tr w:rsidR="001D145E" w:rsidRPr="00070D60" w:rsidTr="0071055D">
        <w:tc>
          <w:tcPr>
            <w:tcW w:w="3577" w:type="dxa"/>
            <w:tcBorders>
              <w:top w:val="single" w:sz="8" w:space="0" w:color="8064A2"/>
              <w:left w:val="single" w:sz="8" w:space="0" w:color="8064A2"/>
              <w:bottom w:val="single" w:sz="8" w:space="0" w:color="8064A2"/>
            </w:tcBorders>
            <w:shd w:val="clear" w:color="auto" w:fill="auto"/>
          </w:tcPr>
          <w:p w:rsidR="001D145E" w:rsidRPr="00070D60" w:rsidRDefault="001D145E" w:rsidP="0071055D">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
        </w:tc>
        <w:tc>
          <w:tcPr>
            <w:tcW w:w="6388" w:type="dxa"/>
            <w:tcBorders>
              <w:top w:val="single" w:sz="8" w:space="0" w:color="8064A2"/>
              <w:bottom w:val="single" w:sz="8" w:space="0" w:color="8064A2"/>
              <w:right w:val="single" w:sz="8" w:space="0" w:color="8064A2"/>
            </w:tcBorders>
            <w:shd w:val="clear" w:color="auto" w:fill="auto"/>
          </w:tcPr>
          <w:p w:rsidR="001D145E" w:rsidRPr="00070D60" w:rsidRDefault="001D145E" w:rsidP="0071055D">
            <w:pPr>
              <w:pStyle w:val="Body"/>
              <w:rPr>
                <w:rFonts w:ascii="Courier New" w:hAnsi="Courier New" w:cs="Courier New"/>
                <w:szCs w:val="20"/>
              </w:rPr>
            </w:pPr>
            <w:r w:rsidRPr="0017407A">
              <w:rPr>
                <w:rFonts w:ascii="Courier New" w:hAnsi="Courier New" w:cs="Courier New"/>
                <w:szCs w:val="20"/>
              </w:rPr>
              <w:t>1.0</w:t>
            </w:r>
          </w:p>
        </w:tc>
      </w:tr>
      <w:tr w:rsidR="001D145E" w:rsidRPr="00070D60" w:rsidTr="0071055D">
        <w:tc>
          <w:tcPr>
            <w:tcW w:w="3577" w:type="dxa"/>
            <w:shd w:val="clear" w:color="auto" w:fill="auto"/>
          </w:tcPr>
          <w:p w:rsidR="001D145E" w:rsidRPr="00070D60" w:rsidRDefault="001D145E" w:rsidP="0071055D">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
        </w:tc>
        <w:tc>
          <w:tcPr>
            <w:tcW w:w="6388" w:type="dxa"/>
            <w:shd w:val="clear" w:color="auto" w:fill="auto"/>
          </w:tcPr>
          <w:p w:rsidR="001D145E" w:rsidRPr="00070D60" w:rsidRDefault="0071055D" w:rsidP="0071055D">
            <w:pPr>
              <w:pStyle w:val="Body"/>
              <w:rPr>
                <w:rFonts w:ascii="Courier New" w:hAnsi="Courier New" w:cs="Courier New"/>
                <w:szCs w:val="20"/>
              </w:rPr>
            </w:pPr>
            <w:r w:rsidRPr="0071055D">
              <w:rPr>
                <w:rFonts w:ascii="Courier New" w:hAnsi="Courier New" w:cs="Courier New"/>
                <w:szCs w:val="20"/>
              </w:rPr>
              <w:t>This module includes ontologies defining concepts to do with foreign exchange.</w:t>
            </w:r>
          </w:p>
        </w:tc>
      </w:tr>
    </w:tbl>
    <w:p w:rsidR="00151A0C" w:rsidRDefault="00151A0C" w:rsidP="001D145E">
      <w:pPr>
        <w:pStyle w:val="NoSpacing"/>
      </w:pPr>
    </w:p>
    <w:p w:rsidR="001D145E" w:rsidRDefault="001D145E" w:rsidP="001D145E">
      <w:pPr>
        <w:pStyle w:val="Heading3"/>
      </w:pPr>
      <w:bookmarkStart w:id="78" w:name="_Toc381048437"/>
      <w:r>
        <w:t>9.3.1</w:t>
      </w:r>
      <w:r>
        <w:tab/>
        <w:t>Ontology: Foreign</w:t>
      </w:r>
      <w:r w:rsidR="00EA6C27">
        <w:t xml:space="preserve"> </w:t>
      </w:r>
      <w:r>
        <w:t>Exchange</w:t>
      </w:r>
      <w:bookmarkEnd w:id="78"/>
    </w:p>
    <w:p w:rsidR="001D145E" w:rsidRDefault="0071055D" w:rsidP="001D145E">
      <w:pPr>
        <w:rPr>
          <w:sz w:val="20"/>
        </w:rPr>
      </w:pPr>
      <w:r w:rsidRPr="0071055D">
        <w:rPr>
          <w:sz w:val="20"/>
        </w:rPr>
        <w:t>This ontology provides the parameters for foreign exchange rates, covering spot and forward rates, as well as Fx spot rate volatilities.</w:t>
      </w:r>
    </w:p>
    <w:p w:rsidR="00B95869" w:rsidRDefault="00B95869" w:rsidP="001D145E">
      <w:pPr>
        <w:rPr>
          <w:sz w:val="20"/>
        </w:rPr>
      </w:pPr>
    </w:p>
    <w:p w:rsidR="0071055D" w:rsidRPr="00A90E9F" w:rsidRDefault="0071055D" w:rsidP="001D145E">
      <w:pPr>
        <w:rPr>
          <w:sz w:val="20"/>
        </w:rPr>
      </w:pPr>
    </w:p>
    <w:p w:rsidR="001D145E" w:rsidRPr="00BC28F7" w:rsidRDefault="00375D79" w:rsidP="001D145E">
      <w:pPr>
        <w:pStyle w:val="Caption"/>
        <w:keepNext/>
        <w:rPr>
          <w:i w:val="0"/>
          <w:sz w:val="18"/>
          <w:szCs w:val="22"/>
        </w:rPr>
      </w:pPr>
      <w:r>
        <w:rPr>
          <w:i w:val="0"/>
          <w:sz w:val="18"/>
          <w:szCs w:val="22"/>
        </w:rPr>
        <w:lastRenderedPageBreak/>
        <w:t>Table 9.5</w:t>
      </w:r>
      <w:r w:rsidR="001D145E" w:rsidRPr="00BC28F7">
        <w:rPr>
          <w:i w:val="0"/>
          <w:sz w:val="18"/>
          <w:szCs w:val="22"/>
        </w:rPr>
        <w:tab/>
      </w:r>
      <w:r w:rsidR="00200DF4">
        <w:rPr>
          <w:i w:val="0"/>
          <w:sz w:val="18"/>
          <w:szCs w:val="22"/>
        </w:rPr>
        <w:t xml:space="preserve">Foreign Exchange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145E" w:rsidRPr="00A90E9F" w:rsidTr="0071055D">
        <w:tc>
          <w:tcPr>
            <w:tcW w:w="2538"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Metadata Term</w:t>
            </w:r>
          </w:p>
        </w:tc>
        <w:tc>
          <w:tcPr>
            <w:tcW w:w="7427"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Value</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1D145E" w:rsidRPr="00A90E9F" w:rsidRDefault="0071055D" w:rsidP="0071055D">
            <w:pPr>
              <w:pStyle w:val="Body"/>
              <w:rPr>
                <w:rFonts w:ascii="Courier New" w:hAnsi="Courier New" w:cs="Courier New"/>
                <w:szCs w:val="20"/>
              </w:rPr>
            </w:pPr>
            <w:r w:rsidRPr="0071055D">
              <w:rPr>
                <w:rFonts w:ascii="Courier New" w:hAnsi="Courier New" w:cs="Courier New"/>
                <w:szCs w:val="20"/>
              </w:rPr>
              <w:t>ForeignExchange</w:t>
            </w:r>
          </w:p>
        </w:tc>
      </w:tr>
      <w:tr w:rsidR="001D145E" w:rsidRPr="00A90E9F" w:rsidTr="0071055D">
        <w:tc>
          <w:tcPr>
            <w:tcW w:w="2538" w:type="dxa"/>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sm:fileAbbreviation</w:t>
            </w:r>
          </w:p>
        </w:tc>
        <w:tc>
          <w:tcPr>
            <w:tcW w:w="7427" w:type="dxa"/>
            <w:shd w:val="clear" w:color="auto" w:fill="auto"/>
          </w:tcPr>
          <w:p w:rsidR="001D145E" w:rsidRPr="00A90E9F" w:rsidRDefault="0071055D" w:rsidP="0071055D">
            <w:pPr>
              <w:pStyle w:val="Body"/>
              <w:rPr>
                <w:rFonts w:ascii="Courier New" w:hAnsi="Courier New" w:cs="Courier New"/>
                <w:szCs w:val="20"/>
              </w:rPr>
            </w:pPr>
            <w:r w:rsidRPr="0071055D">
              <w:rPr>
                <w:rFonts w:ascii="Courier New" w:hAnsi="Courier New" w:cs="Courier New"/>
                <w:szCs w:val="20"/>
              </w:rPr>
              <w:t>fibo-ind-fx-fxr</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OntologyIRI</w:t>
            </w:r>
          </w:p>
        </w:tc>
        <w:tc>
          <w:tcPr>
            <w:tcW w:w="7427" w:type="dxa"/>
            <w:tcBorders>
              <w:top w:val="single" w:sz="8" w:space="0" w:color="8064A2"/>
              <w:bottom w:val="single" w:sz="8" w:space="0" w:color="8064A2"/>
              <w:right w:val="single" w:sz="8" w:space="0" w:color="8064A2"/>
            </w:tcBorders>
            <w:shd w:val="clear" w:color="auto" w:fill="auto"/>
          </w:tcPr>
          <w:p w:rsidR="001D145E" w:rsidRPr="00D9407D" w:rsidRDefault="0071055D" w:rsidP="00D9407D">
            <w:pPr>
              <w:pStyle w:val="Body"/>
              <w:spacing w:before="120" w:after="120"/>
              <w:rPr>
                <w:rFonts w:ascii="Courier New" w:hAnsi="Courier New" w:cs="Courier New"/>
              </w:rPr>
            </w:pPr>
            <w:r w:rsidRPr="00D9407D">
              <w:rPr>
                <w:rFonts w:ascii="Courier New" w:hAnsi="Courier New" w:cs="Courier New"/>
              </w:rPr>
              <w:t>http://www.omg.org/spec/EDMC-FIBO/IND/FxRates/ForeignExchange/</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1D145E" w:rsidRPr="00D9407D" w:rsidRDefault="00D9407D" w:rsidP="0071055D">
            <w:pPr>
              <w:pStyle w:val="Body"/>
              <w:spacing w:before="120" w:after="120"/>
              <w:rPr>
                <w:rFonts w:ascii="Courier New" w:hAnsi="Courier New" w:cs="Courier New"/>
                <w:szCs w:val="20"/>
              </w:rPr>
            </w:pPr>
            <w:r w:rsidRPr="00D9407D">
              <w:rPr>
                <w:rFonts w:ascii="Courier New" w:hAnsi="Courier New" w:cs="Courier New"/>
              </w:rPr>
              <w:t>http://www.omg.org/spec/EDMC-FIBO/IND/20140201/FxRates/ForeignExchange/</w:t>
            </w:r>
          </w:p>
        </w:tc>
      </w:tr>
      <w:tr w:rsidR="001D145E" w:rsidRPr="00A90E9F" w:rsidTr="0071055D">
        <w:tc>
          <w:tcPr>
            <w:tcW w:w="2538" w:type="dxa"/>
            <w:shd w:val="clear" w:color="auto" w:fill="auto"/>
          </w:tcPr>
          <w:p w:rsidR="001D145E" w:rsidRPr="00A90E9F" w:rsidRDefault="001D145E" w:rsidP="0071055D">
            <w:pPr>
              <w:pStyle w:val="Body"/>
              <w:rPr>
                <w:rFonts w:ascii="Courier New" w:eastAsia="Lucida Sans Unicode" w:hAnsi="Courier New" w:cs="Courier New"/>
                <w:b/>
                <w:bCs/>
                <w:kern w:val="0"/>
                <w:szCs w:val="20"/>
              </w:rPr>
            </w:pPr>
            <w:r w:rsidRPr="00A90E9F">
              <w:rPr>
                <w:rFonts w:ascii="Courier New" w:eastAsia="Lucida Sans Unicode" w:hAnsi="Courier New" w:cs="Courier New"/>
                <w:b/>
                <w:kern w:val="0"/>
                <w:szCs w:val="20"/>
              </w:rPr>
              <w:t>sm:dependsOn</w:t>
            </w:r>
          </w:p>
        </w:tc>
        <w:tc>
          <w:tcPr>
            <w:tcW w:w="7427" w:type="dxa"/>
            <w:shd w:val="clear" w:color="auto" w:fill="auto"/>
          </w:tcPr>
          <w:p w:rsidR="004D7C97" w:rsidRPr="00A11F37" w:rsidRDefault="004D7C97" w:rsidP="004D7C97">
            <w:pPr>
              <w:pStyle w:val="Body"/>
              <w:rPr>
                <w:rFonts w:ascii="Courier New" w:eastAsia="Lucida Sans Unicode" w:hAnsi="Courier New" w:cs="Courier New"/>
                <w:szCs w:val="20"/>
              </w:rPr>
            </w:pPr>
            <w:r w:rsidRPr="00A11F37">
              <w:rPr>
                <w:rFonts w:ascii="Courier New" w:eastAsia="Lucida Sans Unicode" w:hAnsi="Courier New" w:cs="Courier New"/>
                <w:szCs w:val="20"/>
              </w:rPr>
              <w:t>http://www.omg.org/techprocess/ab/SpecificationMetadata/</w:t>
            </w:r>
          </w:p>
          <w:p w:rsidR="001D145E" w:rsidRPr="00A90E9F" w:rsidRDefault="004D7C97" w:rsidP="004D7C97">
            <w:pPr>
              <w:autoSpaceDE w:val="0"/>
              <w:adjustRightInd w:val="0"/>
              <w:spacing w:before="120" w:after="120"/>
              <w:rPr>
                <w:rFonts w:ascii="Courier New" w:eastAsia="Lucida Sans Unicode" w:hAnsi="Courier New" w:cs="Courier New"/>
                <w:sz w:val="20"/>
                <w:szCs w:val="20"/>
              </w:rPr>
            </w:pPr>
            <w:r w:rsidRPr="0071055D">
              <w:rPr>
                <w:rFonts w:ascii="Courier New" w:eastAsia="Lucida Sans Unicode" w:hAnsi="Courier New" w:cs="Courier New"/>
                <w:sz w:val="20"/>
                <w:szCs w:val="20"/>
              </w:rPr>
              <w:t>http://www.omg.org/spec/EDMC-FIBO/FND/Utilities/AnnotationVocabulary/</w:t>
            </w:r>
          </w:p>
        </w:tc>
      </w:tr>
    </w:tbl>
    <w:p w:rsidR="001D145E" w:rsidRPr="00BB2D5F" w:rsidRDefault="001D145E" w:rsidP="001D145E">
      <w:pPr>
        <w:pStyle w:val="Textbody"/>
      </w:pPr>
    </w:p>
    <w:p w:rsidR="001D145E" w:rsidRDefault="00B00C48" w:rsidP="001D145E">
      <w:r>
        <w:rPr>
          <w:noProof/>
        </w:rPr>
        <w:lastRenderedPageBreak/>
        <w:drawing>
          <wp:inline distT="0" distB="0" distL="0" distR="0" wp14:anchorId="57CF601D" wp14:editId="49A722DC">
            <wp:extent cx="5943600" cy="5007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5007610"/>
                    </a:xfrm>
                    <a:prstGeom prst="rect">
                      <a:avLst/>
                    </a:prstGeom>
                  </pic:spPr>
                </pic:pic>
              </a:graphicData>
            </a:graphic>
          </wp:inline>
        </w:drawing>
      </w:r>
    </w:p>
    <w:p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375D79">
        <w:rPr>
          <w:rFonts w:ascii="Arial" w:hAnsi="Arial" w:cs="Arial"/>
          <w:b/>
          <w:sz w:val="18"/>
          <w:szCs w:val="18"/>
        </w:rPr>
        <w:t>9.2</w:t>
      </w:r>
      <w:r>
        <w:rPr>
          <w:rFonts w:ascii="Arial" w:hAnsi="Arial" w:cs="Arial"/>
          <w:b/>
          <w:sz w:val="18"/>
          <w:szCs w:val="18"/>
        </w:rPr>
        <w:tab/>
      </w:r>
      <w:r w:rsidR="00200DF4">
        <w:rPr>
          <w:rFonts w:ascii="Arial" w:hAnsi="Arial" w:cs="Arial"/>
          <w:b/>
          <w:sz w:val="18"/>
          <w:szCs w:val="18"/>
        </w:rPr>
        <w:t xml:space="preserve">Foreign Exchange </w:t>
      </w:r>
      <w:r>
        <w:rPr>
          <w:rFonts w:ascii="Arial" w:hAnsi="Arial" w:cs="Arial"/>
          <w:b/>
          <w:sz w:val="18"/>
          <w:szCs w:val="18"/>
        </w:rPr>
        <w:t>Concepts</w:t>
      </w:r>
    </w:p>
    <w:p w:rsidR="001D145E" w:rsidRDefault="00821736" w:rsidP="001D145E">
      <w:pPr>
        <w:rPr>
          <w:sz w:val="20"/>
        </w:rPr>
      </w:pPr>
      <w:r>
        <w:rPr>
          <w:sz w:val="20"/>
        </w:rPr>
        <w:t>Diagram showing all of the concepts in the Foreign Exchange ontology.</w:t>
      </w:r>
    </w:p>
    <w:p w:rsidR="00EA6C27" w:rsidRDefault="00EA6C27" w:rsidP="001D145E">
      <w:pPr>
        <w:rPr>
          <w:sz w:val="20"/>
        </w:rPr>
      </w:pPr>
    </w:p>
    <w:p w:rsidR="001D145E" w:rsidRPr="00A86B07" w:rsidRDefault="001D145E" w:rsidP="001D145E">
      <w:pPr>
        <w:rPr>
          <w:sz w:val="20"/>
        </w:rPr>
      </w:pPr>
    </w:p>
    <w:p w:rsidR="001D145E" w:rsidRPr="00BC28F7" w:rsidRDefault="00375D79" w:rsidP="001D145E">
      <w:pPr>
        <w:pStyle w:val="Caption"/>
        <w:keepNext/>
        <w:rPr>
          <w:i w:val="0"/>
          <w:sz w:val="18"/>
          <w:szCs w:val="22"/>
        </w:rPr>
      </w:pPr>
      <w:r>
        <w:rPr>
          <w:i w:val="0"/>
          <w:sz w:val="18"/>
          <w:szCs w:val="22"/>
        </w:rPr>
        <w:lastRenderedPageBreak/>
        <w:t>Table 9.6</w:t>
      </w:r>
      <w:r w:rsidR="001D145E" w:rsidRPr="00BC28F7">
        <w:rPr>
          <w:i w:val="0"/>
          <w:sz w:val="18"/>
          <w:szCs w:val="22"/>
        </w:rPr>
        <w:tab/>
      </w:r>
      <w:r w:rsidR="00EA6C27" w:rsidRPr="00EA6C27">
        <w:rPr>
          <w:i w:val="0"/>
          <w:sz w:val="18"/>
          <w:szCs w:val="22"/>
        </w:rPr>
        <w:t xml:space="preserve">Foreign Exchange </w:t>
      </w:r>
      <w:r w:rsidR="001D145E" w:rsidRPr="00BC28F7">
        <w:rPr>
          <w:i w:val="0"/>
          <w:sz w:val="18"/>
          <w:szCs w:val="22"/>
        </w:rPr>
        <w:t>Details</w:t>
      </w:r>
    </w:p>
    <w:tbl>
      <w:tblPr>
        <w:tblStyle w:val="TableGrid"/>
        <w:tblW w:w="13878" w:type="dxa"/>
        <w:tblLayout w:type="fixed"/>
        <w:tblLook w:val="04A0" w:firstRow="1" w:lastRow="0" w:firstColumn="1" w:lastColumn="0" w:noHBand="0" w:noVBand="1"/>
      </w:tblPr>
      <w:tblGrid>
        <w:gridCol w:w="828"/>
        <w:gridCol w:w="900"/>
        <w:gridCol w:w="900"/>
        <w:gridCol w:w="900"/>
        <w:gridCol w:w="1530"/>
        <w:gridCol w:w="900"/>
        <w:gridCol w:w="990"/>
        <w:gridCol w:w="900"/>
        <w:gridCol w:w="900"/>
        <w:gridCol w:w="900"/>
        <w:gridCol w:w="1566"/>
        <w:gridCol w:w="1170"/>
        <w:gridCol w:w="630"/>
        <w:gridCol w:w="864"/>
      </w:tblGrid>
      <w:tr w:rsidR="001D145E" w:rsidRPr="00052F79" w:rsidTr="00B95869">
        <w:trPr>
          <w:trHeight w:val="300"/>
          <w:tblHeader/>
        </w:trPr>
        <w:tc>
          <w:tcPr>
            <w:tcW w:w="828"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Name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Multiples</w:t>
            </w:r>
          </w:p>
        </w:tc>
        <w:tc>
          <w:tcPr>
            <w:tcW w:w="1566"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Editorial Note</w:t>
            </w:r>
          </w:p>
        </w:tc>
        <w:tc>
          <w:tcPr>
            <w:tcW w:w="117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Explanatory Note</w:t>
            </w:r>
          </w:p>
        </w:tc>
        <w:tc>
          <w:tcPr>
            <w:tcW w:w="63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Term Origin</w:t>
            </w:r>
          </w:p>
        </w:tc>
        <w:tc>
          <w:tcPr>
            <w:tcW w:w="864"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 Source</w:t>
            </w: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FxSpotVolatility</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FX spot volatility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A measure of exchange rate fluctuation. Mathematically the volatility is the annualized standard deviation of the daily changes in the exchange rate,</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volatility</w:t>
            </w:r>
            <w:r w:rsidRPr="00FF01A1">
              <w:rPr>
                <w:rFonts w:ascii="Calibri" w:hAnsi="Calibri"/>
                <w:color w:val="000000"/>
                <w:sz w:val="16"/>
                <w:szCs w:val="16"/>
              </w:rPr>
              <w:br/>
              <w:t>property restriction 04</w:t>
            </w: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ExchangeRate</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exchange rate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A rate of exchange between two currencies, expressed as the ratio between a number of units of the numerator currency to one unit of the denominator currency. </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 01</w:t>
            </w:r>
            <w:r w:rsidRPr="00FF01A1">
              <w:rPr>
                <w:rFonts w:ascii="Calibri" w:hAnsi="Calibri"/>
                <w:color w:val="000000"/>
                <w:sz w:val="16"/>
                <w:szCs w:val="16"/>
              </w:rPr>
              <w:br/>
              <w:t>property restriction 02</w:t>
            </w:r>
            <w:r w:rsidRPr="00FF01A1">
              <w:rPr>
                <w:rFonts w:ascii="Calibri" w:hAnsi="Calibri"/>
                <w:color w:val="000000"/>
                <w:sz w:val="16"/>
                <w:szCs w:val="16"/>
              </w:rPr>
              <w:br/>
              <w:t>property restriction 03</w:t>
            </w:r>
            <w:r w:rsidRPr="00FF01A1">
              <w:rPr>
                <w:rFonts w:ascii="Calibri" w:hAnsi="Calibri"/>
                <w:color w:val="000000"/>
                <w:sz w:val="16"/>
                <w:szCs w:val="16"/>
              </w:rPr>
              <w:br/>
              <w:t>market base rate</w:t>
            </w: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CurrencySpotRate</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 spot rate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The exchange rate at a point in time, with settlement at that same point in time. </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exchange rate</w:t>
            </w:r>
          </w:p>
        </w:tc>
        <w:tc>
          <w:tcPr>
            <w:tcW w:w="99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 forward rate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CurrencyForwardRate</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 forward rate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The rate of exchange between the two currencies, expressed as a ratio of number of units of the numerator to one unit of the denominator currency, for settlement at some future point in time. </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exchange rate</w:t>
            </w:r>
          </w:p>
        </w:tc>
        <w:tc>
          <w:tcPr>
            <w:tcW w:w="99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 spot rate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Simple Property</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hasSettlementDate</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 forward rate</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 settlement date</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The date for forward settlement of currency transactions at this forward exchange </w:t>
            </w:r>
            <w:r w:rsidRPr="00FF01A1">
              <w:rPr>
                <w:rFonts w:ascii="Calibri" w:hAnsi="Calibri"/>
                <w:color w:val="000000"/>
                <w:sz w:val="16"/>
                <w:szCs w:val="16"/>
              </w:rPr>
              <w:lastRenderedPageBreak/>
              <w:t xml:space="preserve">rate. </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xsd:dateTime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lastRenderedPageBreak/>
              <w:t>Relationship Property</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hasNumeratorCurrency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 numerator currency</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The currency used as the numerator of the exchange rate. R units of this currency represent one unit of the denominator currency. </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Relationship Property</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hasDenominatorCurrency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 denominator currency</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The currency used as the denominator of the exchange rate. One unit of this currency represents R units of the numerator currency, where R is the Exchange Rate value. </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fibo-ind-fx-fxr-01</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 01</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 numerator currency</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must be some</w:t>
            </w: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fibo-ind-fx-fxr-02</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 02</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 denominator currency</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must be some</w:t>
            </w: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fibo-ind-fx-fxr-03</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 03</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has numeric value</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 xml:space="preserve">Set of things with the property shown, where at least one participant in that </w:t>
            </w:r>
            <w:r w:rsidRPr="00FF01A1">
              <w:rPr>
                <w:rFonts w:ascii="Calibri" w:hAnsi="Calibri"/>
                <w:color w:val="000000"/>
                <w:sz w:val="16"/>
                <w:szCs w:val="16"/>
              </w:rPr>
              <w:lastRenderedPageBreak/>
              <w:t>relationship must be taken from the type of thing indicated.</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number</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must be some</w:t>
            </w: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r w:rsidR="004C7E4C" w:rsidRPr="00A92050" w:rsidTr="00B95869">
        <w:trPr>
          <w:trHeight w:val="300"/>
        </w:trPr>
        <w:tc>
          <w:tcPr>
            <w:tcW w:w="828"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lastRenderedPageBreak/>
              <w:t>Property Restriction</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fibo-ind-fx-fxr-04</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property restriction 04</w:t>
            </w: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is volatility of</w:t>
            </w:r>
          </w:p>
        </w:tc>
        <w:tc>
          <w:tcPr>
            <w:tcW w:w="153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Set of things which, if they have the property shown, any participants in that relationship may only be taken from the type of thing indicated.</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9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currency spot rate</w:t>
            </w:r>
          </w:p>
        </w:tc>
        <w:tc>
          <w:tcPr>
            <w:tcW w:w="900" w:type="dxa"/>
            <w:shd w:val="clear" w:color="auto" w:fill="FFFFFF"/>
          </w:tcPr>
          <w:p w:rsidR="004C7E4C" w:rsidRPr="00FF01A1" w:rsidRDefault="004C7E4C" w:rsidP="0078377E">
            <w:pPr>
              <w:rPr>
                <w:rFonts w:ascii="Calibri" w:hAnsi="Calibri"/>
                <w:color w:val="000000"/>
                <w:sz w:val="16"/>
                <w:szCs w:val="16"/>
              </w:rPr>
            </w:pPr>
          </w:p>
        </w:tc>
        <w:tc>
          <w:tcPr>
            <w:tcW w:w="900" w:type="dxa"/>
            <w:shd w:val="clear" w:color="auto" w:fill="FFFFFF"/>
          </w:tcPr>
          <w:p w:rsidR="004C7E4C" w:rsidRPr="00FF01A1" w:rsidRDefault="004C7E4C" w:rsidP="0078377E">
            <w:pPr>
              <w:rPr>
                <w:rFonts w:ascii="Calibri" w:hAnsi="Calibri"/>
                <w:color w:val="000000"/>
                <w:sz w:val="16"/>
                <w:szCs w:val="16"/>
              </w:rPr>
            </w:pPr>
            <w:r w:rsidRPr="00FF01A1">
              <w:rPr>
                <w:rFonts w:ascii="Calibri" w:hAnsi="Calibri"/>
                <w:color w:val="000000"/>
                <w:sz w:val="16"/>
                <w:szCs w:val="16"/>
              </w:rPr>
              <w:t>may only be</w:t>
            </w:r>
          </w:p>
        </w:tc>
        <w:tc>
          <w:tcPr>
            <w:tcW w:w="1566" w:type="dxa"/>
            <w:shd w:val="clear" w:color="auto" w:fill="FFFFFF"/>
          </w:tcPr>
          <w:p w:rsidR="004C7E4C" w:rsidRPr="00FF01A1" w:rsidRDefault="004C7E4C" w:rsidP="0078377E">
            <w:pPr>
              <w:rPr>
                <w:rFonts w:ascii="Calibri" w:hAnsi="Calibri"/>
                <w:color w:val="000000"/>
                <w:sz w:val="16"/>
                <w:szCs w:val="16"/>
              </w:rPr>
            </w:pPr>
          </w:p>
        </w:tc>
        <w:tc>
          <w:tcPr>
            <w:tcW w:w="1170" w:type="dxa"/>
            <w:shd w:val="clear" w:color="auto" w:fill="FFFFFF"/>
          </w:tcPr>
          <w:p w:rsidR="004C7E4C" w:rsidRPr="00FF01A1" w:rsidRDefault="004C7E4C" w:rsidP="0078377E">
            <w:pPr>
              <w:rPr>
                <w:rFonts w:ascii="Calibri" w:hAnsi="Calibri"/>
                <w:color w:val="000000"/>
                <w:sz w:val="16"/>
                <w:szCs w:val="16"/>
              </w:rPr>
            </w:pPr>
          </w:p>
        </w:tc>
        <w:tc>
          <w:tcPr>
            <w:tcW w:w="630" w:type="dxa"/>
            <w:shd w:val="clear" w:color="auto" w:fill="FFFFFF"/>
          </w:tcPr>
          <w:p w:rsidR="004C7E4C" w:rsidRPr="00FF01A1" w:rsidRDefault="004C7E4C" w:rsidP="0078377E">
            <w:pPr>
              <w:rPr>
                <w:rFonts w:ascii="Calibri" w:hAnsi="Calibri"/>
                <w:color w:val="000000"/>
                <w:sz w:val="16"/>
                <w:szCs w:val="16"/>
              </w:rPr>
            </w:pPr>
          </w:p>
        </w:tc>
        <w:tc>
          <w:tcPr>
            <w:tcW w:w="864" w:type="dxa"/>
            <w:shd w:val="clear" w:color="auto" w:fill="FFFFFF"/>
          </w:tcPr>
          <w:p w:rsidR="004C7E4C" w:rsidRPr="00FF01A1" w:rsidRDefault="004C7E4C" w:rsidP="0078377E">
            <w:pPr>
              <w:rPr>
                <w:rFonts w:ascii="Calibri" w:hAnsi="Calibri"/>
                <w:color w:val="000000"/>
                <w:sz w:val="16"/>
                <w:szCs w:val="16"/>
              </w:rPr>
            </w:pPr>
          </w:p>
        </w:tc>
      </w:tr>
    </w:tbl>
    <w:p w:rsidR="001D145E" w:rsidRDefault="001D145E" w:rsidP="001D145E">
      <w:pPr>
        <w:pStyle w:val="Textbody"/>
      </w:pPr>
    </w:p>
    <w:p w:rsidR="001D145E" w:rsidRDefault="001D145E" w:rsidP="001D145E">
      <w:pPr>
        <w:pStyle w:val="Heading2"/>
      </w:pPr>
      <w:bookmarkStart w:id="79" w:name="_Toc381048438"/>
      <w:r>
        <w:t>9.4</w:t>
      </w:r>
      <w:r>
        <w:tab/>
        <w:t>Module: Interest</w:t>
      </w:r>
      <w:r w:rsidR="00EA6C27">
        <w:t xml:space="preserve"> </w:t>
      </w:r>
      <w:r>
        <w:t>Rates</w:t>
      </w:r>
      <w:bookmarkEnd w:id="79"/>
    </w:p>
    <w:p w:rsidR="001D145E" w:rsidRPr="00BC28F7" w:rsidRDefault="00375D79" w:rsidP="001D145E">
      <w:pPr>
        <w:pStyle w:val="Caption"/>
        <w:keepNext/>
        <w:rPr>
          <w:i w:val="0"/>
          <w:sz w:val="18"/>
          <w:szCs w:val="22"/>
        </w:rPr>
      </w:pPr>
      <w:r>
        <w:rPr>
          <w:i w:val="0"/>
          <w:sz w:val="18"/>
          <w:szCs w:val="22"/>
        </w:rPr>
        <w:t>Table 9.7</w:t>
      </w:r>
      <w:r w:rsidR="001D145E" w:rsidRPr="00BC28F7">
        <w:rPr>
          <w:i w:val="0"/>
          <w:sz w:val="18"/>
          <w:szCs w:val="22"/>
        </w:rPr>
        <w:tab/>
      </w:r>
      <w:r w:rsidR="00EA6C27">
        <w:rPr>
          <w:i w:val="0"/>
          <w:sz w:val="18"/>
          <w:szCs w:val="22"/>
        </w:rPr>
        <w:t>Interest Rates</w:t>
      </w:r>
      <w:r w:rsidR="001D145E">
        <w:rPr>
          <w:i w:val="0"/>
          <w:sz w:val="18"/>
          <w:szCs w:val="22"/>
        </w:rPr>
        <w:t xml:space="preserve"> </w:t>
      </w:r>
      <w:r w:rsidR="001D145E"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1D145E" w:rsidTr="0071055D">
        <w:tc>
          <w:tcPr>
            <w:tcW w:w="3577" w:type="dxa"/>
            <w:tcBorders>
              <w:top w:val="single" w:sz="8" w:space="0" w:color="8064A2"/>
              <w:bottom w:val="single" w:sz="8" w:space="0" w:color="8064A2"/>
            </w:tcBorders>
            <w:shd w:val="clear" w:color="auto" w:fill="8064A2"/>
          </w:tcPr>
          <w:p w:rsidR="001D145E" w:rsidRPr="00070D60" w:rsidRDefault="001D145E" w:rsidP="0071055D">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1D145E" w:rsidRPr="00070D60" w:rsidRDefault="001D145E" w:rsidP="0071055D">
            <w:pPr>
              <w:pStyle w:val="Body"/>
              <w:rPr>
                <w:b/>
                <w:bCs/>
                <w:color w:val="FFFFFF"/>
              </w:rPr>
            </w:pPr>
            <w:r w:rsidRPr="00070D60">
              <w:rPr>
                <w:b/>
                <w:bCs/>
                <w:color w:val="FFFFFF"/>
              </w:rPr>
              <w:t>Value</w:t>
            </w:r>
          </w:p>
        </w:tc>
      </w:tr>
      <w:tr w:rsidR="001D145E" w:rsidRPr="00070D60" w:rsidTr="0071055D">
        <w:tc>
          <w:tcPr>
            <w:tcW w:w="3577" w:type="dxa"/>
            <w:tcBorders>
              <w:top w:val="single" w:sz="8" w:space="0" w:color="8064A2"/>
              <w:left w:val="single" w:sz="8" w:space="0" w:color="8064A2"/>
              <w:bottom w:val="single" w:sz="8" w:space="0" w:color="8064A2"/>
            </w:tcBorders>
            <w:shd w:val="clear" w:color="auto" w:fill="auto"/>
          </w:tcPr>
          <w:p w:rsidR="001D145E" w:rsidRPr="00070D60" w:rsidRDefault="001D145E" w:rsidP="0071055D">
            <w:pPr>
              <w:pStyle w:val="Body"/>
              <w:rPr>
                <w:rFonts w:ascii="Courier New" w:hAnsi="Courier New" w:cs="Courier New"/>
                <w:b/>
                <w:bCs/>
                <w:szCs w:val="20"/>
              </w:rPr>
            </w:pPr>
            <w:r w:rsidRPr="000E705C">
              <w:rPr>
                <w:rFonts w:ascii="Courier New" w:eastAsia="Lucida Sans Unicode" w:hAnsi="Courier New" w:cs="Courier New"/>
                <w:b/>
                <w:bCs/>
                <w:kern w:val="0"/>
                <w:szCs w:val="20"/>
              </w:rPr>
              <w:t>sm:moduleName</w:t>
            </w:r>
          </w:p>
        </w:tc>
        <w:tc>
          <w:tcPr>
            <w:tcW w:w="6388" w:type="dxa"/>
            <w:tcBorders>
              <w:top w:val="single" w:sz="8" w:space="0" w:color="8064A2"/>
              <w:bottom w:val="single" w:sz="8" w:space="0" w:color="8064A2"/>
              <w:right w:val="single" w:sz="8" w:space="0" w:color="8064A2"/>
            </w:tcBorders>
            <w:shd w:val="clear" w:color="auto" w:fill="auto"/>
          </w:tcPr>
          <w:p w:rsidR="001D145E" w:rsidRPr="009E5B01" w:rsidRDefault="00796B10" w:rsidP="0071055D">
            <w:pPr>
              <w:pStyle w:val="Body"/>
              <w:rPr>
                <w:rFonts w:ascii="Courier New" w:hAnsi="Courier New" w:cs="Courier New"/>
                <w:szCs w:val="20"/>
              </w:rPr>
            </w:pPr>
            <w:r w:rsidRPr="00796B10">
              <w:rPr>
                <w:rFonts w:ascii="Courier New" w:eastAsia="Lucida Sans Unicode" w:hAnsi="Courier New" w:cs="Courier New"/>
                <w:bCs/>
                <w:kern w:val="0"/>
                <w:szCs w:val="20"/>
              </w:rPr>
              <w:t>InterestRates</w:t>
            </w:r>
          </w:p>
        </w:tc>
      </w:tr>
      <w:tr w:rsidR="001D145E" w:rsidRPr="00070D60" w:rsidTr="0071055D">
        <w:tc>
          <w:tcPr>
            <w:tcW w:w="3577" w:type="dxa"/>
            <w:shd w:val="clear" w:color="auto" w:fill="auto"/>
          </w:tcPr>
          <w:p w:rsidR="001D145E" w:rsidRPr="00070D60" w:rsidRDefault="001D145E" w:rsidP="0071055D">
            <w:pPr>
              <w:pStyle w:val="Body"/>
              <w:rPr>
                <w:rFonts w:ascii="Courier New" w:hAnsi="Courier New" w:cs="Courier New"/>
                <w:b/>
                <w:bCs/>
                <w:szCs w:val="20"/>
              </w:rPr>
            </w:pPr>
            <w:r w:rsidRPr="000E705C">
              <w:rPr>
                <w:rFonts w:ascii="Courier New" w:eastAsia="Lucida Sans Unicode" w:hAnsi="Courier New" w:cs="Courier New"/>
                <w:b/>
                <w:bCs/>
                <w:kern w:val="0"/>
                <w:szCs w:val="20"/>
              </w:rPr>
              <w:t>sm:moduleAbbreviation</w:t>
            </w:r>
          </w:p>
        </w:tc>
        <w:tc>
          <w:tcPr>
            <w:tcW w:w="6388" w:type="dxa"/>
            <w:shd w:val="clear" w:color="auto" w:fill="auto"/>
          </w:tcPr>
          <w:p w:rsidR="001D145E" w:rsidRPr="00070D60" w:rsidRDefault="00796B10" w:rsidP="0071055D">
            <w:pPr>
              <w:pStyle w:val="Body"/>
              <w:rPr>
                <w:rFonts w:ascii="Courier New" w:hAnsi="Courier New" w:cs="Courier New"/>
                <w:szCs w:val="20"/>
              </w:rPr>
            </w:pPr>
            <w:r w:rsidRPr="00796B10">
              <w:rPr>
                <w:rFonts w:ascii="Courier New" w:hAnsi="Courier New" w:cs="Courier New"/>
                <w:szCs w:val="20"/>
              </w:rPr>
              <w:t>FIBO-IND-IR</w:t>
            </w:r>
          </w:p>
        </w:tc>
      </w:tr>
      <w:tr w:rsidR="001D145E" w:rsidRPr="00070D60" w:rsidTr="0071055D">
        <w:tc>
          <w:tcPr>
            <w:tcW w:w="3577" w:type="dxa"/>
            <w:tcBorders>
              <w:top w:val="single" w:sz="8" w:space="0" w:color="8064A2"/>
              <w:left w:val="single" w:sz="8" w:space="0" w:color="8064A2"/>
              <w:bottom w:val="single" w:sz="8" w:space="0" w:color="8064A2"/>
            </w:tcBorders>
            <w:shd w:val="clear" w:color="auto" w:fill="auto"/>
          </w:tcPr>
          <w:p w:rsidR="001D145E" w:rsidRPr="00070D60" w:rsidRDefault="001D145E" w:rsidP="0071055D">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
        </w:tc>
        <w:tc>
          <w:tcPr>
            <w:tcW w:w="6388" w:type="dxa"/>
            <w:tcBorders>
              <w:top w:val="single" w:sz="8" w:space="0" w:color="8064A2"/>
              <w:bottom w:val="single" w:sz="8" w:space="0" w:color="8064A2"/>
              <w:right w:val="single" w:sz="8" w:space="0" w:color="8064A2"/>
            </w:tcBorders>
            <w:shd w:val="clear" w:color="auto" w:fill="auto"/>
          </w:tcPr>
          <w:p w:rsidR="001D145E" w:rsidRPr="00070D60" w:rsidRDefault="001D145E" w:rsidP="0071055D">
            <w:pPr>
              <w:pStyle w:val="Body"/>
              <w:rPr>
                <w:rFonts w:ascii="Courier New" w:hAnsi="Courier New" w:cs="Courier New"/>
                <w:szCs w:val="20"/>
              </w:rPr>
            </w:pPr>
            <w:r w:rsidRPr="0017407A">
              <w:rPr>
                <w:rFonts w:ascii="Courier New" w:hAnsi="Courier New" w:cs="Courier New"/>
                <w:szCs w:val="20"/>
              </w:rPr>
              <w:t>1.0</w:t>
            </w:r>
          </w:p>
        </w:tc>
      </w:tr>
      <w:tr w:rsidR="001D145E" w:rsidRPr="00070D60" w:rsidTr="0071055D">
        <w:tc>
          <w:tcPr>
            <w:tcW w:w="3577" w:type="dxa"/>
            <w:shd w:val="clear" w:color="auto" w:fill="auto"/>
          </w:tcPr>
          <w:p w:rsidR="001D145E" w:rsidRPr="00070D60" w:rsidRDefault="001D145E" w:rsidP="0071055D">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
        </w:tc>
        <w:tc>
          <w:tcPr>
            <w:tcW w:w="6388" w:type="dxa"/>
            <w:shd w:val="clear" w:color="auto" w:fill="auto"/>
          </w:tcPr>
          <w:p w:rsidR="001D145E" w:rsidRPr="00070D60" w:rsidRDefault="00796B10" w:rsidP="0071055D">
            <w:pPr>
              <w:pStyle w:val="Body"/>
              <w:rPr>
                <w:rFonts w:ascii="Courier New" w:hAnsi="Courier New" w:cs="Courier New"/>
                <w:szCs w:val="20"/>
              </w:rPr>
            </w:pPr>
            <w:r w:rsidRPr="00796B10">
              <w:rPr>
                <w:rFonts w:ascii="Courier New" w:hAnsi="Courier New" w:cs="Courier New"/>
                <w:szCs w:val="20"/>
              </w:rPr>
              <w:t>This module includes ontologies defining concepts to do with interest rates, that is rates of interest paid on capital by banks and other lenders, including inter-bank lending rates and rates of certain representative debt instruments.</w:t>
            </w:r>
          </w:p>
        </w:tc>
      </w:tr>
    </w:tbl>
    <w:p w:rsidR="001D145E" w:rsidRDefault="001D145E" w:rsidP="001D145E">
      <w:pPr>
        <w:pStyle w:val="Heading3"/>
      </w:pPr>
      <w:bookmarkStart w:id="80" w:name="_Toc381048439"/>
      <w:r>
        <w:t>9.4.1</w:t>
      </w:r>
      <w:r>
        <w:tab/>
        <w:t>Ontology: Interest</w:t>
      </w:r>
      <w:r w:rsidR="00EA6C27">
        <w:t xml:space="preserve"> </w:t>
      </w:r>
      <w:r>
        <w:t>Rates</w:t>
      </w:r>
      <w:bookmarkEnd w:id="80"/>
    </w:p>
    <w:p w:rsidR="001D145E" w:rsidRDefault="00796B10" w:rsidP="001D145E">
      <w:pPr>
        <w:rPr>
          <w:sz w:val="20"/>
        </w:rPr>
      </w:pPr>
      <w:r w:rsidRPr="00796B10">
        <w:rPr>
          <w:sz w:val="20"/>
        </w:rPr>
        <w:t>This ontology provides the basic types of interest rate which are recognized in the financial markets, and the relationships between these where applicable. These include bank base rates, inter-bank offer rates, overnight rates of interest and the US Federal Funds rate which is widely used as a rate of reference. It also includes the concept of a market rate spread between two interest rates.</w:t>
      </w:r>
    </w:p>
    <w:p w:rsidR="00796B10" w:rsidRPr="00A90E9F" w:rsidRDefault="00796B10" w:rsidP="001D145E">
      <w:pPr>
        <w:rPr>
          <w:sz w:val="20"/>
        </w:rPr>
      </w:pPr>
    </w:p>
    <w:p w:rsidR="001D145E" w:rsidRPr="00BC28F7" w:rsidRDefault="00375D79" w:rsidP="001D145E">
      <w:pPr>
        <w:pStyle w:val="Caption"/>
        <w:keepNext/>
        <w:rPr>
          <w:i w:val="0"/>
          <w:sz w:val="18"/>
          <w:szCs w:val="22"/>
        </w:rPr>
      </w:pPr>
      <w:r>
        <w:rPr>
          <w:i w:val="0"/>
          <w:sz w:val="18"/>
          <w:szCs w:val="22"/>
        </w:rPr>
        <w:lastRenderedPageBreak/>
        <w:t>Table 9.8</w:t>
      </w:r>
      <w:r w:rsidR="001D145E" w:rsidRPr="00BC28F7">
        <w:rPr>
          <w:i w:val="0"/>
          <w:sz w:val="18"/>
          <w:szCs w:val="22"/>
        </w:rPr>
        <w:tab/>
      </w:r>
      <w:r w:rsidR="00EA6C27" w:rsidRPr="00EA6C27">
        <w:rPr>
          <w:i w:val="0"/>
          <w:sz w:val="18"/>
          <w:szCs w:val="22"/>
        </w:rPr>
        <w:t>Interest</w:t>
      </w:r>
      <w:r w:rsidR="00EA6C27">
        <w:rPr>
          <w:i w:val="0"/>
          <w:sz w:val="18"/>
          <w:szCs w:val="22"/>
        </w:rPr>
        <w:t xml:space="preserve"> </w:t>
      </w:r>
      <w:r w:rsidR="00EA6C27" w:rsidRPr="00EA6C27">
        <w:rPr>
          <w:i w:val="0"/>
          <w:sz w:val="18"/>
          <w:szCs w:val="22"/>
        </w:rPr>
        <w:t xml:space="preserve">Rates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145E" w:rsidRPr="00A90E9F" w:rsidTr="0071055D">
        <w:tc>
          <w:tcPr>
            <w:tcW w:w="2538"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Metadata Term</w:t>
            </w:r>
          </w:p>
        </w:tc>
        <w:tc>
          <w:tcPr>
            <w:tcW w:w="7427"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Value</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1D145E" w:rsidRPr="00A90E9F" w:rsidRDefault="00796B10" w:rsidP="0071055D">
            <w:pPr>
              <w:pStyle w:val="Body"/>
              <w:rPr>
                <w:rFonts w:ascii="Courier New" w:hAnsi="Courier New" w:cs="Courier New"/>
                <w:szCs w:val="20"/>
              </w:rPr>
            </w:pPr>
            <w:r w:rsidRPr="00796B10">
              <w:rPr>
                <w:rFonts w:ascii="Courier New" w:hAnsi="Courier New" w:cs="Courier New"/>
                <w:szCs w:val="20"/>
              </w:rPr>
              <w:t>InterestRates</w:t>
            </w:r>
          </w:p>
        </w:tc>
      </w:tr>
      <w:tr w:rsidR="001D145E" w:rsidRPr="00A90E9F" w:rsidTr="0071055D">
        <w:tc>
          <w:tcPr>
            <w:tcW w:w="2538" w:type="dxa"/>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sm:fileAbbreviation</w:t>
            </w:r>
          </w:p>
        </w:tc>
        <w:tc>
          <w:tcPr>
            <w:tcW w:w="7427" w:type="dxa"/>
            <w:shd w:val="clear" w:color="auto" w:fill="auto"/>
          </w:tcPr>
          <w:p w:rsidR="001D145E" w:rsidRPr="00A90E9F" w:rsidRDefault="00796B10" w:rsidP="0071055D">
            <w:pPr>
              <w:pStyle w:val="Body"/>
              <w:rPr>
                <w:rFonts w:ascii="Courier New" w:hAnsi="Courier New" w:cs="Courier New"/>
                <w:szCs w:val="20"/>
              </w:rPr>
            </w:pPr>
            <w:r w:rsidRPr="00796B10">
              <w:rPr>
                <w:rFonts w:ascii="Courier New" w:hAnsi="Courier New" w:cs="Courier New"/>
                <w:szCs w:val="20"/>
              </w:rPr>
              <w:t>fibo-ind-ir-ir</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OntologyIRI</w:t>
            </w:r>
          </w:p>
        </w:tc>
        <w:tc>
          <w:tcPr>
            <w:tcW w:w="7427" w:type="dxa"/>
            <w:tcBorders>
              <w:top w:val="single" w:sz="8" w:space="0" w:color="8064A2"/>
              <w:bottom w:val="single" w:sz="8" w:space="0" w:color="8064A2"/>
              <w:right w:val="single" w:sz="8" w:space="0" w:color="8064A2"/>
            </w:tcBorders>
            <w:shd w:val="clear" w:color="auto" w:fill="auto"/>
          </w:tcPr>
          <w:p w:rsidR="001D145E" w:rsidRPr="00796B10" w:rsidRDefault="00796B10" w:rsidP="0071055D">
            <w:pPr>
              <w:pStyle w:val="Body"/>
              <w:spacing w:before="120" w:after="120"/>
              <w:rPr>
                <w:rFonts w:ascii="Courier New" w:hAnsi="Courier New" w:cs="Courier New"/>
                <w:szCs w:val="20"/>
              </w:rPr>
            </w:pPr>
            <w:r w:rsidRPr="00796B10">
              <w:rPr>
                <w:rFonts w:ascii="Courier New" w:hAnsi="Courier New" w:cs="Courier New"/>
              </w:rPr>
              <w:t>http://www.omg.org/spec/EDMC-FIBO/IND/InterestRates/InterestRates/</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1D145E" w:rsidRPr="00796B10" w:rsidRDefault="00796B10" w:rsidP="0071055D">
            <w:pPr>
              <w:pStyle w:val="Body"/>
              <w:spacing w:before="120" w:after="120"/>
              <w:rPr>
                <w:rFonts w:ascii="Courier New" w:hAnsi="Courier New" w:cs="Courier New"/>
                <w:szCs w:val="20"/>
              </w:rPr>
            </w:pPr>
            <w:r w:rsidRPr="00796B10">
              <w:rPr>
                <w:rFonts w:ascii="Courier New" w:hAnsi="Courier New" w:cs="Courier New"/>
              </w:rPr>
              <w:t>http://www.omg.org/spec/EDMC-FIBO/IND/20140201/InterestRates/InterestRates/</w:t>
            </w:r>
          </w:p>
        </w:tc>
      </w:tr>
      <w:tr w:rsidR="001D145E" w:rsidRPr="00A90E9F" w:rsidTr="0071055D">
        <w:tc>
          <w:tcPr>
            <w:tcW w:w="2538" w:type="dxa"/>
            <w:shd w:val="clear" w:color="auto" w:fill="auto"/>
          </w:tcPr>
          <w:p w:rsidR="001D145E" w:rsidRPr="00A90E9F" w:rsidRDefault="001D145E" w:rsidP="0071055D">
            <w:pPr>
              <w:pStyle w:val="Body"/>
              <w:rPr>
                <w:rFonts w:ascii="Courier New" w:eastAsia="Lucida Sans Unicode" w:hAnsi="Courier New" w:cs="Courier New"/>
                <w:b/>
                <w:bCs/>
                <w:kern w:val="0"/>
                <w:szCs w:val="20"/>
              </w:rPr>
            </w:pPr>
            <w:r w:rsidRPr="00A90E9F">
              <w:rPr>
                <w:rFonts w:ascii="Courier New" w:eastAsia="Lucida Sans Unicode" w:hAnsi="Courier New" w:cs="Courier New"/>
                <w:b/>
                <w:kern w:val="0"/>
                <w:szCs w:val="20"/>
              </w:rPr>
              <w:t>sm:dependsOn</w:t>
            </w:r>
          </w:p>
        </w:tc>
        <w:tc>
          <w:tcPr>
            <w:tcW w:w="7427" w:type="dxa"/>
            <w:shd w:val="clear" w:color="auto" w:fill="auto"/>
          </w:tcPr>
          <w:p w:rsidR="00796B10" w:rsidRPr="00A11F37" w:rsidRDefault="00796B10" w:rsidP="00796B10">
            <w:pPr>
              <w:pStyle w:val="Body"/>
              <w:rPr>
                <w:rFonts w:ascii="Courier New" w:eastAsia="Lucida Sans Unicode" w:hAnsi="Courier New" w:cs="Courier New"/>
                <w:szCs w:val="20"/>
              </w:rPr>
            </w:pPr>
            <w:r w:rsidRPr="00A11F37">
              <w:rPr>
                <w:rFonts w:ascii="Courier New" w:eastAsia="Lucida Sans Unicode" w:hAnsi="Courier New" w:cs="Courier New"/>
                <w:szCs w:val="20"/>
              </w:rPr>
              <w:t>http://www.omg.org/techprocess/ab/SpecificationMetadata/</w:t>
            </w:r>
          </w:p>
          <w:p w:rsidR="001D145E" w:rsidRPr="00A90E9F" w:rsidRDefault="00796B10" w:rsidP="00796B10">
            <w:pPr>
              <w:autoSpaceDE w:val="0"/>
              <w:adjustRightInd w:val="0"/>
              <w:spacing w:before="120" w:after="120"/>
              <w:rPr>
                <w:rFonts w:ascii="Courier New" w:eastAsia="Lucida Sans Unicode" w:hAnsi="Courier New" w:cs="Courier New"/>
                <w:sz w:val="20"/>
                <w:szCs w:val="20"/>
              </w:rPr>
            </w:pPr>
            <w:r w:rsidRPr="0071055D">
              <w:rPr>
                <w:rFonts w:ascii="Courier New" w:eastAsia="Lucida Sans Unicode" w:hAnsi="Courier New" w:cs="Courier New"/>
                <w:sz w:val="20"/>
                <w:szCs w:val="20"/>
              </w:rPr>
              <w:t>http://www.omg.org/spec/EDMC-FIBO/FND/Utilities/AnnotationVocabulary/</w:t>
            </w:r>
          </w:p>
        </w:tc>
      </w:tr>
    </w:tbl>
    <w:p w:rsidR="001D145E" w:rsidRPr="00BB2D5F" w:rsidRDefault="001D145E" w:rsidP="001D145E">
      <w:pPr>
        <w:pStyle w:val="Textbody"/>
      </w:pPr>
    </w:p>
    <w:p w:rsidR="001D145E" w:rsidRDefault="00B00C48" w:rsidP="001D145E">
      <w:r>
        <w:rPr>
          <w:noProof/>
        </w:rPr>
        <w:lastRenderedPageBreak/>
        <w:drawing>
          <wp:inline distT="0" distB="0" distL="0" distR="0" wp14:anchorId="2BF12219" wp14:editId="5CB5DA31">
            <wp:extent cx="7705725" cy="517584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708474" cy="5177689"/>
                    </a:xfrm>
                    <a:prstGeom prst="rect">
                      <a:avLst/>
                    </a:prstGeom>
                  </pic:spPr>
                </pic:pic>
              </a:graphicData>
            </a:graphic>
          </wp:inline>
        </w:drawing>
      </w:r>
    </w:p>
    <w:p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375D79">
        <w:rPr>
          <w:rFonts w:ascii="Arial" w:hAnsi="Arial" w:cs="Arial"/>
          <w:b/>
          <w:sz w:val="18"/>
          <w:szCs w:val="18"/>
        </w:rPr>
        <w:t>9.3</w:t>
      </w:r>
      <w:r>
        <w:rPr>
          <w:rFonts w:ascii="Arial" w:hAnsi="Arial" w:cs="Arial"/>
          <w:b/>
          <w:sz w:val="18"/>
          <w:szCs w:val="18"/>
        </w:rPr>
        <w:tab/>
      </w:r>
      <w:r w:rsidR="00EA6C27" w:rsidRPr="00EA6C27">
        <w:rPr>
          <w:rFonts w:ascii="Arial" w:hAnsi="Arial" w:cs="Arial"/>
          <w:b/>
          <w:sz w:val="18"/>
          <w:szCs w:val="18"/>
        </w:rPr>
        <w:t>Interest Rates</w:t>
      </w:r>
      <w:r w:rsidR="00200DF4">
        <w:rPr>
          <w:rFonts w:ascii="Arial" w:hAnsi="Arial" w:cs="Arial"/>
          <w:b/>
          <w:sz w:val="18"/>
          <w:szCs w:val="18"/>
        </w:rPr>
        <w:t xml:space="preserve"> </w:t>
      </w:r>
      <w:r>
        <w:rPr>
          <w:rFonts w:ascii="Arial" w:hAnsi="Arial" w:cs="Arial"/>
          <w:b/>
          <w:sz w:val="18"/>
          <w:szCs w:val="18"/>
        </w:rPr>
        <w:t>Concepts</w:t>
      </w:r>
    </w:p>
    <w:p w:rsidR="00821736" w:rsidRDefault="00821736" w:rsidP="00821736">
      <w:pPr>
        <w:rPr>
          <w:sz w:val="20"/>
        </w:rPr>
      </w:pPr>
      <w:r>
        <w:rPr>
          <w:sz w:val="20"/>
        </w:rPr>
        <w:t>Diagram showing all of the concepts in the Interest Rates ontology.</w:t>
      </w:r>
    </w:p>
    <w:p w:rsidR="001D145E" w:rsidRPr="00A86B07" w:rsidRDefault="001D145E" w:rsidP="001D145E">
      <w:pPr>
        <w:rPr>
          <w:sz w:val="20"/>
        </w:rPr>
      </w:pPr>
    </w:p>
    <w:p w:rsidR="001D145E" w:rsidRDefault="001D145E" w:rsidP="001D145E"/>
    <w:p w:rsidR="001D145E" w:rsidRPr="00BC28F7" w:rsidRDefault="00375D79" w:rsidP="001D145E">
      <w:pPr>
        <w:pStyle w:val="Caption"/>
        <w:keepNext/>
        <w:rPr>
          <w:i w:val="0"/>
          <w:sz w:val="18"/>
          <w:szCs w:val="22"/>
        </w:rPr>
      </w:pPr>
      <w:r>
        <w:rPr>
          <w:i w:val="0"/>
          <w:sz w:val="18"/>
          <w:szCs w:val="22"/>
        </w:rPr>
        <w:lastRenderedPageBreak/>
        <w:t>Table 9.9</w:t>
      </w:r>
      <w:r w:rsidR="001D145E" w:rsidRPr="00BC28F7">
        <w:rPr>
          <w:i w:val="0"/>
          <w:sz w:val="18"/>
          <w:szCs w:val="22"/>
        </w:rPr>
        <w:tab/>
      </w:r>
      <w:r w:rsidR="00EA6C27" w:rsidRPr="00EA6C27">
        <w:rPr>
          <w:i w:val="0"/>
          <w:sz w:val="18"/>
          <w:szCs w:val="22"/>
        </w:rPr>
        <w:t>Interest</w:t>
      </w:r>
      <w:r w:rsidR="00EA6C27">
        <w:rPr>
          <w:i w:val="0"/>
          <w:sz w:val="18"/>
          <w:szCs w:val="22"/>
        </w:rPr>
        <w:t xml:space="preserve"> </w:t>
      </w:r>
      <w:r w:rsidR="00EA6C27" w:rsidRPr="00EA6C27">
        <w:rPr>
          <w:i w:val="0"/>
          <w:sz w:val="18"/>
          <w:szCs w:val="22"/>
        </w:rPr>
        <w:t>Rates</w:t>
      </w:r>
      <w:r w:rsidR="00200DF4">
        <w:rPr>
          <w:i w:val="0"/>
          <w:sz w:val="18"/>
          <w:szCs w:val="22"/>
        </w:rPr>
        <w:t xml:space="preserve"> </w:t>
      </w:r>
      <w:r w:rsidR="001D145E" w:rsidRPr="00BC28F7">
        <w:rPr>
          <w:i w:val="0"/>
          <w:sz w:val="18"/>
          <w:szCs w:val="22"/>
        </w:rPr>
        <w:t>Details</w:t>
      </w:r>
    </w:p>
    <w:tbl>
      <w:tblPr>
        <w:tblStyle w:val="TableGrid"/>
        <w:tblW w:w="13878" w:type="dxa"/>
        <w:tblLayout w:type="fixed"/>
        <w:tblLook w:val="04A0" w:firstRow="1" w:lastRow="0" w:firstColumn="1" w:lastColumn="0" w:noHBand="0" w:noVBand="1"/>
      </w:tblPr>
      <w:tblGrid>
        <w:gridCol w:w="828"/>
        <w:gridCol w:w="900"/>
        <w:gridCol w:w="900"/>
        <w:gridCol w:w="900"/>
        <w:gridCol w:w="1530"/>
        <w:gridCol w:w="900"/>
        <w:gridCol w:w="990"/>
        <w:gridCol w:w="900"/>
        <w:gridCol w:w="900"/>
        <w:gridCol w:w="900"/>
        <w:gridCol w:w="1440"/>
        <w:gridCol w:w="1260"/>
        <w:gridCol w:w="630"/>
        <w:gridCol w:w="900"/>
      </w:tblGrid>
      <w:tr w:rsidR="001D145E" w:rsidRPr="00052F79" w:rsidTr="00B95869">
        <w:trPr>
          <w:trHeight w:val="300"/>
          <w:tblHeader/>
        </w:trPr>
        <w:tc>
          <w:tcPr>
            <w:tcW w:w="828"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Name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Multiples</w:t>
            </w:r>
          </w:p>
        </w:tc>
        <w:tc>
          <w:tcPr>
            <w:tcW w:w="144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Editorial Note</w:t>
            </w:r>
          </w:p>
        </w:tc>
        <w:tc>
          <w:tcPr>
            <w:tcW w:w="126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Explanatory Note</w:t>
            </w:r>
          </w:p>
        </w:tc>
        <w:tc>
          <w:tcPr>
            <w:tcW w:w="63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Term Origin</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 Source</w:t>
            </w: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BaseRate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base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The base rate set by a central bank for a given currency. </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interest reference rate</w:t>
            </w:r>
            <w:r w:rsidRPr="00FF01A1">
              <w:rPr>
                <w:rFonts w:ascii="Calibri" w:hAnsi="Calibri"/>
                <w:color w:val="000000"/>
                <w:sz w:val="16"/>
                <w:szCs w:val="16"/>
              </w:rPr>
              <w:br/>
              <w:t>property restriction 05</w:t>
            </w:r>
          </w:p>
        </w:tc>
        <w:tc>
          <w:tcPr>
            <w:tcW w:w="99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overnight interest rate</w:t>
            </w:r>
            <w:r w:rsidRPr="00FF01A1">
              <w:rPr>
                <w:rFonts w:ascii="Calibri" w:hAnsi="Calibri"/>
                <w:color w:val="000000"/>
                <w:sz w:val="16"/>
                <w:szCs w:val="16"/>
              </w:rPr>
              <w:br/>
              <w:t>inter bank offer rate</w:t>
            </w:r>
            <w:r w:rsidRPr="00FF01A1">
              <w:rPr>
                <w:rFonts w:ascii="Calibri" w:hAnsi="Calibri"/>
                <w:color w:val="000000"/>
                <w:sz w:val="16"/>
                <w:szCs w:val="16"/>
              </w:rPr>
              <w:br/>
              <w:t>US Federal Funds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This is set at intervals. </w:t>
            </w: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InterBankOfferRate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 bank offer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A interest rate at which banks lend to one another. </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interest reference rate</w:t>
            </w:r>
          </w:p>
        </w:tc>
        <w:tc>
          <w:tcPr>
            <w:tcW w:w="99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US Federal Funds rate</w:t>
            </w:r>
            <w:r w:rsidRPr="00FF01A1">
              <w:rPr>
                <w:rFonts w:ascii="Calibri" w:hAnsi="Calibri"/>
                <w:color w:val="000000"/>
                <w:sz w:val="16"/>
                <w:szCs w:val="16"/>
              </w:rPr>
              <w:br/>
              <w:t>overnight interest rate</w:t>
            </w:r>
            <w:r w:rsidRPr="00FF01A1">
              <w:rPr>
                <w:rFonts w:ascii="Calibri" w:hAnsi="Calibri"/>
                <w:color w:val="000000"/>
                <w:sz w:val="16"/>
                <w:szCs w:val="16"/>
              </w:rPr>
              <w:br/>
              <w:t>base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InterestReferenceRate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interest reference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a rate of interest paid by or agreed among some bank or set of banks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market base rate</w:t>
            </w:r>
            <w:r w:rsidRPr="00FF01A1">
              <w:rPr>
                <w:rFonts w:ascii="Calibri" w:hAnsi="Calibri"/>
                <w:color w:val="000000"/>
                <w:sz w:val="16"/>
                <w:szCs w:val="16"/>
              </w:rPr>
              <w:br/>
              <w:t>property restriction 01</w:t>
            </w:r>
            <w:r w:rsidRPr="00FF01A1">
              <w:rPr>
                <w:rFonts w:ascii="Calibri" w:hAnsi="Calibri"/>
                <w:color w:val="000000"/>
                <w:sz w:val="16"/>
                <w:szCs w:val="16"/>
              </w:rPr>
              <w:br/>
              <w:t>property restriction 02</w:t>
            </w:r>
            <w:r w:rsidRPr="00FF01A1">
              <w:rPr>
                <w:rFonts w:ascii="Calibri" w:hAnsi="Calibri"/>
                <w:color w:val="000000"/>
                <w:sz w:val="16"/>
                <w:szCs w:val="16"/>
              </w:rPr>
              <w:br/>
              <w:t>Property Restriction 06</w:t>
            </w: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MarketRateSpread</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market rate spread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A rate formed from the difference between an interest rate and a lending rate, each for a given duration.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market spread</w:t>
            </w:r>
            <w:r w:rsidRPr="00FF01A1">
              <w:rPr>
                <w:rFonts w:ascii="Calibri" w:hAnsi="Calibri"/>
                <w:color w:val="000000"/>
                <w:sz w:val="16"/>
                <w:szCs w:val="16"/>
              </w:rPr>
              <w:br/>
              <w:t>property restriction 03</w:t>
            </w:r>
            <w:r w:rsidRPr="00FF01A1">
              <w:rPr>
                <w:rFonts w:ascii="Calibri" w:hAnsi="Calibri"/>
                <w:color w:val="000000"/>
                <w:sz w:val="16"/>
                <w:szCs w:val="16"/>
              </w:rPr>
              <w:br/>
              <w:t>property restriction 04</w:t>
            </w: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An example of this is a TED spread specifically for LIBOR and Fed funds Rate.</w:t>
            </w: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OvernightInterestRate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overnight interest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The rate of interest that is offered for overnight deposits. </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interest reference rate</w:t>
            </w:r>
          </w:p>
        </w:tc>
        <w:tc>
          <w:tcPr>
            <w:tcW w:w="99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base rate</w:t>
            </w:r>
            <w:r w:rsidRPr="00FF01A1">
              <w:rPr>
                <w:rFonts w:ascii="Calibri" w:hAnsi="Calibri"/>
                <w:color w:val="000000"/>
                <w:sz w:val="16"/>
                <w:szCs w:val="16"/>
              </w:rPr>
              <w:br/>
              <w:t>inter bank offer rate</w:t>
            </w:r>
            <w:r w:rsidRPr="00FF01A1">
              <w:rPr>
                <w:rFonts w:ascii="Calibri" w:hAnsi="Calibri"/>
                <w:color w:val="000000"/>
                <w:sz w:val="16"/>
                <w:szCs w:val="16"/>
              </w:rPr>
              <w:br/>
              <w:t>US Federal Funds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This forms the underlying in Overnight Interest Rate Swaps (IOS). </w:t>
            </w: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USFederalFundsRate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US Federal Funds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The effective fed funds rate is a dollar-weighted average of interest </w:t>
            </w:r>
            <w:r w:rsidRPr="00FF01A1">
              <w:rPr>
                <w:rFonts w:ascii="Calibri" w:hAnsi="Calibri"/>
                <w:color w:val="000000"/>
                <w:sz w:val="16"/>
                <w:szCs w:val="16"/>
              </w:rPr>
              <w:lastRenderedPageBreak/>
              <w:t>rates payable on overnight Fed funds. It is compiled daily by the New York Federal Reserve Bank and is based on transactions arranged by major brokers.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lastRenderedPageBreak/>
              <w:t>interest reference rate</w:t>
            </w:r>
          </w:p>
        </w:tc>
        <w:tc>
          <w:tcPr>
            <w:tcW w:w="99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overnight interest rate</w:t>
            </w:r>
            <w:r w:rsidRPr="00FF01A1">
              <w:rPr>
                <w:rFonts w:ascii="Calibri" w:hAnsi="Calibri"/>
                <w:color w:val="000000"/>
                <w:sz w:val="16"/>
                <w:szCs w:val="16"/>
              </w:rPr>
              <w:br/>
              <w:t xml:space="preserve">inter bank </w:t>
            </w:r>
            <w:r w:rsidRPr="00FF01A1">
              <w:rPr>
                <w:rFonts w:ascii="Calibri" w:hAnsi="Calibri"/>
                <w:color w:val="000000"/>
                <w:sz w:val="16"/>
                <w:szCs w:val="16"/>
              </w:rPr>
              <w:lastRenderedPageBreak/>
              <w:t>offer rate</w:t>
            </w:r>
            <w:r w:rsidRPr="00FF01A1">
              <w:rPr>
                <w:rFonts w:ascii="Calibri" w:hAnsi="Calibri"/>
                <w:color w:val="000000"/>
                <w:sz w:val="16"/>
                <w:szCs w:val="16"/>
              </w:rPr>
              <w:br/>
              <w:t>base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lastRenderedPageBreak/>
              <w:t>Simple Property</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hasTenorInDays</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 bank offer 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 tenor in days</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The length of time for which the IBOR is quoted, e.g. 3 months, 6 months and so on. </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whole number</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This is given as a whole number representing the number of days, because the concept of a duration is not yet modeled semantically, otherwise this term would refer to duration as its range instead. The name of this property reflects this compromise and would be changed to "Tenor" once a suitable range exists for this property.</w:t>
            </w: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Simple Property</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rateResetTimeOfDay</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 bank offer rate</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rate reset time of day</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The time of day when the rate is reset e.g. 11:00</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xsd:dateTime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fibo-ind-ir-ir-01</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 01</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 name</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Set of things that have the property shown, in the multiples given, taken from the type of thing indicated.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at least 1</w:t>
            </w: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w:t>
            </w:r>
            <w:r w:rsidRPr="00FF01A1">
              <w:rPr>
                <w:rFonts w:ascii="Calibri" w:hAnsi="Calibri"/>
                <w:color w:val="000000"/>
                <w:sz w:val="16"/>
                <w:szCs w:val="16"/>
              </w:rPr>
              <w:lastRenderedPageBreak/>
              <w:t>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lastRenderedPageBreak/>
              <w:t>fibo-ind-ir-ir-02</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 xml:space="preserve">property restriction </w:t>
            </w:r>
            <w:r w:rsidRPr="00FF01A1">
              <w:rPr>
                <w:rFonts w:ascii="Calibri" w:hAnsi="Calibri"/>
                <w:color w:val="000000"/>
                <w:sz w:val="16"/>
                <w:szCs w:val="16"/>
              </w:rPr>
              <w:lastRenderedPageBreak/>
              <w:t>02</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lastRenderedPageBreak/>
              <w:t>has percentag</w:t>
            </w:r>
            <w:r w:rsidRPr="00FF01A1">
              <w:rPr>
                <w:rFonts w:ascii="Calibri" w:hAnsi="Calibri"/>
                <w:color w:val="000000"/>
                <w:sz w:val="16"/>
                <w:szCs w:val="16"/>
              </w:rPr>
              <w:lastRenderedPageBreak/>
              <w:t>e value</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lastRenderedPageBreak/>
              <w:t xml:space="preserve">Set of things which, if they have the </w:t>
            </w:r>
            <w:r w:rsidRPr="00FF01A1">
              <w:rPr>
                <w:rFonts w:ascii="Calibri" w:hAnsi="Calibri"/>
                <w:color w:val="000000"/>
                <w:sz w:val="16"/>
                <w:szCs w:val="16"/>
              </w:rPr>
              <w:lastRenderedPageBreak/>
              <w:t>property shown, any participants in that relationship may only be taken from the type of thing indicated.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percentage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may only be</w:t>
            </w: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lastRenderedPageBreak/>
              <w:t>Property Restriction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fibo-ind-ir-ir-03</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 03</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 operand</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Set of things that have the property shown, in the multiples given, taken from the type of thing indicated.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base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exactly 1</w:t>
            </w: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fibo-ind-ir-ir-04</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 04</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 operand</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Set of things that have the property shown, in the multiples given, taken from the type of thing indicated.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interbank offer rate</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exactly 1</w:t>
            </w: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fibo-ind-ir-ir-05</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 05</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 effective date</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Set of things that have the property shown, in the multiples given, taken from the type of thing indicated.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exactly 1</w:t>
            </w: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r w:rsidR="00B15888" w:rsidRPr="00A92050" w:rsidTr="00B95869">
        <w:trPr>
          <w:trHeight w:val="300"/>
        </w:trPr>
        <w:tc>
          <w:tcPr>
            <w:tcW w:w="828"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fibo-ind-ir-ir-06</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Property Restriction 06</w:t>
            </w: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has currency</w:t>
            </w:r>
          </w:p>
        </w:tc>
        <w:tc>
          <w:tcPr>
            <w:tcW w:w="153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Set of things which, if they have the property shown, any participants in that relationship may only be taken from the type of thing indicated.</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9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currency</w:t>
            </w:r>
          </w:p>
        </w:tc>
        <w:tc>
          <w:tcPr>
            <w:tcW w:w="90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r w:rsidRPr="00FF01A1">
              <w:rPr>
                <w:rFonts w:ascii="Calibri" w:hAnsi="Calibri"/>
                <w:color w:val="000000"/>
                <w:sz w:val="16"/>
                <w:szCs w:val="16"/>
              </w:rPr>
              <w:t>may only be</w:t>
            </w:r>
          </w:p>
        </w:tc>
        <w:tc>
          <w:tcPr>
            <w:tcW w:w="1440" w:type="dxa"/>
            <w:shd w:val="clear" w:color="auto" w:fill="FFFFFF"/>
          </w:tcPr>
          <w:p w:rsidR="00B15888" w:rsidRPr="00FF01A1" w:rsidRDefault="00B15888" w:rsidP="0078377E">
            <w:pPr>
              <w:rPr>
                <w:rFonts w:ascii="Calibri" w:hAnsi="Calibri"/>
                <w:color w:val="000000"/>
                <w:sz w:val="16"/>
                <w:szCs w:val="16"/>
              </w:rPr>
            </w:pPr>
          </w:p>
        </w:tc>
        <w:tc>
          <w:tcPr>
            <w:tcW w:w="1260" w:type="dxa"/>
            <w:shd w:val="clear" w:color="auto" w:fill="FFFFFF"/>
          </w:tcPr>
          <w:p w:rsidR="00B15888" w:rsidRPr="00FF01A1" w:rsidRDefault="00B15888" w:rsidP="0078377E">
            <w:pPr>
              <w:rPr>
                <w:rFonts w:ascii="Calibri" w:hAnsi="Calibri"/>
                <w:color w:val="000000"/>
                <w:sz w:val="16"/>
                <w:szCs w:val="16"/>
              </w:rPr>
            </w:pPr>
          </w:p>
        </w:tc>
        <w:tc>
          <w:tcPr>
            <w:tcW w:w="630" w:type="dxa"/>
            <w:shd w:val="clear" w:color="auto" w:fill="FFFFFF"/>
          </w:tcPr>
          <w:p w:rsidR="00B15888" w:rsidRPr="00FF01A1" w:rsidRDefault="00B15888" w:rsidP="0078377E">
            <w:pPr>
              <w:rPr>
                <w:rFonts w:ascii="Calibri" w:hAnsi="Calibri"/>
                <w:color w:val="000000"/>
                <w:sz w:val="16"/>
                <w:szCs w:val="16"/>
              </w:rPr>
            </w:pPr>
          </w:p>
        </w:tc>
        <w:tc>
          <w:tcPr>
            <w:tcW w:w="900" w:type="dxa"/>
            <w:shd w:val="clear" w:color="auto" w:fill="FFFFFF"/>
          </w:tcPr>
          <w:p w:rsidR="00B15888" w:rsidRPr="00FF01A1" w:rsidRDefault="00B15888" w:rsidP="0078377E">
            <w:pPr>
              <w:rPr>
                <w:rFonts w:ascii="Calibri" w:hAnsi="Calibri"/>
                <w:color w:val="000000"/>
                <w:sz w:val="16"/>
                <w:szCs w:val="16"/>
              </w:rPr>
            </w:pPr>
          </w:p>
        </w:tc>
      </w:tr>
    </w:tbl>
    <w:p w:rsidR="001D145E" w:rsidRDefault="001D145E" w:rsidP="001D145E"/>
    <w:p w:rsidR="001D145E" w:rsidRDefault="001D145E" w:rsidP="001D145E"/>
    <w:p w:rsidR="001D145E" w:rsidRDefault="001D145E" w:rsidP="001D145E">
      <w:pPr>
        <w:pStyle w:val="Textbody"/>
      </w:pPr>
    </w:p>
    <w:p w:rsidR="00B95869" w:rsidRDefault="00B95869" w:rsidP="001D145E">
      <w:pPr>
        <w:pStyle w:val="Textbody"/>
      </w:pPr>
    </w:p>
    <w:p w:rsidR="00B95869" w:rsidRPr="001D145E" w:rsidRDefault="00B95869" w:rsidP="001D145E">
      <w:pPr>
        <w:pStyle w:val="Textbody"/>
      </w:pPr>
    </w:p>
    <w:p w:rsidR="001D145E" w:rsidRDefault="001D145E" w:rsidP="001D145E">
      <w:pPr>
        <w:pStyle w:val="Heading3"/>
      </w:pPr>
      <w:bookmarkStart w:id="81" w:name="_Toc381048440"/>
      <w:r>
        <w:lastRenderedPageBreak/>
        <w:t>9.4.2</w:t>
      </w:r>
      <w:r>
        <w:tab/>
        <w:t>Ontology: Interest</w:t>
      </w:r>
      <w:r w:rsidR="00EA6C27">
        <w:t xml:space="preserve"> </w:t>
      </w:r>
      <w:r>
        <w:t>Rate</w:t>
      </w:r>
      <w:r w:rsidR="00EA6C27">
        <w:t xml:space="preserve"> </w:t>
      </w:r>
      <w:r>
        <w:t>Publishers</w:t>
      </w:r>
      <w:bookmarkEnd w:id="81"/>
    </w:p>
    <w:p w:rsidR="001D145E" w:rsidRDefault="00796B10" w:rsidP="001D145E">
      <w:pPr>
        <w:rPr>
          <w:sz w:val="20"/>
        </w:rPr>
      </w:pPr>
      <w:r w:rsidRPr="00796B10">
        <w:rPr>
          <w:sz w:val="20"/>
        </w:rPr>
        <w:t>This ontology provides concepts descriptive of the publishers of interest rates, such as banks and the bodies which publish inter-bank offer rates.</w:t>
      </w:r>
    </w:p>
    <w:p w:rsidR="00796B10" w:rsidRPr="00A90E9F" w:rsidRDefault="00796B10" w:rsidP="001D145E">
      <w:pPr>
        <w:rPr>
          <w:sz w:val="20"/>
        </w:rPr>
      </w:pPr>
    </w:p>
    <w:p w:rsidR="001D145E" w:rsidRPr="00BC28F7" w:rsidRDefault="00375D79" w:rsidP="001D145E">
      <w:pPr>
        <w:pStyle w:val="Caption"/>
        <w:keepNext/>
        <w:rPr>
          <w:i w:val="0"/>
          <w:sz w:val="18"/>
          <w:szCs w:val="22"/>
        </w:rPr>
      </w:pPr>
      <w:r>
        <w:rPr>
          <w:i w:val="0"/>
          <w:sz w:val="18"/>
          <w:szCs w:val="22"/>
        </w:rPr>
        <w:t>Table 9.10</w:t>
      </w:r>
      <w:r w:rsidR="001D145E" w:rsidRPr="00BC28F7">
        <w:rPr>
          <w:i w:val="0"/>
          <w:sz w:val="18"/>
          <w:szCs w:val="22"/>
        </w:rPr>
        <w:tab/>
      </w:r>
      <w:r w:rsidR="00EA6C27" w:rsidRPr="00EA6C27">
        <w:rPr>
          <w:i w:val="0"/>
          <w:sz w:val="18"/>
          <w:szCs w:val="22"/>
        </w:rPr>
        <w:t>Interest</w:t>
      </w:r>
      <w:r w:rsidR="00EA6C27">
        <w:rPr>
          <w:i w:val="0"/>
          <w:sz w:val="18"/>
          <w:szCs w:val="22"/>
        </w:rPr>
        <w:t xml:space="preserve"> Rate Publishers</w:t>
      </w:r>
      <w:r w:rsidR="00200DF4">
        <w:rPr>
          <w:i w:val="0"/>
          <w:sz w:val="18"/>
          <w:szCs w:val="22"/>
        </w:rPr>
        <w:t xml:space="preserv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145E" w:rsidRPr="00A90E9F" w:rsidTr="0071055D">
        <w:tc>
          <w:tcPr>
            <w:tcW w:w="2538"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Metadata Term</w:t>
            </w:r>
          </w:p>
        </w:tc>
        <w:tc>
          <w:tcPr>
            <w:tcW w:w="7427"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Value</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1D145E" w:rsidRPr="00A90E9F" w:rsidRDefault="00796B10" w:rsidP="0071055D">
            <w:pPr>
              <w:pStyle w:val="Body"/>
              <w:rPr>
                <w:rFonts w:ascii="Courier New" w:hAnsi="Courier New" w:cs="Courier New"/>
                <w:szCs w:val="20"/>
              </w:rPr>
            </w:pPr>
            <w:r w:rsidRPr="00796B10">
              <w:rPr>
                <w:rFonts w:ascii="Courier New" w:hAnsi="Courier New" w:cs="Courier New"/>
                <w:szCs w:val="20"/>
              </w:rPr>
              <w:t>InterestRatePublishers</w:t>
            </w:r>
          </w:p>
        </w:tc>
      </w:tr>
      <w:tr w:rsidR="001D145E" w:rsidRPr="00A90E9F" w:rsidTr="0071055D">
        <w:tc>
          <w:tcPr>
            <w:tcW w:w="2538" w:type="dxa"/>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sm:fileAbbreviation</w:t>
            </w:r>
          </w:p>
        </w:tc>
        <w:tc>
          <w:tcPr>
            <w:tcW w:w="7427" w:type="dxa"/>
            <w:shd w:val="clear" w:color="auto" w:fill="auto"/>
          </w:tcPr>
          <w:p w:rsidR="001D145E" w:rsidRPr="00A90E9F" w:rsidRDefault="00796B10" w:rsidP="0071055D">
            <w:pPr>
              <w:pStyle w:val="Body"/>
              <w:rPr>
                <w:rFonts w:ascii="Courier New" w:hAnsi="Courier New" w:cs="Courier New"/>
                <w:szCs w:val="20"/>
              </w:rPr>
            </w:pPr>
            <w:r w:rsidRPr="00796B10">
              <w:rPr>
                <w:rFonts w:ascii="Courier New" w:hAnsi="Courier New" w:cs="Courier New"/>
                <w:szCs w:val="20"/>
              </w:rPr>
              <w:t>fibo-ind-ir-pub</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OntologyIRI</w:t>
            </w:r>
          </w:p>
        </w:tc>
        <w:tc>
          <w:tcPr>
            <w:tcW w:w="7427" w:type="dxa"/>
            <w:tcBorders>
              <w:top w:val="single" w:sz="8" w:space="0" w:color="8064A2"/>
              <w:bottom w:val="single" w:sz="8" w:space="0" w:color="8064A2"/>
              <w:right w:val="single" w:sz="8" w:space="0" w:color="8064A2"/>
            </w:tcBorders>
            <w:shd w:val="clear" w:color="auto" w:fill="auto"/>
          </w:tcPr>
          <w:p w:rsidR="001D145E" w:rsidRPr="00796B10" w:rsidRDefault="00796B10" w:rsidP="0071055D">
            <w:pPr>
              <w:pStyle w:val="Body"/>
              <w:spacing w:before="120" w:after="120"/>
              <w:rPr>
                <w:rFonts w:ascii="Courier New" w:hAnsi="Courier New" w:cs="Courier New"/>
                <w:szCs w:val="20"/>
              </w:rPr>
            </w:pPr>
            <w:r w:rsidRPr="00796B10">
              <w:rPr>
                <w:rFonts w:ascii="Courier New" w:hAnsi="Courier New" w:cs="Courier New"/>
              </w:rPr>
              <w:t>http://www.omg.org/spec/EDMC-FIBO/IND/InterestRates/InterestRatePublishers/</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1D145E" w:rsidRPr="00120ACA" w:rsidRDefault="00796B10" w:rsidP="0071055D">
            <w:pPr>
              <w:pStyle w:val="Body"/>
              <w:spacing w:before="120" w:after="120"/>
              <w:rPr>
                <w:rFonts w:ascii="Courier New" w:hAnsi="Courier New" w:cs="Courier New"/>
                <w:szCs w:val="20"/>
              </w:rPr>
            </w:pPr>
            <w:r w:rsidRPr="00120ACA">
              <w:rPr>
                <w:rFonts w:ascii="Courier New" w:hAnsi="Courier New" w:cs="Courier New"/>
              </w:rPr>
              <w:t>http://www.omg.org/spec/EDMC-FIBO/IND/20140201/InterestRates/InterestRatePublishers/</w:t>
            </w:r>
          </w:p>
        </w:tc>
      </w:tr>
      <w:tr w:rsidR="001D145E" w:rsidRPr="00A90E9F" w:rsidTr="0071055D">
        <w:tc>
          <w:tcPr>
            <w:tcW w:w="2538" w:type="dxa"/>
            <w:shd w:val="clear" w:color="auto" w:fill="auto"/>
          </w:tcPr>
          <w:p w:rsidR="001D145E" w:rsidRPr="00A90E9F" w:rsidRDefault="001D145E" w:rsidP="0071055D">
            <w:pPr>
              <w:pStyle w:val="Body"/>
              <w:rPr>
                <w:rFonts w:ascii="Courier New" w:eastAsia="Lucida Sans Unicode" w:hAnsi="Courier New" w:cs="Courier New"/>
                <w:b/>
                <w:bCs/>
                <w:kern w:val="0"/>
                <w:szCs w:val="20"/>
              </w:rPr>
            </w:pPr>
            <w:r w:rsidRPr="00A90E9F">
              <w:rPr>
                <w:rFonts w:ascii="Courier New" w:eastAsia="Lucida Sans Unicode" w:hAnsi="Courier New" w:cs="Courier New"/>
                <w:b/>
                <w:kern w:val="0"/>
                <w:szCs w:val="20"/>
              </w:rPr>
              <w:t>sm:dependsOn</w:t>
            </w:r>
          </w:p>
        </w:tc>
        <w:tc>
          <w:tcPr>
            <w:tcW w:w="7427" w:type="dxa"/>
            <w:shd w:val="clear" w:color="auto" w:fill="auto"/>
          </w:tcPr>
          <w:p w:rsidR="00796B10" w:rsidRPr="00A11F37" w:rsidRDefault="00796B10" w:rsidP="00796B10">
            <w:pPr>
              <w:pStyle w:val="Body"/>
              <w:rPr>
                <w:rFonts w:ascii="Courier New" w:eastAsia="Lucida Sans Unicode" w:hAnsi="Courier New" w:cs="Courier New"/>
                <w:szCs w:val="20"/>
              </w:rPr>
            </w:pPr>
            <w:r w:rsidRPr="00A11F37">
              <w:rPr>
                <w:rFonts w:ascii="Courier New" w:eastAsia="Lucida Sans Unicode" w:hAnsi="Courier New" w:cs="Courier New"/>
                <w:szCs w:val="20"/>
              </w:rPr>
              <w:t>http://www.omg.org/techprocess/ab/SpecificationMetadata/</w:t>
            </w:r>
          </w:p>
          <w:p w:rsidR="001D145E" w:rsidRPr="00A90E9F" w:rsidRDefault="00796B10" w:rsidP="00796B10">
            <w:pPr>
              <w:autoSpaceDE w:val="0"/>
              <w:adjustRightInd w:val="0"/>
              <w:spacing w:before="120" w:after="120"/>
              <w:rPr>
                <w:rFonts w:ascii="Courier New" w:eastAsia="Lucida Sans Unicode" w:hAnsi="Courier New" w:cs="Courier New"/>
                <w:sz w:val="20"/>
                <w:szCs w:val="20"/>
              </w:rPr>
            </w:pPr>
            <w:r w:rsidRPr="0071055D">
              <w:rPr>
                <w:rFonts w:ascii="Courier New" w:eastAsia="Lucida Sans Unicode" w:hAnsi="Courier New" w:cs="Courier New"/>
                <w:sz w:val="20"/>
                <w:szCs w:val="20"/>
              </w:rPr>
              <w:t>http://www.omg.org/spec/EDMC-FIBO/FND/Utilities/AnnotationVocabulary/</w:t>
            </w:r>
          </w:p>
        </w:tc>
      </w:tr>
    </w:tbl>
    <w:p w:rsidR="001D145E" w:rsidRPr="00BB2D5F" w:rsidRDefault="001D145E" w:rsidP="001D145E">
      <w:pPr>
        <w:pStyle w:val="Textbody"/>
      </w:pPr>
    </w:p>
    <w:p w:rsidR="001D145E" w:rsidRDefault="00B00C48" w:rsidP="001D145E">
      <w:r>
        <w:rPr>
          <w:noProof/>
        </w:rPr>
        <w:lastRenderedPageBreak/>
        <w:drawing>
          <wp:inline distT="0" distB="0" distL="0" distR="0" wp14:anchorId="47808415" wp14:editId="28580441">
            <wp:extent cx="7874061" cy="3514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874061" cy="3514725"/>
                    </a:xfrm>
                    <a:prstGeom prst="rect">
                      <a:avLst/>
                    </a:prstGeom>
                  </pic:spPr>
                </pic:pic>
              </a:graphicData>
            </a:graphic>
          </wp:inline>
        </w:drawing>
      </w:r>
    </w:p>
    <w:p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375D79">
        <w:rPr>
          <w:rFonts w:ascii="Arial" w:hAnsi="Arial" w:cs="Arial"/>
          <w:b/>
          <w:sz w:val="18"/>
          <w:szCs w:val="18"/>
        </w:rPr>
        <w:t>9.4</w:t>
      </w:r>
      <w:r>
        <w:rPr>
          <w:rFonts w:ascii="Arial" w:hAnsi="Arial" w:cs="Arial"/>
          <w:b/>
          <w:sz w:val="18"/>
          <w:szCs w:val="18"/>
        </w:rPr>
        <w:tab/>
      </w:r>
      <w:r w:rsidR="00EA6C27" w:rsidRPr="00EA6C27">
        <w:rPr>
          <w:rFonts w:ascii="Arial" w:hAnsi="Arial" w:cs="Arial"/>
          <w:b/>
          <w:sz w:val="18"/>
          <w:szCs w:val="18"/>
        </w:rPr>
        <w:t>Interest Rate Publishers</w:t>
      </w:r>
      <w:r w:rsidR="00200DF4">
        <w:rPr>
          <w:rFonts w:ascii="Arial" w:hAnsi="Arial" w:cs="Arial"/>
          <w:b/>
          <w:sz w:val="18"/>
          <w:szCs w:val="18"/>
        </w:rPr>
        <w:t xml:space="preserve"> </w:t>
      </w:r>
      <w:r>
        <w:rPr>
          <w:rFonts w:ascii="Arial" w:hAnsi="Arial" w:cs="Arial"/>
          <w:b/>
          <w:sz w:val="18"/>
          <w:szCs w:val="18"/>
        </w:rPr>
        <w:t>Concepts</w:t>
      </w:r>
    </w:p>
    <w:p w:rsidR="00821736" w:rsidRDefault="00821736" w:rsidP="00821736">
      <w:pPr>
        <w:rPr>
          <w:sz w:val="20"/>
        </w:rPr>
      </w:pPr>
      <w:r>
        <w:rPr>
          <w:sz w:val="20"/>
        </w:rPr>
        <w:t>Diagram showing all of the concepts in the Interest Rate Publishers ontology.</w:t>
      </w:r>
    </w:p>
    <w:p w:rsidR="001D145E" w:rsidRPr="00A86B07" w:rsidRDefault="001D145E" w:rsidP="001D145E">
      <w:pPr>
        <w:rPr>
          <w:sz w:val="20"/>
        </w:rPr>
      </w:pPr>
    </w:p>
    <w:p w:rsidR="001D145E" w:rsidRDefault="001D145E" w:rsidP="001D145E"/>
    <w:p w:rsidR="001D145E" w:rsidRPr="00BC28F7" w:rsidRDefault="00375D79" w:rsidP="001D145E">
      <w:pPr>
        <w:pStyle w:val="Caption"/>
        <w:keepNext/>
        <w:rPr>
          <w:i w:val="0"/>
          <w:sz w:val="18"/>
          <w:szCs w:val="22"/>
        </w:rPr>
      </w:pPr>
      <w:r>
        <w:rPr>
          <w:i w:val="0"/>
          <w:sz w:val="18"/>
          <w:szCs w:val="22"/>
        </w:rPr>
        <w:t>Table 9.11</w:t>
      </w:r>
      <w:r w:rsidR="001D145E" w:rsidRPr="00BC28F7">
        <w:rPr>
          <w:i w:val="0"/>
          <w:sz w:val="18"/>
          <w:szCs w:val="22"/>
        </w:rPr>
        <w:tab/>
      </w:r>
      <w:r w:rsidR="00EA6C27" w:rsidRPr="00EA6C27">
        <w:rPr>
          <w:i w:val="0"/>
          <w:sz w:val="18"/>
          <w:szCs w:val="22"/>
        </w:rPr>
        <w:t>Interest</w:t>
      </w:r>
      <w:r w:rsidR="00EA6C27">
        <w:rPr>
          <w:i w:val="0"/>
          <w:sz w:val="18"/>
          <w:szCs w:val="22"/>
        </w:rPr>
        <w:t xml:space="preserve"> Rate Publishers</w:t>
      </w:r>
      <w:r w:rsidR="00200DF4">
        <w:rPr>
          <w:i w:val="0"/>
          <w:sz w:val="18"/>
          <w:szCs w:val="22"/>
        </w:rPr>
        <w:t xml:space="preserve"> </w:t>
      </w:r>
      <w:r w:rsidR="001D145E" w:rsidRPr="00BC28F7">
        <w:rPr>
          <w:i w:val="0"/>
          <w:sz w:val="18"/>
          <w:szCs w:val="22"/>
        </w:rPr>
        <w:t>Details</w:t>
      </w:r>
    </w:p>
    <w:tbl>
      <w:tblPr>
        <w:tblStyle w:val="TableGrid"/>
        <w:tblW w:w="13878" w:type="dxa"/>
        <w:tblLayout w:type="fixed"/>
        <w:tblLook w:val="04A0" w:firstRow="1" w:lastRow="0" w:firstColumn="1" w:lastColumn="0" w:noHBand="0" w:noVBand="1"/>
      </w:tblPr>
      <w:tblGrid>
        <w:gridCol w:w="828"/>
        <w:gridCol w:w="900"/>
        <w:gridCol w:w="900"/>
        <w:gridCol w:w="900"/>
        <w:gridCol w:w="1530"/>
        <w:gridCol w:w="1026"/>
        <w:gridCol w:w="864"/>
        <w:gridCol w:w="900"/>
        <w:gridCol w:w="900"/>
        <w:gridCol w:w="900"/>
        <w:gridCol w:w="1440"/>
        <w:gridCol w:w="1260"/>
        <w:gridCol w:w="630"/>
        <w:gridCol w:w="900"/>
      </w:tblGrid>
      <w:tr w:rsidR="001D145E" w:rsidRPr="00052F79" w:rsidTr="00B95869">
        <w:trPr>
          <w:trHeight w:val="300"/>
          <w:tblHeader/>
        </w:trPr>
        <w:tc>
          <w:tcPr>
            <w:tcW w:w="828"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Name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w:t>
            </w:r>
          </w:p>
        </w:tc>
        <w:tc>
          <w:tcPr>
            <w:tcW w:w="1026"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Parent</w:t>
            </w:r>
          </w:p>
        </w:tc>
        <w:tc>
          <w:tcPr>
            <w:tcW w:w="864"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Multiples</w:t>
            </w:r>
          </w:p>
        </w:tc>
        <w:tc>
          <w:tcPr>
            <w:tcW w:w="144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Editorial Note</w:t>
            </w:r>
          </w:p>
        </w:tc>
        <w:tc>
          <w:tcPr>
            <w:tcW w:w="126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Explanatory Note</w:t>
            </w:r>
          </w:p>
        </w:tc>
        <w:tc>
          <w:tcPr>
            <w:tcW w:w="63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Term Origin</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 Source</w:t>
            </w: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BaseRateAuthority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base rate authority</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The authority responsible for setting the base rate for a given currency. This would normally be a central bank.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interest rate authority</w:t>
            </w:r>
            <w:r w:rsidRPr="00B428D0">
              <w:rPr>
                <w:rFonts w:ascii="Calibri" w:hAnsi="Calibri"/>
                <w:color w:val="000000"/>
                <w:sz w:val="16"/>
                <w:szCs w:val="16"/>
              </w:rPr>
              <w:br/>
              <w:t>property restriction 01</w:t>
            </w:r>
            <w:r w:rsidRPr="00B428D0">
              <w:rPr>
                <w:rFonts w:ascii="Calibri" w:hAnsi="Calibri"/>
                <w:color w:val="000000"/>
                <w:sz w:val="16"/>
                <w:szCs w:val="16"/>
              </w:rPr>
              <w:br/>
              <w:t>property restriction 03</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lastRenderedPageBreak/>
              <w:t>Class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CentralBank</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central bank</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A bank which regulates the monetary supply for a given economy and currency.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monetary authority</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InterbankRateAuthority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interbank rate authority</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The authority responsible for setting the Interbank lending rate.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interest rate authority</w:t>
            </w:r>
            <w:r w:rsidRPr="00B428D0">
              <w:rPr>
                <w:rFonts w:ascii="Calibri" w:hAnsi="Calibri"/>
                <w:color w:val="000000"/>
                <w:sz w:val="16"/>
                <w:szCs w:val="16"/>
              </w:rPr>
              <w:br/>
              <w:t>property restriction 02</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Note that since the time of cunducting the reviews that led to these definitions, the LIBOR scandal took place in Londonand many of the arrangements described here have changed. There are other variations in how different interbank offer rates are set, which may also vary from what is modeled here or may have changed. </w:t>
            </w:r>
          </w:p>
        </w:tc>
        <w:tc>
          <w:tcPr>
            <w:tcW w:w="126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This is announced by the relevant Central Bank at intervals following a meeting of the relevant policy group or committee.  Thomson Reuters is the publisher for LIBOR, but this is set by the British Bankers Association (BBA).  </w:t>
            </w: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InterestRateAuthority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interest rate authority</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The authority or entity which is responsible for the publication of some interest rate.</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agent in role</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Interest rates which are referred to as market base rates, for example as used in interest rate derivatives, are published by some body which is responsible for the rate as a kind of market data. In general, all market data is </w:t>
            </w:r>
            <w:r w:rsidRPr="00B428D0">
              <w:rPr>
                <w:rFonts w:ascii="Calibri" w:hAnsi="Calibri"/>
                <w:color w:val="000000"/>
                <w:sz w:val="16"/>
                <w:szCs w:val="16"/>
              </w:rPr>
              <w:lastRenderedPageBreak/>
              <w:t>not only information, but information published by someone.</w:t>
            </w: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lastRenderedPageBreak/>
              <w:t>Class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MarketDataProvider</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market data provider</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An entity which provides data or information about the financial markets. This is usually either a publishing house or a specialized market data vendor.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financial information publisher</w:t>
            </w:r>
            <w:r w:rsidRPr="00B428D0">
              <w:rPr>
                <w:rFonts w:ascii="Calibri" w:hAnsi="Calibri"/>
                <w:color w:val="000000"/>
                <w:sz w:val="16"/>
                <w:szCs w:val="16"/>
              </w:rPr>
              <w:br/>
              <w:t>property restriction 04</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MonetaryAuthority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monetary authority</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Proxy for MarketAuthority, to enable the addition of assertions in this ontology. </w:t>
            </w:r>
          </w:p>
        </w:tc>
        <w:tc>
          <w:tcPr>
            <w:tcW w:w="1026" w:type="dxa"/>
            <w:shd w:val="clear" w:color="auto" w:fill="FFFFFF"/>
          </w:tcPr>
          <w:p w:rsidR="00B3514B" w:rsidRPr="00B428D0" w:rsidRDefault="00B3514B" w:rsidP="0078377E">
            <w:pPr>
              <w:rPr>
                <w:rFonts w:ascii="Calibri" w:hAnsi="Calibri"/>
                <w:color w:val="000000"/>
                <w:sz w:val="16"/>
                <w:szCs w:val="16"/>
              </w:rPr>
            </w:pP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Added as a proxy to support the assertion "convenes" which has this as a domain and InterbankRateAuthority as its range </w:t>
            </w: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Relationship Property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regulatesSupplyFor</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central bank</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regulates supply for</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The currency issued by the central bank and for which it is responsible for the money supply.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governs</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currency</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Relationship Property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interest rate authority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sets</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The interest rate authority (such as a central bank or monetary authority or a panel working behalf of such) determines and sets the interest reference rate which is in force at a given time.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provides</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interest reference rate</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Relationship Property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convenes</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monetary authority</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convenes</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The body responsible for setting the interbank offer rate is convened by or </w:t>
            </w:r>
            <w:r w:rsidRPr="00B428D0">
              <w:rPr>
                <w:rFonts w:ascii="Calibri" w:hAnsi="Calibri"/>
                <w:color w:val="000000"/>
                <w:sz w:val="16"/>
                <w:szCs w:val="16"/>
              </w:rPr>
              <w:lastRenderedPageBreak/>
              <w:t xml:space="preserve">on behalf of the central bank or some other monetary authority. </w:t>
            </w:r>
          </w:p>
        </w:tc>
        <w:tc>
          <w:tcPr>
            <w:tcW w:w="1026"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lastRenderedPageBreak/>
              <w:t>appoints</w:t>
            </w: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interbank rate authority</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 xml:space="preserve">An Interbank Lending Rate is announced by the relevant Central Bank at </w:t>
            </w:r>
            <w:r w:rsidRPr="00B428D0">
              <w:rPr>
                <w:rFonts w:ascii="Calibri" w:hAnsi="Calibri"/>
                <w:color w:val="000000"/>
                <w:sz w:val="16"/>
                <w:szCs w:val="16"/>
              </w:rPr>
              <w:lastRenderedPageBreak/>
              <w:t xml:space="preserve">intervals following a meeting of the relevant policy group or committee. </w:t>
            </w: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lastRenderedPageBreak/>
              <w:t>Property Restriction</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fibo-ind-ir-pub-01</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 01</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sets</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 of things which, if they have the property shown, any participants in that relationship may only be taken from the type of thing indicated.</w:t>
            </w:r>
          </w:p>
        </w:tc>
        <w:tc>
          <w:tcPr>
            <w:tcW w:w="1026" w:type="dxa"/>
            <w:shd w:val="clear" w:color="auto" w:fill="FFFFFF"/>
          </w:tcPr>
          <w:p w:rsidR="00B3514B" w:rsidRPr="00B428D0" w:rsidRDefault="00B3514B" w:rsidP="0078377E">
            <w:pPr>
              <w:rPr>
                <w:rFonts w:ascii="Calibri" w:hAnsi="Calibri"/>
                <w:color w:val="000000"/>
                <w:sz w:val="16"/>
                <w:szCs w:val="16"/>
              </w:rPr>
            </w:pP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base rate</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may only be</w:t>
            </w: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fibo-ind-ir-pub-02</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 02</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sets</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 of things which, if they have the property shown, any participants in that relationship may only be taken from the type of thing indicated.</w:t>
            </w:r>
          </w:p>
        </w:tc>
        <w:tc>
          <w:tcPr>
            <w:tcW w:w="1026" w:type="dxa"/>
            <w:shd w:val="clear" w:color="auto" w:fill="FFFFFF"/>
          </w:tcPr>
          <w:p w:rsidR="00B3514B" w:rsidRPr="00B428D0" w:rsidRDefault="00B3514B" w:rsidP="0078377E">
            <w:pPr>
              <w:rPr>
                <w:rFonts w:ascii="Calibri" w:hAnsi="Calibri"/>
                <w:color w:val="000000"/>
                <w:sz w:val="16"/>
                <w:szCs w:val="16"/>
              </w:rPr>
            </w:pP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interbank offer rate</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may only be</w:t>
            </w: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fibo-ind-ir-pub-03</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 03</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has identity</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 of things with the property shown, where at least one participant in that relationship must be taken from the type of thing indicated.</w:t>
            </w:r>
          </w:p>
        </w:tc>
        <w:tc>
          <w:tcPr>
            <w:tcW w:w="1026" w:type="dxa"/>
            <w:shd w:val="clear" w:color="auto" w:fill="FFFFFF"/>
          </w:tcPr>
          <w:p w:rsidR="00B3514B" w:rsidRPr="00B428D0" w:rsidRDefault="00B3514B" w:rsidP="0078377E">
            <w:pPr>
              <w:rPr>
                <w:rFonts w:ascii="Calibri" w:hAnsi="Calibri"/>
                <w:color w:val="000000"/>
                <w:sz w:val="16"/>
                <w:szCs w:val="16"/>
              </w:rPr>
            </w:pP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central bank</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must be some</w:t>
            </w: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r w:rsidR="00B3514B" w:rsidRPr="00A92050" w:rsidTr="00B95869">
        <w:trPr>
          <w:trHeight w:val="300"/>
        </w:trPr>
        <w:tc>
          <w:tcPr>
            <w:tcW w:w="828"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fibo-ind-ir-pub-04</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property restriction 04</w:t>
            </w: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publishes</w:t>
            </w:r>
          </w:p>
        </w:tc>
        <w:tc>
          <w:tcPr>
            <w:tcW w:w="153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Set of things that have the property shown, in the multiples given, taken from the type of thing indicated.</w:t>
            </w:r>
          </w:p>
        </w:tc>
        <w:tc>
          <w:tcPr>
            <w:tcW w:w="1026" w:type="dxa"/>
            <w:shd w:val="clear" w:color="auto" w:fill="FFFFFF"/>
          </w:tcPr>
          <w:p w:rsidR="00B3514B" w:rsidRPr="00B428D0" w:rsidRDefault="00B3514B" w:rsidP="0078377E">
            <w:pPr>
              <w:rPr>
                <w:rFonts w:ascii="Calibri" w:hAnsi="Calibri"/>
                <w:color w:val="000000"/>
                <w:sz w:val="16"/>
                <w:szCs w:val="16"/>
              </w:rPr>
            </w:pPr>
          </w:p>
        </w:tc>
        <w:tc>
          <w:tcPr>
            <w:tcW w:w="864"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interbank offer rate</w:t>
            </w:r>
          </w:p>
        </w:tc>
        <w:tc>
          <w:tcPr>
            <w:tcW w:w="90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r w:rsidRPr="00B428D0">
              <w:rPr>
                <w:rFonts w:ascii="Calibri" w:hAnsi="Calibri"/>
                <w:color w:val="000000"/>
                <w:sz w:val="16"/>
                <w:szCs w:val="16"/>
              </w:rPr>
              <w:t>at least 0</w:t>
            </w:r>
          </w:p>
        </w:tc>
        <w:tc>
          <w:tcPr>
            <w:tcW w:w="1440" w:type="dxa"/>
            <w:shd w:val="clear" w:color="auto" w:fill="FFFFFF"/>
          </w:tcPr>
          <w:p w:rsidR="00B3514B" w:rsidRPr="00B428D0" w:rsidRDefault="00B3514B" w:rsidP="0078377E">
            <w:pPr>
              <w:rPr>
                <w:rFonts w:ascii="Calibri" w:hAnsi="Calibri"/>
                <w:color w:val="000000"/>
                <w:sz w:val="16"/>
                <w:szCs w:val="16"/>
              </w:rPr>
            </w:pPr>
          </w:p>
        </w:tc>
        <w:tc>
          <w:tcPr>
            <w:tcW w:w="1260" w:type="dxa"/>
            <w:shd w:val="clear" w:color="auto" w:fill="FFFFFF"/>
          </w:tcPr>
          <w:p w:rsidR="00B3514B" w:rsidRPr="00B428D0" w:rsidRDefault="00B3514B" w:rsidP="0078377E">
            <w:pPr>
              <w:rPr>
                <w:rFonts w:ascii="Calibri" w:hAnsi="Calibri"/>
                <w:color w:val="000000"/>
                <w:sz w:val="16"/>
                <w:szCs w:val="16"/>
              </w:rPr>
            </w:pPr>
          </w:p>
        </w:tc>
        <w:tc>
          <w:tcPr>
            <w:tcW w:w="630" w:type="dxa"/>
            <w:shd w:val="clear" w:color="auto" w:fill="FFFFFF"/>
          </w:tcPr>
          <w:p w:rsidR="00B3514B" w:rsidRPr="00B428D0" w:rsidRDefault="00B3514B" w:rsidP="0078377E">
            <w:pPr>
              <w:rPr>
                <w:rFonts w:ascii="Calibri" w:hAnsi="Calibri"/>
                <w:color w:val="000000"/>
                <w:sz w:val="16"/>
                <w:szCs w:val="16"/>
              </w:rPr>
            </w:pPr>
          </w:p>
        </w:tc>
        <w:tc>
          <w:tcPr>
            <w:tcW w:w="900" w:type="dxa"/>
            <w:shd w:val="clear" w:color="auto" w:fill="FFFFFF"/>
          </w:tcPr>
          <w:p w:rsidR="00B3514B" w:rsidRPr="00B428D0" w:rsidRDefault="00B3514B" w:rsidP="0078377E">
            <w:pPr>
              <w:rPr>
                <w:rFonts w:ascii="Calibri" w:hAnsi="Calibri"/>
                <w:color w:val="000000"/>
                <w:sz w:val="16"/>
                <w:szCs w:val="16"/>
              </w:rPr>
            </w:pPr>
          </w:p>
        </w:tc>
      </w:tr>
    </w:tbl>
    <w:p w:rsidR="001D145E" w:rsidRPr="001D145E" w:rsidRDefault="001D145E" w:rsidP="001D145E">
      <w:pPr>
        <w:pStyle w:val="Textbody"/>
      </w:pPr>
    </w:p>
    <w:p w:rsidR="001D145E" w:rsidRDefault="001D145E" w:rsidP="001D145E">
      <w:pPr>
        <w:pStyle w:val="Heading2"/>
      </w:pPr>
      <w:bookmarkStart w:id="82" w:name="_Toc381048441"/>
      <w:r>
        <w:lastRenderedPageBreak/>
        <w:t>9.5</w:t>
      </w:r>
      <w:r>
        <w:tab/>
        <w:t>Module: Market</w:t>
      </w:r>
      <w:r w:rsidR="00EA6C27">
        <w:t xml:space="preserve"> </w:t>
      </w:r>
      <w:r>
        <w:t>Indicators</w:t>
      </w:r>
      <w:bookmarkEnd w:id="82"/>
    </w:p>
    <w:p w:rsidR="001D145E" w:rsidRPr="00BC28F7" w:rsidRDefault="001D145E" w:rsidP="001D145E">
      <w:pPr>
        <w:pStyle w:val="Caption"/>
        <w:keepNext/>
        <w:rPr>
          <w:i w:val="0"/>
          <w:sz w:val="18"/>
          <w:szCs w:val="22"/>
        </w:rPr>
      </w:pPr>
      <w:r w:rsidRPr="00BC28F7">
        <w:rPr>
          <w:i w:val="0"/>
          <w:sz w:val="18"/>
          <w:szCs w:val="22"/>
        </w:rPr>
        <w:t>Table 9.1</w:t>
      </w:r>
      <w:r w:rsidR="00375D79">
        <w:rPr>
          <w:i w:val="0"/>
          <w:sz w:val="18"/>
          <w:szCs w:val="22"/>
        </w:rPr>
        <w:t>2</w:t>
      </w:r>
      <w:r w:rsidRPr="00BC28F7">
        <w:rPr>
          <w:i w:val="0"/>
          <w:sz w:val="18"/>
          <w:szCs w:val="22"/>
        </w:rPr>
        <w:tab/>
      </w:r>
      <w:r w:rsidR="00EA6C27">
        <w:rPr>
          <w:i w:val="0"/>
          <w:sz w:val="18"/>
          <w:szCs w:val="22"/>
        </w:rPr>
        <w:t xml:space="preserve">Market </w:t>
      </w:r>
      <w:r>
        <w:rPr>
          <w:i w:val="0"/>
          <w:sz w:val="18"/>
          <w:szCs w:val="22"/>
        </w:rPr>
        <w:t xml:space="preserve">Indicators </w:t>
      </w:r>
      <w:r w:rsidRPr="00BC28F7">
        <w:rPr>
          <w:i w:val="0"/>
          <w:sz w:val="18"/>
          <w:szCs w:val="22"/>
        </w:rPr>
        <w:t>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1D145E" w:rsidTr="0071055D">
        <w:tc>
          <w:tcPr>
            <w:tcW w:w="3577" w:type="dxa"/>
            <w:tcBorders>
              <w:top w:val="single" w:sz="8" w:space="0" w:color="8064A2"/>
              <w:bottom w:val="single" w:sz="8" w:space="0" w:color="8064A2"/>
            </w:tcBorders>
            <w:shd w:val="clear" w:color="auto" w:fill="8064A2"/>
          </w:tcPr>
          <w:p w:rsidR="001D145E" w:rsidRPr="00070D60" w:rsidRDefault="001D145E" w:rsidP="0071055D">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1D145E" w:rsidRPr="00070D60" w:rsidRDefault="001D145E" w:rsidP="0071055D">
            <w:pPr>
              <w:pStyle w:val="Body"/>
              <w:rPr>
                <w:b/>
                <w:bCs/>
                <w:color w:val="FFFFFF"/>
              </w:rPr>
            </w:pPr>
            <w:r w:rsidRPr="00070D60">
              <w:rPr>
                <w:b/>
                <w:bCs/>
                <w:color w:val="FFFFFF"/>
              </w:rPr>
              <w:t>Value</w:t>
            </w:r>
          </w:p>
        </w:tc>
      </w:tr>
      <w:tr w:rsidR="001D145E" w:rsidRPr="00070D60" w:rsidTr="0071055D">
        <w:tc>
          <w:tcPr>
            <w:tcW w:w="3577" w:type="dxa"/>
            <w:tcBorders>
              <w:top w:val="single" w:sz="8" w:space="0" w:color="8064A2"/>
              <w:left w:val="single" w:sz="8" w:space="0" w:color="8064A2"/>
              <w:bottom w:val="single" w:sz="8" w:space="0" w:color="8064A2"/>
            </w:tcBorders>
            <w:shd w:val="clear" w:color="auto" w:fill="auto"/>
          </w:tcPr>
          <w:p w:rsidR="001D145E" w:rsidRPr="00070D60" w:rsidRDefault="001D145E" w:rsidP="0071055D">
            <w:pPr>
              <w:pStyle w:val="Body"/>
              <w:rPr>
                <w:rFonts w:ascii="Courier New" w:hAnsi="Courier New" w:cs="Courier New"/>
                <w:b/>
                <w:bCs/>
                <w:szCs w:val="20"/>
              </w:rPr>
            </w:pPr>
            <w:r w:rsidRPr="000E705C">
              <w:rPr>
                <w:rFonts w:ascii="Courier New" w:eastAsia="Lucida Sans Unicode" w:hAnsi="Courier New" w:cs="Courier New"/>
                <w:b/>
                <w:bCs/>
                <w:kern w:val="0"/>
                <w:szCs w:val="20"/>
              </w:rPr>
              <w:t>sm:moduleName</w:t>
            </w:r>
          </w:p>
        </w:tc>
        <w:tc>
          <w:tcPr>
            <w:tcW w:w="6388" w:type="dxa"/>
            <w:tcBorders>
              <w:top w:val="single" w:sz="8" w:space="0" w:color="8064A2"/>
              <w:bottom w:val="single" w:sz="8" w:space="0" w:color="8064A2"/>
              <w:right w:val="single" w:sz="8" w:space="0" w:color="8064A2"/>
            </w:tcBorders>
            <w:shd w:val="clear" w:color="auto" w:fill="auto"/>
          </w:tcPr>
          <w:p w:rsidR="001D145E" w:rsidRPr="009E5B01" w:rsidRDefault="00154DFF" w:rsidP="0071055D">
            <w:pPr>
              <w:pStyle w:val="Body"/>
              <w:rPr>
                <w:rFonts w:ascii="Courier New" w:hAnsi="Courier New" w:cs="Courier New"/>
                <w:szCs w:val="20"/>
              </w:rPr>
            </w:pPr>
            <w:r w:rsidRPr="00154DFF">
              <w:rPr>
                <w:rFonts w:ascii="Courier New" w:eastAsia="Lucida Sans Unicode" w:hAnsi="Courier New" w:cs="Courier New"/>
                <w:bCs/>
                <w:kern w:val="0"/>
                <w:szCs w:val="20"/>
              </w:rPr>
              <w:t>MarketIndicators</w:t>
            </w:r>
          </w:p>
        </w:tc>
      </w:tr>
      <w:tr w:rsidR="001D145E" w:rsidRPr="00070D60" w:rsidTr="0071055D">
        <w:tc>
          <w:tcPr>
            <w:tcW w:w="3577" w:type="dxa"/>
            <w:shd w:val="clear" w:color="auto" w:fill="auto"/>
          </w:tcPr>
          <w:p w:rsidR="001D145E" w:rsidRPr="00070D60" w:rsidRDefault="001D145E" w:rsidP="0071055D">
            <w:pPr>
              <w:pStyle w:val="Body"/>
              <w:rPr>
                <w:rFonts w:ascii="Courier New" w:hAnsi="Courier New" w:cs="Courier New"/>
                <w:b/>
                <w:bCs/>
                <w:szCs w:val="20"/>
              </w:rPr>
            </w:pPr>
            <w:r w:rsidRPr="000E705C">
              <w:rPr>
                <w:rFonts w:ascii="Courier New" w:eastAsia="Lucida Sans Unicode" w:hAnsi="Courier New" w:cs="Courier New"/>
                <w:b/>
                <w:bCs/>
                <w:kern w:val="0"/>
                <w:szCs w:val="20"/>
              </w:rPr>
              <w:t>sm:moduleAbbreviation</w:t>
            </w:r>
          </w:p>
        </w:tc>
        <w:tc>
          <w:tcPr>
            <w:tcW w:w="6388" w:type="dxa"/>
            <w:shd w:val="clear" w:color="auto" w:fill="auto"/>
          </w:tcPr>
          <w:p w:rsidR="001D145E" w:rsidRPr="00070D60" w:rsidRDefault="00154DFF" w:rsidP="0071055D">
            <w:pPr>
              <w:pStyle w:val="Body"/>
              <w:rPr>
                <w:rFonts w:ascii="Courier New" w:hAnsi="Courier New" w:cs="Courier New"/>
                <w:szCs w:val="20"/>
              </w:rPr>
            </w:pPr>
            <w:r w:rsidRPr="00154DFF">
              <w:rPr>
                <w:rFonts w:ascii="Courier New" w:hAnsi="Courier New" w:cs="Courier New"/>
                <w:szCs w:val="20"/>
              </w:rPr>
              <w:t>FIBO-IND-MEI</w:t>
            </w:r>
          </w:p>
        </w:tc>
      </w:tr>
      <w:tr w:rsidR="001D145E" w:rsidRPr="00070D60" w:rsidTr="0071055D">
        <w:tc>
          <w:tcPr>
            <w:tcW w:w="3577" w:type="dxa"/>
            <w:tcBorders>
              <w:top w:val="single" w:sz="8" w:space="0" w:color="8064A2"/>
              <w:left w:val="single" w:sz="8" w:space="0" w:color="8064A2"/>
              <w:bottom w:val="single" w:sz="8" w:space="0" w:color="8064A2"/>
            </w:tcBorders>
            <w:shd w:val="clear" w:color="auto" w:fill="auto"/>
          </w:tcPr>
          <w:p w:rsidR="001D145E" w:rsidRPr="00070D60" w:rsidRDefault="001D145E" w:rsidP="0071055D">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
        </w:tc>
        <w:tc>
          <w:tcPr>
            <w:tcW w:w="6388" w:type="dxa"/>
            <w:tcBorders>
              <w:top w:val="single" w:sz="8" w:space="0" w:color="8064A2"/>
              <w:bottom w:val="single" w:sz="8" w:space="0" w:color="8064A2"/>
              <w:right w:val="single" w:sz="8" w:space="0" w:color="8064A2"/>
            </w:tcBorders>
            <w:shd w:val="clear" w:color="auto" w:fill="auto"/>
          </w:tcPr>
          <w:p w:rsidR="001D145E" w:rsidRPr="00070D60" w:rsidRDefault="001D145E" w:rsidP="0071055D">
            <w:pPr>
              <w:pStyle w:val="Body"/>
              <w:rPr>
                <w:rFonts w:ascii="Courier New" w:hAnsi="Courier New" w:cs="Courier New"/>
                <w:szCs w:val="20"/>
              </w:rPr>
            </w:pPr>
            <w:r w:rsidRPr="0017407A">
              <w:rPr>
                <w:rFonts w:ascii="Courier New" w:hAnsi="Courier New" w:cs="Courier New"/>
                <w:szCs w:val="20"/>
              </w:rPr>
              <w:t>1.0</w:t>
            </w:r>
          </w:p>
        </w:tc>
      </w:tr>
      <w:tr w:rsidR="001D145E" w:rsidRPr="00070D60" w:rsidTr="0071055D">
        <w:tc>
          <w:tcPr>
            <w:tcW w:w="3577" w:type="dxa"/>
            <w:shd w:val="clear" w:color="auto" w:fill="auto"/>
          </w:tcPr>
          <w:p w:rsidR="001D145E" w:rsidRPr="00070D60" w:rsidRDefault="001D145E" w:rsidP="0071055D">
            <w:pPr>
              <w:pStyle w:val="Body"/>
              <w:rPr>
                <w:rFonts w:ascii="Courier New" w:hAnsi="Courier New" w:cs="Courier New"/>
                <w:b/>
                <w:bCs/>
                <w:szCs w:val="20"/>
              </w:rPr>
            </w:pPr>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
        </w:tc>
        <w:tc>
          <w:tcPr>
            <w:tcW w:w="6388" w:type="dxa"/>
            <w:shd w:val="clear" w:color="auto" w:fill="auto"/>
          </w:tcPr>
          <w:p w:rsidR="001D145E" w:rsidRPr="00070D60" w:rsidRDefault="00154DFF" w:rsidP="0071055D">
            <w:pPr>
              <w:pStyle w:val="Body"/>
              <w:rPr>
                <w:rFonts w:ascii="Courier New" w:hAnsi="Courier New" w:cs="Courier New"/>
                <w:szCs w:val="20"/>
              </w:rPr>
            </w:pPr>
            <w:r w:rsidRPr="00154DFF">
              <w:rPr>
                <w:rFonts w:ascii="Courier New" w:hAnsi="Courier New" w:cs="Courier New"/>
                <w:szCs w:val="20"/>
              </w:rPr>
              <w:t>This module includes ontologies defining concepts to do with published economic indicators. These give some indication of the state of some economy. Indicators of this type are usually published by governments or government agencies, or by international agencies or agencies of countries other than the ones reported on. Examples include Gross Domestic Product (GDP) and unemployment rates.</w:t>
            </w:r>
          </w:p>
        </w:tc>
      </w:tr>
    </w:tbl>
    <w:p w:rsidR="001D145E" w:rsidRDefault="001D145E" w:rsidP="001D145E">
      <w:pPr>
        <w:pStyle w:val="Heading3"/>
      </w:pPr>
      <w:bookmarkStart w:id="83" w:name="_Toc381048442"/>
      <w:r>
        <w:t>9.5.1</w:t>
      </w:r>
      <w:r>
        <w:tab/>
        <w:t>Ontology: Market</w:t>
      </w:r>
      <w:r w:rsidR="00EA6C27">
        <w:t xml:space="preserve"> </w:t>
      </w:r>
      <w:r>
        <w:t>Indicators</w:t>
      </w:r>
      <w:bookmarkEnd w:id="83"/>
    </w:p>
    <w:p w:rsidR="001D145E" w:rsidRDefault="00154DFF" w:rsidP="00154DFF">
      <w:pPr>
        <w:rPr>
          <w:sz w:val="20"/>
        </w:rPr>
      </w:pPr>
      <w:r w:rsidRPr="00154DFF">
        <w:rPr>
          <w:sz w:val="20"/>
        </w:rPr>
        <w:t>This ontology provides the parameters which make up the various types of market economic indicators, along with basic facts about these such as the economies or countries they apply to.</w:t>
      </w:r>
    </w:p>
    <w:p w:rsidR="00154DFF" w:rsidRPr="00A90E9F" w:rsidRDefault="00154DFF" w:rsidP="00154DFF">
      <w:pPr>
        <w:rPr>
          <w:sz w:val="20"/>
        </w:rPr>
      </w:pPr>
    </w:p>
    <w:p w:rsidR="001D145E" w:rsidRPr="00BC28F7" w:rsidRDefault="00375D79" w:rsidP="001D145E">
      <w:pPr>
        <w:pStyle w:val="Caption"/>
        <w:keepNext/>
        <w:rPr>
          <w:i w:val="0"/>
          <w:sz w:val="18"/>
          <w:szCs w:val="22"/>
        </w:rPr>
      </w:pPr>
      <w:r>
        <w:rPr>
          <w:i w:val="0"/>
          <w:sz w:val="18"/>
          <w:szCs w:val="22"/>
        </w:rPr>
        <w:t>Table 9.13</w:t>
      </w:r>
      <w:r w:rsidR="001D145E" w:rsidRPr="00BC28F7">
        <w:rPr>
          <w:i w:val="0"/>
          <w:sz w:val="18"/>
          <w:szCs w:val="22"/>
        </w:rPr>
        <w:tab/>
      </w:r>
      <w:r w:rsidR="00EA6C27">
        <w:rPr>
          <w:i w:val="0"/>
          <w:sz w:val="18"/>
          <w:szCs w:val="22"/>
        </w:rPr>
        <w:t>Market Indicators</w:t>
      </w:r>
      <w:r w:rsidR="00200DF4">
        <w:rPr>
          <w:i w:val="0"/>
          <w:sz w:val="18"/>
          <w:szCs w:val="22"/>
        </w:rPr>
        <w:t xml:space="preserv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145E" w:rsidRPr="00A90E9F" w:rsidTr="00B95869">
        <w:trPr>
          <w:tblHeader/>
        </w:trPr>
        <w:tc>
          <w:tcPr>
            <w:tcW w:w="2538"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Metadata Term</w:t>
            </w:r>
          </w:p>
        </w:tc>
        <w:tc>
          <w:tcPr>
            <w:tcW w:w="7427"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Value</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1D145E" w:rsidRPr="00A90E9F" w:rsidRDefault="006A6A88" w:rsidP="0071055D">
            <w:pPr>
              <w:pStyle w:val="Body"/>
              <w:rPr>
                <w:rFonts w:ascii="Courier New" w:hAnsi="Courier New" w:cs="Courier New"/>
                <w:szCs w:val="20"/>
              </w:rPr>
            </w:pPr>
            <w:r w:rsidRPr="006A6A88">
              <w:rPr>
                <w:rFonts w:ascii="Courier New" w:hAnsi="Courier New" w:cs="Courier New"/>
                <w:szCs w:val="20"/>
              </w:rPr>
              <w:t>MarketIndicators</w:t>
            </w:r>
          </w:p>
        </w:tc>
      </w:tr>
      <w:tr w:rsidR="001D145E" w:rsidRPr="00A90E9F" w:rsidTr="0071055D">
        <w:tc>
          <w:tcPr>
            <w:tcW w:w="2538" w:type="dxa"/>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sm:fileAbbreviation</w:t>
            </w:r>
          </w:p>
        </w:tc>
        <w:tc>
          <w:tcPr>
            <w:tcW w:w="7427" w:type="dxa"/>
            <w:shd w:val="clear" w:color="auto" w:fill="auto"/>
          </w:tcPr>
          <w:p w:rsidR="001D145E" w:rsidRPr="00A90E9F" w:rsidRDefault="006A6A88" w:rsidP="0071055D">
            <w:pPr>
              <w:pStyle w:val="Body"/>
              <w:rPr>
                <w:rFonts w:ascii="Courier New" w:hAnsi="Courier New" w:cs="Courier New"/>
                <w:szCs w:val="20"/>
              </w:rPr>
            </w:pPr>
            <w:r w:rsidRPr="006A6A88">
              <w:rPr>
                <w:rFonts w:ascii="Courier New" w:hAnsi="Courier New" w:cs="Courier New"/>
                <w:szCs w:val="20"/>
              </w:rPr>
              <w:t>fibo-ind-mei-mei</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OntologyIRI</w:t>
            </w:r>
          </w:p>
        </w:tc>
        <w:tc>
          <w:tcPr>
            <w:tcW w:w="7427" w:type="dxa"/>
            <w:tcBorders>
              <w:top w:val="single" w:sz="8" w:space="0" w:color="8064A2"/>
              <w:bottom w:val="single" w:sz="8" w:space="0" w:color="8064A2"/>
              <w:right w:val="single" w:sz="8" w:space="0" w:color="8064A2"/>
            </w:tcBorders>
            <w:shd w:val="clear" w:color="auto" w:fill="auto"/>
          </w:tcPr>
          <w:p w:rsidR="001D145E" w:rsidRPr="006A6A88" w:rsidRDefault="006A6A88" w:rsidP="0071055D">
            <w:pPr>
              <w:pStyle w:val="Body"/>
              <w:spacing w:before="120" w:after="120"/>
              <w:rPr>
                <w:rFonts w:ascii="Courier New" w:hAnsi="Courier New" w:cs="Courier New"/>
                <w:szCs w:val="20"/>
              </w:rPr>
            </w:pPr>
            <w:r w:rsidRPr="006A6A88">
              <w:rPr>
                <w:rFonts w:ascii="Courier New" w:hAnsi="Courier New" w:cs="Courier New"/>
              </w:rPr>
              <w:t>http://www.omg.org/spec/EDMC-FIBO/IND/MarketIndicators/MarketIndicators/</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1D145E" w:rsidRPr="006A6A88" w:rsidRDefault="006A6A88" w:rsidP="0071055D">
            <w:pPr>
              <w:pStyle w:val="Body"/>
              <w:spacing w:before="120" w:after="120"/>
              <w:rPr>
                <w:rFonts w:ascii="Courier New" w:hAnsi="Courier New" w:cs="Courier New"/>
                <w:szCs w:val="20"/>
              </w:rPr>
            </w:pPr>
            <w:r w:rsidRPr="006A6A88">
              <w:rPr>
                <w:rFonts w:ascii="Courier New" w:hAnsi="Courier New" w:cs="Courier New"/>
              </w:rPr>
              <w:t>http://www.omg.org/spec/EDMC-FIBO/IND/20140201/MarketIndicators/MarketIndicators/</w:t>
            </w:r>
          </w:p>
        </w:tc>
      </w:tr>
      <w:tr w:rsidR="001D145E" w:rsidRPr="00A90E9F" w:rsidTr="0071055D">
        <w:tc>
          <w:tcPr>
            <w:tcW w:w="2538" w:type="dxa"/>
            <w:shd w:val="clear" w:color="auto" w:fill="auto"/>
          </w:tcPr>
          <w:p w:rsidR="001D145E" w:rsidRPr="00A90E9F" w:rsidRDefault="001D145E" w:rsidP="0071055D">
            <w:pPr>
              <w:pStyle w:val="Body"/>
              <w:rPr>
                <w:rFonts w:ascii="Courier New" w:eastAsia="Lucida Sans Unicode" w:hAnsi="Courier New" w:cs="Courier New"/>
                <w:b/>
                <w:bCs/>
                <w:kern w:val="0"/>
                <w:szCs w:val="20"/>
              </w:rPr>
            </w:pPr>
            <w:r w:rsidRPr="00A90E9F">
              <w:rPr>
                <w:rFonts w:ascii="Courier New" w:eastAsia="Lucida Sans Unicode" w:hAnsi="Courier New" w:cs="Courier New"/>
                <w:b/>
                <w:kern w:val="0"/>
                <w:szCs w:val="20"/>
              </w:rPr>
              <w:lastRenderedPageBreak/>
              <w:t>sm:dependsOn</w:t>
            </w:r>
          </w:p>
        </w:tc>
        <w:tc>
          <w:tcPr>
            <w:tcW w:w="7427" w:type="dxa"/>
            <w:shd w:val="clear" w:color="auto" w:fill="auto"/>
          </w:tcPr>
          <w:p w:rsidR="00796B10" w:rsidRPr="00A11F37" w:rsidRDefault="00796B10" w:rsidP="00796B10">
            <w:pPr>
              <w:pStyle w:val="Body"/>
              <w:rPr>
                <w:rFonts w:ascii="Courier New" w:eastAsia="Lucida Sans Unicode" w:hAnsi="Courier New" w:cs="Courier New"/>
                <w:szCs w:val="20"/>
              </w:rPr>
            </w:pPr>
            <w:r w:rsidRPr="00A11F37">
              <w:rPr>
                <w:rFonts w:ascii="Courier New" w:eastAsia="Lucida Sans Unicode" w:hAnsi="Courier New" w:cs="Courier New"/>
                <w:szCs w:val="20"/>
              </w:rPr>
              <w:t>http://www.omg.org/techprocess/ab/SpecificationMetadata/</w:t>
            </w:r>
          </w:p>
          <w:p w:rsidR="001D145E" w:rsidRPr="00A90E9F" w:rsidRDefault="00796B10" w:rsidP="00796B10">
            <w:pPr>
              <w:autoSpaceDE w:val="0"/>
              <w:adjustRightInd w:val="0"/>
              <w:spacing w:before="120" w:after="120"/>
              <w:rPr>
                <w:rFonts w:ascii="Courier New" w:eastAsia="Lucida Sans Unicode" w:hAnsi="Courier New" w:cs="Courier New"/>
                <w:sz w:val="20"/>
                <w:szCs w:val="20"/>
              </w:rPr>
            </w:pPr>
            <w:r w:rsidRPr="0071055D">
              <w:rPr>
                <w:rFonts w:ascii="Courier New" w:eastAsia="Lucida Sans Unicode" w:hAnsi="Courier New" w:cs="Courier New"/>
                <w:sz w:val="20"/>
                <w:szCs w:val="20"/>
              </w:rPr>
              <w:t>http://www.omg.org/spec/EDMC-FIBO/FND/Utilities/AnnotationVocabulary/</w:t>
            </w:r>
          </w:p>
        </w:tc>
      </w:tr>
    </w:tbl>
    <w:p w:rsidR="001D145E" w:rsidRPr="00BB2D5F" w:rsidRDefault="001D145E" w:rsidP="001D145E">
      <w:pPr>
        <w:pStyle w:val="Textbody"/>
      </w:pPr>
    </w:p>
    <w:p w:rsidR="001D145E" w:rsidRDefault="00B00C48" w:rsidP="001D145E">
      <w:r>
        <w:rPr>
          <w:noProof/>
        </w:rPr>
        <w:drawing>
          <wp:inline distT="0" distB="0" distL="0" distR="0" wp14:anchorId="53A7F74C" wp14:editId="6DC6F599">
            <wp:extent cx="7958007" cy="43624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959558" cy="4363300"/>
                    </a:xfrm>
                    <a:prstGeom prst="rect">
                      <a:avLst/>
                    </a:prstGeom>
                  </pic:spPr>
                </pic:pic>
              </a:graphicData>
            </a:graphic>
          </wp:inline>
        </w:drawing>
      </w:r>
    </w:p>
    <w:p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375D79">
        <w:rPr>
          <w:rFonts w:ascii="Arial" w:hAnsi="Arial" w:cs="Arial"/>
          <w:b/>
          <w:sz w:val="18"/>
          <w:szCs w:val="18"/>
        </w:rPr>
        <w:t>9.5</w:t>
      </w:r>
      <w:r>
        <w:rPr>
          <w:rFonts w:ascii="Arial" w:hAnsi="Arial" w:cs="Arial"/>
          <w:b/>
          <w:sz w:val="18"/>
          <w:szCs w:val="18"/>
        </w:rPr>
        <w:tab/>
      </w:r>
      <w:r w:rsidR="00EA6C27" w:rsidRPr="00EA6C27">
        <w:rPr>
          <w:rFonts w:ascii="Arial" w:hAnsi="Arial" w:cs="Arial"/>
          <w:b/>
          <w:sz w:val="18"/>
          <w:szCs w:val="18"/>
        </w:rPr>
        <w:t>Market Indicators</w:t>
      </w:r>
      <w:r w:rsidR="00200DF4">
        <w:rPr>
          <w:rFonts w:ascii="Arial" w:hAnsi="Arial" w:cs="Arial"/>
          <w:b/>
          <w:sz w:val="18"/>
          <w:szCs w:val="18"/>
        </w:rPr>
        <w:t xml:space="preserve"> </w:t>
      </w:r>
      <w:r>
        <w:rPr>
          <w:rFonts w:ascii="Arial" w:hAnsi="Arial" w:cs="Arial"/>
          <w:b/>
          <w:sz w:val="18"/>
          <w:szCs w:val="18"/>
        </w:rPr>
        <w:t>Concepts</w:t>
      </w:r>
    </w:p>
    <w:p w:rsidR="001D145E" w:rsidRPr="00A86B07" w:rsidRDefault="00821736" w:rsidP="001D145E">
      <w:pPr>
        <w:rPr>
          <w:sz w:val="20"/>
        </w:rPr>
      </w:pPr>
      <w:r>
        <w:rPr>
          <w:sz w:val="20"/>
        </w:rPr>
        <w:lastRenderedPageBreak/>
        <w:t xml:space="preserve">Diagram showing all of the concepts in </w:t>
      </w:r>
      <w:r w:rsidR="00B95869">
        <w:rPr>
          <w:sz w:val="20"/>
        </w:rPr>
        <w:t>the Market Indicators ontology.</w:t>
      </w:r>
    </w:p>
    <w:p w:rsidR="001D145E" w:rsidRDefault="001D145E" w:rsidP="001D145E"/>
    <w:p w:rsidR="001D145E" w:rsidRPr="00BC28F7" w:rsidRDefault="001D145E" w:rsidP="001D145E">
      <w:pPr>
        <w:pStyle w:val="Caption"/>
        <w:keepNext/>
        <w:rPr>
          <w:i w:val="0"/>
          <w:sz w:val="18"/>
          <w:szCs w:val="22"/>
        </w:rPr>
      </w:pPr>
      <w:r w:rsidRPr="00BC28F7">
        <w:rPr>
          <w:i w:val="0"/>
          <w:sz w:val="18"/>
          <w:szCs w:val="22"/>
        </w:rPr>
        <w:t xml:space="preserve">Table </w:t>
      </w:r>
      <w:r w:rsidR="00375D79">
        <w:rPr>
          <w:i w:val="0"/>
          <w:sz w:val="18"/>
          <w:szCs w:val="22"/>
        </w:rPr>
        <w:t>9.14</w:t>
      </w:r>
      <w:r w:rsidRPr="00BC28F7">
        <w:rPr>
          <w:i w:val="0"/>
          <w:sz w:val="18"/>
          <w:szCs w:val="22"/>
        </w:rPr>
        <w:tab/>
      </w:r>
      <w:r w:rsidR="00EA6C27">
        <w:rPr>
          <w:i w:val="0"/>
          <w:sz w:val="18"/>
          <w:szCs w:val="22"/>
        </w:rPr>
        <w:t>Market Indicators</w:t>
      </w:r>
      <w:r w:rsidR="00200DF4">
        <w:rPr>
          <w:i w:val="0"/>
          <w:sz w:val="18"/>
          <w:szCs w:val="22"/>
        </w:rPr>
        <w:t xml:space="preserve"> </w:t>
      </w:r>
      <w:r w:rsidRPr="00BC28F7">
        <w:rPr>
          <w:i w:val="0"/>
          <w:sz w:val="18"/>
          <w:szCs w:val="22"/>
        </w:rPr>
        <w:t>Details</w:t>
      </w:r>
    </w:p>
    <w:tbl>
      <w:tblPr>
        <w:tblStyle w:val="TableGrid"/>
        <w:tblW w:w="13878" w:type="dxa"/>
        <w:tblLayout w:type="fixed"/>
        <w:tblLook w:val="04A0" w:firstRow="1" w:lastRow="0" w:firstColumn="1" w:lastColumn="0" w:noHBand="0" w:noVBand="1"/>
      </w:tblPr>
      <w:tblGrid>
        <w:gridCol w:w="828"/>
        <w:gridCol w:w="900"/>
        <w:gridCol w:w="900"/>
        <w:gridCol w:w="900"/>
        <w:gridCol w:w="1530"/>
        <w:gridCol w:w="900"/>
        <w:gridCol w:w="990"/>
        <w:gridCol w:w="900"/>
        <w:gridCol w:w="900"/>
        <w:gridCol w:w="900"/>
        <w:gridCol w:w="1440"/>
        <w:gridCol w:w="1170"/>
        <w:gridCol w:w="720"/>
        <w:gridCol w:w="900"/>
      </w:tblGrid>
      <w:tr w:rsidR="001D145E" w:rsidRPr="00052F79" w:rsidTr="00B95869">
        <w:trPr>
          <w:trHeight w:val="300"/>
          <w:tblHeader/>
        </w:trPr>
        <w:tc>
          <w:tcPr>
            <w:tcW w:w="828"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Name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Multiples</w:t>
            </w:r>
          </w:p>
        </w:tc>
        <w:tc>
          <w:tcPr>
            <w:tcW w:w="144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Editorial Note</w:t>
            </w:r>
          </w:p>
        </w:tc>
        <w:tc>
          <w:tcPr>
            <w:tcW w:w="117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Explanatory Note</w:t>
            </w:r>
          </w:p>
        </w:tc>
        <w:tc>
          <w:tcPr>
            <w:tcW w:w="720" w:type="dxa"/>
            <w:shd w:val="clear" w:color="auto" w:fill="F2F2F2"/>
          </w:tcPr>
          <w:p w:rsidR="001D145E" w:rsidRPr="00052F79" w:rsidRDefault="001D145E" w:rsidP="0071055D">
            <w:pPr>
              <w:jc w:val="center"/>
              <w:rPr>
                <w:rFonts w:ascii="Calibri" w:hAnsi="Calibri"/>
                <w:b/>
                <w:bCs/>
                <w:sz w:val="16"/>
                <w:szCs w:val="16"/>
              </w:rPr>
            </w:pPr>
            <w:r>
              <w:rPr>
                <w:rFonts w:ascii="Calibri" w:hAnsi="Calibri"/>
                <w:b/>
                <w:bCs/>
                <w:sz w:val="16"/>
                <w:szCs w:val="16"/>
              </w:rPr>
              <w:t>Term Origin</w:t>
            </w:r>
          </w:p>
        </w:tc>
        <w:tc>
          <w:tcPr>
            <w:tcW w:w="900" w:type="dxa"/>
            <w:shd w:val="clear" w:color="auto" w:fill="F2F2F2"/>
          </w:tcPr>
          <w:p w:rsidR="001D145E" w:rsidRPr="00052F79" w:rsidRDefault="001D145E" w:rsidP="0071055D">
            <w:pPr>
              <w:jc w:val="center"/>
              <w:rPr>
                <w:rFonts w:ascii="Calibri" w:hAnsi="Calibri"/>
                <w:b/>
                <w:bCs/>
                <w:sz w:val="16"/>
                <w:szCs w:val="16"/>
              </w:rPr>
            </w:pPr>
            <w:r w:rsidRPr="00052F79">
              <w:rPr>
                <w:rFonts w:ascii="Calibri" w:hAnsi="Calibri"/>
                <w:b/>
                <w:bCs/>
                <w:sz w:val="16"/>
                <w:szCs w:val="16"/>
              </w:rPr>
              <w:t>Definition Source</w:t>
            </w: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A market based Index as published by some entity to provide a some measure of economic performance. </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market base rate</w:t>
            </w:r>
            <w:r w:rsidRPr="00B428D0">
              <w:rPr>
                <w:rFonts w:ascii="Calibri" w:hAnsi="Calibri"/>
                <w:color w:val="000000"/>
                <w:sz w:val="16"/>
                <w:szCs w:val="16"/>
              </w:rPr>
              <w:br/>
              <w:t>property restriction 01</w:t>
            </w: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economy</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A geographically distinct web of economic relationships.</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GrossDomesticProduct</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gross domestic product</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total output of the economy. </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p>
        </w:tc>
        <w:tc>
          <w:tcPr>
            <w:tcW w:w="99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unemployment rate</w:t>
            </w:r>
            <w:r w:rsidRPr="00B428D0">
              <w:rPr>
                <w:rFonts w:ascii="Calibri" w:hAnsi="Calibri"/>
                <w:color w:val="000000"/>
                <w:sz w:val="16"/>
                <w:szCs w:val="16"/>
              </w:rPr>
              <w:br/>
              <w:t>inflation rate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InflationRate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inflation rate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The annual percent change in consumer prices compared with the previous year's consumer prices, for a given country.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r w:rsidRPr="00B428D0">
              <w:rPr>
                <w:rFonts w:ascii="Calibri" w:hAnsi="Calibri"/>
                <w:color w:val="000000"/>
                <w:sz w:val="16"/>
                <w:szCs w:val="16"/>
              </w:rPr>
              <w:br/>
              <w:t>property restriction 03</w:t>
            </w:r>
            <w:r w:rsidRPr="00B428D0">
              <w:rPr>
                <w:rFonts w:ascii="Calibri" w:hAnsi="Calibri"/>
                <w:color w:val="000000"/>
                <w:sz w:val="16"/>
                <w:szCs w:val="16"/>
              </w:rPr>
              <w:br/>
              <w:t>property restriction 04</w:t>
            </w:r>
          </w:p>
        </w:tc>
        <w:tc>
          <w:tcPr>
            <w:tcW w:w="99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unemployment rate</w:t>
            </w:r>
            <w:r w:rsidRPr="00B428D0">
              <w:rPr>
                <w:rFonts w:ascii="Calibri" w:hAnsi="Calibri"/>
                <w:color w:val="000000"/>
                <w:sz w:val="16"/>
                <w:szCs w:val="16"/>
              </w:rPr>
              <w:br/>
              <w:t>gross domestic product</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Class</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UnemploymentRate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unemployment rate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A published rate of unemployment for a given economy.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r w:rsidRPr="00B428D0">
              <w:rPr>
                <w:rFonts w:ascii="Calibri" w:hAnsi="Calibri"/>
                <w:color w:val="000000"/>
                <w:sz w:val="16"/>
                <w:szCs w:val="16"/>
              </w:rPr>
              <w:br/>
              <w:t>property restriction 02</w:t>
            </w:r>
          </w:p>
        </w:tc>
        <w:tc>
          <w:tcPr>
            <w:tcW w:w="99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gross domestic product</w:t>
            </w:r>
            <w:r w:rsidRPr="00B428D0">
              <w:rPr>
                <w:rFonts w:ascii="Calibri" w:hAnsi="Calibri"/>
                <w:color w:val="000000"/>
                <w:sz w:val="16"/>
                <w:szCs w:val="16"/>
              </w:rPr>
              <w:br/>
              <w:t>inflation rate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Relationship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isMeasureOf</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is measure of</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economy of which the econmic rate applies. </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applies to</w:t>
            </w: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economy</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hasMeasurementDate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measurement date</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date at which the published figure applies.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xsd:dateTime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hasAbbreviation</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economic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abbreviation</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recognized abbreviation of the Index, e.g. RPI. </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name</w:t>
            </w: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text</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Relations</w:t>
            </w:r>
            <w:r w:rsidRPr="00B428D0">
              <w:rPr>
                <w:rFonts w:ascii="Calibri" w:hAnsi="Calibri"/>
                <w:color w:val="000000"/>
                <w:sz w:val="16"/>
                <w:szCs w:val="16"/>
              </w:rPr>
              <w:lastRenderedPageBreak/>
              <w:t>hip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lastRenderedPageBreak/>
              <w:t>isEconom</w:t>
            </w:r>
            <w:r w:rsidRPr="00B428D0">
              <w:rPr>
                <w:rFonts w:ascii="Calibri" w:hAnsi="Calibri"/>
                <w:color w:val="000000"/>
                <w:sz w:val="16"/>
                <w:szCs w:val="16"/>
              </w:rPr>
              <w:lastRenderedPageBreak/>
              <w:t>yOf</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lastRenderedPageBreak/>
              <w:t>economy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is </w:t>
            </w:r>
            <w:r w:rsidRPr="00B428D0">
              <w:rPr>
                <w:rFonts w:ascii="Calibri" w:hAnsi="Calibri"/>
                <w:color w:val="000000"/>
                <w:sz w:val="16"/>
                <w:szCs w:val="16"/>
              </w:rPr>
              <w:lastRenderedPageBreak/>
              <w:t>economy of</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lastRenderedPageBreak/>
              <w:t xml:space="preserve">The geographical </w:t>
            </w:r>
            <w:r w:rsidRPr="00B428D0">
              <w:rPr>
                <w:rFonts w:ascii="Calibri" w:hAnsi="Calibri"/>
                <w:color w:val="000000"/>
                <w:sz w:val="16"/>
                <w:szCs w:val="16"/>
              </w:rPr>
              <w:lastRenderedPageBreak/>
              <w:t xml:space="preserve">region, area etc. or the geopolitical construct (state, country) in which the economy is defined.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geopolitic</w:t>
            </w:r>
            <w:r w:rsidRPr="00B428D0">
              <w:rPr>
                <w:rFonts w:ascii="Calibri" w:hAnsi="Calibri"/>
                <w:color w:val="000000"/>
                <w:sz w:val="16"/>
                <w:szCs w:val="16"/>
              </w:rPr>
              <w:lastRenderedPageBreak/>
              <w:t>al entity</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lastRenderedPageBreak/>
              <w:t>Relationship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hasGDPAmount</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gross domestic product</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GDP amount</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actual value of the GDP for the applicable period, stated as a monetary amount.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money amount</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forYear</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gross domestic product</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for year</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year for which the GDP figure applies.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xsd:integer</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Review whether this needs additional qualifying terms, e.g. the applicable year end for that country. </w:t>
            </w:r>
            <w:r w:rsidRPr="00B428D0">
              <w:rPr>
                <w:rFonts w:ascii="Calibri" w:hAnsi="Calibri"/>
                <w:color w:val="000000"/>
                <w:sz w:val="16"/>
                <w:szCs w:val="16"/>
              </w:rPr>
              <w:br/>
              <w:t xml:space="preserve">The year is represented as a whole number (integer) because it is not possible to reference a datatype here which represents a year. </w:t>
            </w: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hasMeasurementPeriodMonths</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inflation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measurement period in months</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period of time up to the quoted date, to which the inflation rate applies.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whole number</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At present, since the conceptof a date period has not been modeled semantically, this is given simplyas a whole number which is the number of months, since this kind of figure is generally quoted in months. </w:t>
            </w:r>
          </w:p>
        </w:tc>
        <w:tc>
          <w:tcPr>
            <w:tcW w:w="117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For example, for an inflation rate quoted for the 6 months to December 2009, this would be 6 months. </w:t>
            </w: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excludesEnergyAndfood</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inflation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excludes energy and food</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Whether the index excludes energy and food prices.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yes or no</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lastRenderedPageBreak/>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hasApplicablePeriodStart</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unemployment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applicable period start</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Start of the period to which the stated value of the unemployment rate applies.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xsd:dateTime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class "Unemployment Rate" or a class representing its value, should be framed in terms of a date period. Since the concept of a date period has not yet been modeled semantically, the property which would have been "Applicable Period" is instead modeled as two properties representing the start and end date of that period (this would be a period denominated in days). </w:t>
            </w: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Simple Property</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hasApplicablePeriodEnd</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unemployment rate</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applicable period end</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End of the period to which the stated value of the unemployment rate applies. </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xsd:dateTime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c>
          <w:tcPr>
            <w:tcW w:w="144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 xml:space="preserve">The class "Unemployment Rate" or a class representing its value, should be framed in terms of a date period. Since the concept of a date period has not yet been modeled semantically, the property which would have been "Applicable Period" is instead modeled as two properties representing the </w:t>
            </w:r>
            <w:r w:rsidRPr="00B428D0">
              <w:rPr>
                <w:rFonts w:ascii="Calibri" w:hAnsi="Calibri"/>
                <w:color w:val="000000"/>
                <w:sz w:val="16"/>
                <w:szCs w:val="16"/>
              </w:rPr>
              <w:lastRenderedPageBreak/>
              <w:t xml:space="preserve">start and end date of that period (this would be a period denominated in days). </w:t>
            </w: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lastRenderedPageBreak/>
              <w:t>Property Restriction</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fibo-ind-mei-mei-01</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 01</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name</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text</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must be some</w:t>
            </w: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fibo-ind-mei-mei-02</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 02</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percentage value</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percentage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must be some</w:t>
            </w: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fibo-ind-mei-mei-03</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 03</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has percentage value</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percentage</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must be some</w:t>
            </w: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r w:rsidR="00DD02D9" w:rsidRPr="00A92050" w:rsidTr="00B95869">
        <w:trPr>
          <w:trHeight w:val="300"/>
        </w:trPr>
        <w:tc>
          <w:tcPr>
            <w:tcW w:w="828"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fibo-ind-mei-mei-04</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property restriction 04</w:t>
            </w: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characterizes</w:t>
            </w:r>
          </w:p>
        </w:tc>
        <w:tc>
          <w:tcPr>
            <w:tcW w:w="153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9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country</w:t>
            </w:r>
          </w:p>
        </w:tc>
        <w:tc>
          <w:tcPr>
            <w:tcW w:w="90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r w:rsidRPr="00B428D0">
              <w:rPr>
                <w:rFonts w:ascii="Calibri" w:hAnsi="Calibri"/>
                <w:color w:val="000000"/>
                <w:sz w:val="16"/>
                <w:szCs w:val="16"/>
              </w:rPr>
              <w:t>must be some</w:t>
            </w:r>
          </w:p>
        </w:tc>
        <w:tc>
          <w:tcPr>
            <w:tcW w:w="1440" w:type="dxa"/>
            <w:shd w:val="clear" w:color="auto" w:fill="FFFFFF"/>
          </w:tcPr>
          <w:p w:rsidR="00DD02D9" w:rsidRPr="00B428D0" w:rsidRDefault="00DD02D9" w:rsidP="0078377E">
            <w:pPr>
              <w:rPr>
                <w:rFonts w:ascii="Calibri" w:hAnsi="Calibri"/>
                <w:color w:val="000000"/>
                <w:sz w:val="16"/>
                <w:szCs w:val="16"/>
              </w:rPr>
            </w:pPr>
          </w:p>
        </w:tc>
        <w:tc>
          <w:tcPr>
            <w:tcW w:w="1170" w:type="dxa"/>
            <w:shd w:val="clear" w:color="auto" w:fill="FFFFFF"/>
          </w:tcPr>
          <w:p w:rsidR="00DD02D9" w:rsidRPr="00B428D0" w:rsidRDefault="00DD02D9" w:rsidP="0078377E">
            <w:pPr>
              <w:rPr>
                <w:rFonts w:ascii="Calibri" w:hAnsi="Calibri"/>
                <w:color w:val="000000"/>
                <w:sz w:val="16"/>
                <w:szCs w:val="16"/>
              </w:rPr>
            </w:pPr>
          </w:p>
        </w:tc>
        <w:tc>
          <w:tcPr>
            <w:tcW w:w="720" w:type="dxa"/>
            <w:shd w:val="clear" w:color="auto" w:fill="FFFFFF"/>
          </w:tcPr>
          <w:p w:rsidR="00DD02D9" w:rsidRPr="00B428D0" w:rsidRDefault="00DD02D9" w:rsidP="0078377E">
            <w:pPr>
              <w:rPr>
                <w:rFonts w:ascii="Calibri" w:hAnsi="Calibri"/>
                <w:color w:val="000000"/>
                <w:sz w:val="16"/>
                <w:szCs w:val="16"/>
              </w:rPr>
            </w:pPr>
          </w:p>
        </w:tc>
        <w:tc>
          <w:tcPr>
            <w:tcW w:w="900" w:type="dxa"/>
            <w:shd w:val="clear" w:color="auto" w:fill="FFFFFF"/>
          </w:tcPr>
          <w:p w:rsidR="00DD02D9" w:rsidRPr="00B428D0" w:rsidRDefault="00DD02D9" w:rsidP="0078377E">
            <w:pPr>
              <w:rPr>
                <w:rFonts w:ascii="Calibri" w:hAnsi="Calibri"/>
                <w:color w:val="000000"/>
                <w:sz w:val="16"/>
                <w:szCs w:val="16"/>
              </w:rPr>
            </w:pPr>
          </w:p>
        </w:tc>
      </w:tr>
    </w:tbl>
    <w:p w:rsidR="001D145E" w:rsidRDefault="001D145E" w:rsidP="001D145E"/>
    <w:p w:rsidR="001D145E" w:rsidRDefault="001D145E" w:rsidP="001D145E">
      <w:pPr>
        <w:pStyle w:val="Heading3"/>
      </w:pPr>
      <w:bookmarkStart w:id="84" w:name="_Toc381048443"/>
      <w:r>
        <w:lastRenderedPageBreak/>
        <w:t>9.5.2</w:t>
      </w:r>
      <w:r>
        <w:tab/>
        <w:t>Ontology: Indicator</w:t>
      </w:r>
      <w:r w:rsidR="00EA6C27">
        <w:t xml:space="preserve"> </w:t>
      </w:r>
      <w:r>
        <w:t>Publishers</w:t>
      </w:r>
      <w:bookmarkEnd w:id="84"/>
    </w:p>
    <w:p w:rsidR="001D145E" w:rsidRDefault="006A6A88" w:rsidP="001D145E">
      <w:pPr>
        <w:rPr>
          <w:sz w:val="20"/>
        </w:rPr>
      </w:pPr>
      <w:r w:rsidRPr="006A6A88">
        <w:rPr>
          <w:sz w:val="20"/>
        </w:rPr>
        <w:t>This ontology provides concepts descriptive of the publishers of market indicators, such as gross domestic product, employment statistics, inflation rates and so on. These may include government or quasi-government bodies, international agencies, third parties and data providers.</w:t>
      </w:r>
    </w:p>
    <w:p w:rsidR="006A6A88" w:rsidRPr="00A90E9F" w:rsidRDefault="006A6A88" w:rsidP="001D145E">
      <w:pPr>
        <w:rPr>
          <w:sz w:val="20"/>
        </w:rPr>
      </w:pPr>
    </w:p>
    <w:p w:rsidR="001D145E" w:rsidRPr="00BC28F7" w:rsidRDefault="00375D79" w:rsidP="001D145E">
      <w:pPr>
        <w:pStyle w:val="Caption"/>
        <w:keepNext/>
        <w:rPr>
          <w:i w:val="0"/>
          <w:sz w:val="18"/>
          <w:szCs w:val="22"/>
        </w:rPr>
      </w:pPr>
      <w:r>
        <w:rPr>
          <w:i w:val="0"/>
          <w:sz w:val="18"/>
          <w:szCs w:val="22"/>
        </w:rPr>
        <w:t>Table 9.15</w:t>
      </w:r>
      <w:r w:rsidR="001D145E" w:rsidRPr="00BC28F7">
        <w:rPr>
          <w:i w:val="0"/>
          <w:sz w:val="18"/>
          <w:szCs w:val="22"/>
        </w:rPr>
        <w:tab/>
      </w:r>
      <w:r w:rsidR="00EA6C27">
        <w:rPr>
          <w:i w:val="0"/>
          <w:sz w:val="18"/>
          <w:szCs w:val="22"/>
        </w:rPr>
        <w:t>Indicator Publishers</w:t>
      </w:r>
      <w:r w:rsidR="00200DF4">
        <w:rPr>
          <w:i w:val="0"/>
          <w:sz w:val="18"/>
          <w:szCs w:val="22"/>
        </w:rPr>
        <w:t xml:space="preserve"> </w:t>
      </w:r>
      <w:r w:rsidR="001D145E" w:rsidRPr="00BC28F7">
        <w:rPr>
          <w:i w:val="0"/>
          <w:sz w:val="18"/>
          <w:szCs w:val="22"/>
        </w:rPr>
        <w:t>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1D145E" w:rsidRPr="00A90E9F" w:rsidTr="0071055D">
        <w:tc>
          <w:tcPr>
            <w:tcW w:w="2538"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Metadata Term</w:t>
            </w:r>
          </w:p>
        </w:tc>
        <w:tc>
          <w:tcPr>
            <w:tcW w:w="7427" w:type="dxa"/>
            <w:tcBorders>
              <w:top w:val="single" w:sz="8" w:space="0" w:color="8064A2"/>
              <w:bottom w:val="single" w:sz="8" w:space="0" w:color="8064A2"/>
            </w:tcBorders>
            <w:shd w:val="clear" w:color="auto" w:fill="8064A2"/>
          </w:tcPr>
          <w:p w:rsidR="001D145E" w:rsidRPr="00A90E9F" w:rsidRDefault="001D145E" w:rsidP="0071055D">
            <w:pPr>
              <w:pStyle w:val="Body"/>
              <w:rPr>
                <w:b/>
                <w:bCs/>
                <w:color w:val="FFFFFF"/>
                <w:szCs w:val="20"/>
              </w:rPr>
            </w:pPr>
            <w:r w:rsidRPr="00A90E9F">
              <w:rPr>
                <w:b/>
                <w:bCs/>
                <w:color w:val="FFFFFF"/>
                <w:szCs w:val="20"/>
              </w:rPr>
              <w:t>Value</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1D145E" w:rsidRPr="00A90E9F" w:rsidRDefault="006A6A88" w:rsidP="0071055D">
            <w:pPr>
              <w:pStyle w:val="Body"/>
              <w:rPr>
                <w:rFonts w:ascii="Courier New" w:hAnsi="Courier New" w:cs="Courier New"/>
                <w:szCs w:val="20"/>
              </w:rPr>
            </w:pPr>
            <w:r w:rsidRPr="006A6A88">
              <w:rPr>
                <w:rFonts w:ascii="Courier New" w:hAnsi="Courier New" w:cs="Courier New"/>
                <w:szCs w:val="20"/>
              </w:rPr>
              <w:t>IndicatorPublishers</w:t>
            </w:r>
          </w:p>
        </w:tc>
      </w:tr>
      <w:tr w:rsidR="001D145E" w:rsidRPr="00A90E9F" w:rsidTr="0071055D">
        <w:tc>
          <w:tcPr>
            <w:tcW w:w="2538" w:type="dxa"/>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sm:fileAbbreviation</w:t>
            </w:r>
          </w:p>
        </w:tc>
        <w:tc>
          <w:tcPr>
            <w:tcW w:w="7427" w:type="dxa"/>
            <w:shd w:val="clear" w:color="auto" w:fill="auto"/>
          </w:tcPr>
          <w:p w:rsidR="001D145E" w:rsidRPr="00A90E9F" w:rsidRDefault="006A6A88" w:rsidP="0071055D">
            <w:pPr>
              <w:pStyle w:val="Body"/>
              <w:rPr>
                <w:rFonts w:ascii="Courier New" w:hAnsi="Courier New" w:cs="Courier New"/>
                <w:szCs w:val="20"/>
              </w:rPr>
            </w:pPr>
            <w:r w:rsidRPr="006A6A88">
              <w:rPr>
                <w:rFonts w:ascii="Courier New" w:hAnsi="Courier New" w:cs="Courier New"/>
                <w:szCs w:val="20"/>
              </w:rPr>
              <w:t>fibo-ind-mei-pub</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OntologyIRI</w:t>
            </w:r>
          </w:p>
        </w:tc>
        <w:tc>
          <w:tcPr>
            <w:tcW w:w="7427" w:type="dxa"/>
            <w:tcBorders>
              <w:top w:val="single" w:sz="8" w:space="0" w:color="8064A2"/>
              <w:bottom w:val="single" w:sz="8" w:space="0" w:color="8064A2"/>
              <w:right w:val="single" w:sz="8" w:space="0" w:color="8064A2"/>
            </w:tcBorders>
            <w:shd w:val="clear" w:color="auto" w:fill="auto"/>
          </w:tcPr>
          <w:p w:rsidR="001D145E" w:rsidRPr="006A6A88" w:rsidRDefault="006A6A88" w:rsidP="0071055D">
            <w:pPr>
              <w:pStyle w:val="Body"/>
              <w:spacing w:before="120" w:after="120"/>
              <w:rPr>
                <w:rFonts w:ascii="Courier New" w:hAnsi="Courier New" w:cs="Courier New"/>
                <w:szCs w:val="20"/>
              </w:rPr>
            </w:pPr>
            <w:r w:rsidRPr="006A6A88">
              <w:rPr>
                <w:rFonts w:ascii="Courier New" w:hAnsi="Courier New" w:cs="Courier New"/>
              </w:rPr>
              <w:t>http://www.omg.org/spec/EDMC-FIBO/IND/MarketIndicators/IndicatorPublishers/</w:t>
            </w:r>
          </w:p>
        </w:tc>
      </w:tr>
      <w:tr w:rsidR="001D145E" w:rsidRPr="00A90E9F" w:rsidTr="0071055D">
        <w:tc>
          <w:tcPr>
            <w:tcW w:w="2538" w:type="dxa"/>
            <w:tcBorders>
              <w:top w:val="single" w:sz="8" w:space="0" w:color="8064A2"/>
              <w:left w:val="single" w:sz="8" w:space="0" w:color="8064A2"/>
              <w:bottom w:val="single" w:sz="8" w:space="0" w:color="8064A2"/>
            </w:tcBorders>
            <w:shd w:val="clear" w:color="auto" w:fill="auto"/>
          </w:tcPr>
          <w:p w:rsidR="001D145E" w:rsidRPr="00A90E9F" w:rsidRDefault="001D145E" w:rsidP="0071055D">
            <w:pPr>
              <w:pStyle w:val="Body"/>
              <w:rPr>
                <w:rFonts w:ascii="Courier New" w:hAnsi="Courier New" w:cs="Courier New"/>
                <w:b/>
                <w:bCs/>
                <w:szCs w:val="20"/>
              </w:rPr>
            </w:pPr>
            <w:r w:rsidRPr="00A90E9F">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1D145E" w:rsidRPr="006A6A88" w:rsidRDefault="006A6A88" w:rsidP="0071055D">
            <w:pPr>
              <w:pStyle w:val="Body"/>
              <w:spacing w:before="120" w:after="120"/>
              <w:rPr>
                <w:rFonts w:ascii="Courier New" w:hAnsi="Courier New" w:cs="Courier New"/>
                <w:szCs w:val="20"/>
              </w:rPr>
            </w:pPr>
            <w:r w:rsidRPr="006A6A88">
              <w:rPr>
                <w:rFonts w:ascii="Courier New" w:hAnsi="Courier New" w:cs="Courier New"/>
              </w:rPr>
              <w:t>http://www.omg.org/spec/EDMC-FIBO/IND/20140201/MarketIndicators/IndicatorPublishers/</w:t>
            </w:r>
          </w:p>
        </w:tc>
      </w:tr>
      <w:tr w:rsidR="001D145E" w:rsidRPr="00A90E9F" w:rsidTr="0071055D">
        <w:tc>
          <w:tcPr>
            <w:tcW w:w="2538" w:type="dxa"/>
            <w:shd w:val="clear" w:color="auto" w:fill="auto"/>
          </w:tcPr>
          <w:p w:rsidR="001D145E" w:rsidRPr="00A90E9F" w:rsidRDefault="001D145E" w:rsidP="0071055D">
            <w:pPr>
              <w:pStyle w:val="Body"/>
              <w:rPr>
                <w:rFonts w:ascii="Courier New" w:eastAsia="Lucida Sans Unicode" w:hAnsi="Courier New" w:cs="Courier New"/>
                <w:b/>
                <w:bCs/>
                <w:kern w:val="0"/>
                <w:szCs w:val="20"/>
              </w:rPr>
            </w:pPr>
            <w:r w:rsidRPr="00A90E9F">
              <w:rPr>
                <w:rFonts w:ascii="Courier New" w:eastAsia="Lucida Sans Unicode" w:hAnsi="Courier New" w:cs="Courier New"/>
                <w:b/>
                <w:kern w:val="0"/>
                <w:szCs w:val="20"/>
              </w:rPr>
              <w:t>sm:dependsOn</w:t>
            </w:r>
          </w:p>
        </w:tc>
        <w:tc>
          <w:tcPr>
            <w:tcW w:w="7427" w:type="dxa"/>
            <w:shd w:val="clear" w:color="auto" w:fill="auto"/>
          </w:tcPr>
          <w:p w:rsidR="00796B10" w:rsidRPr="00A11F37" w:rsidRDefault="00796B10" w:rsidP="00796B10">
            <w:pPr>
              <w:pStyle w:val="Body"/>
              <w:rPr>
                <w:rFonts w:ascii="Courier New" w:eastAsia="Lucida Sans Unicode" w:hAnsi="Courier New" w:cs="Courier New"/>
                <w:szCs w:val="20"/>
              </w:rPr>
            </w:pPr>
            <w:r w:rsidRPr="00A11F37">
              <w:rPr>
                <w:rFonts w:ascii="Courier New" w:eastAsia="Lucida Sans Unicode" w:hAnsi="Courier New" w:cs="Courier New"/>
                <w:szCs w:val="20"/>
              </w:rPr>
              <w:t>http://www.omg.org/techprocess/ab/SpecificationMetadata/</w:t>
            </w:r>
          </w:p>
          <w:p w:rsidR="001D145E" w:rsidRPr="00A90E9F" w:rsidRDefault="00796B10" w:rsidP="00796B10">
            <w:pPr>
              <w:autoSpaceDE w:val="0"/>
              <w:adjustRightInd w:val="0"/>
              <w:spacing w:before="120" w:after="120"/>
              <w:rPr>
                <w:rFonts w:ascii="Courier New" w:eastAsia="Lucida Sans Unicode" w:hAnsi="Courier New" w:cs="Courier New"/>
                <w:sz w:val="20"/>
                <w:szCs w:val="20"/>
              </w:rPr>
            </w:pPr>
            <w:r w:rsidRPr="0071055D">
              <w:rPr>
                <w:rFonts w:ascii="Courier New" w:eastAsia="Lucida Sans Unicode" w:hAnsi="Courier New" w:cs="Courier New"/>
                <w:sz w:val="20"/>
                <w:szCs w:val="20"/>
              </w:rPr>
              <w:t>http://www.omg.org/spec/EDMC-FIBO/FND/Utilities/AnnotationVocabulary/</w:t>
            </w:r>
          </w:p>
        </w:tc>
      </w:tr>
    </w:tbl>
    <w:p w:rsidR="001D145E" w:rsidRPr="00BB2D5F" w:rsidRDefault="001D145E" w:rsidP="001D145E">
      <w:pPr>
        <w:pStyle w:val="Textbody"/>
      </w:pPr>
    </w:p>
    <w:p w:rsidR="001D145E" w:rsidRDefault="00B00C48" w:rsidP="001D145E">
      <w:r>
        <w:rPr>
          <w:noProof/>
        </w:rPr>
        <w:lastRenderedPageBreak/>
        <w:drawing>
          <wp:inline distT="0" distB="0" distL="0" distR="0" wp14:anchorId="04C8EA5E" wp14:editId="2AD3CE53">
            <wp:extent cx="8085044" cy="3171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085044" cy="3171825"/>
                    </a:xfrm>
                    <a:prstGeom prst="rect">
                      <a:avLst/>
                    </a:prstGeom>
                  </pic:spPr>
                </pic:pic>
              </a:graphicData>
            </a:graphic>
          </wp:inline>
        </w:drawing>
      </w:r>
    </w:p>
    <w:p w:rsidR="001D145E" w:rsidRPr="006E404C" w:rsidRDefault="001D145E" w:rsidP="001D145E">
      <w:pPr>
        <w:rPr>
          <w:rFonts w:ascii="Arial" w:hAnsi="Arial" w:cs="Arial"/>
          <w:b/>
          <w:sz w:val="18"/>
          <w:szCs w:val="18"/>
        </w:rPr>
      </w:pPr>
      <w:r w:rsidRPr="006E404C">
        <w:rPr>
          <w:rFonts w:ascii="Arial" w:hAnsi="Arial" w:cs="Arial"/>
          <w:b/>
          <w:sz w:val="18"/>
          <w:szCs w:val="18"/>
        </w:rPr>
        <w:t xml:space="preserve">Figure </w:t>
      </w:r>
      <w:r w:rsidR="00375D79">
        <w:rPr>
          <w:rFonts w:ascii="Arial" w:hAnsi="Arial" w:cs="Arial"/>
          <w:b/>
          <w:sz w:val="18"/>
          <w:szCs w:val="18"/>
        </w:rPr>
        <w:t>9.6</w:t>
      </w:r>
      <w:r>
        <w:rPr>
          <w:rFonts w:ascii="Arial" w:hAnsi="Arial" w:cs="Arial"/>
          <w:b/>
          <w:sz w:val="18"/>
          <w:szCs w:val="18"/>
        </w:rPr>
        <w:tab/>
      </w:r>
      <w:r w:rsidR="00EA6C27">
        <w:rPr>
          <w:rFonts w:ascii="Arial" w:hAnsi="Arial" w:cs="Arial"/>
          <w:b/>
          <w:sz w:val="18"/>
          <w:szCs w:val="18"/>
        </w:rPr>
        <w:t>Indicator</w:t>
      </w:r>
      <w:r w:rsidR="00200DF4">
        <w:rPr>
          <w:rFonts w:ascii="Arial" w:hAnsi="Arial" w:cs="Arial"/>
          <w:b/>
          <w:sz w:val="18"/>
          <w:szCs w:val="18"/>
        </w:rPr>
        <w:t xml:space="preserve"> </w:t>
      </w:r>
      <w:r w:rsidR="00EA6C27">
        <w:rPr>
          <w:rFonts w:ascii="Arial" w:hAnsi="Arial" w:cs="Arial"/>
          <w:b/>
          <w:sz w:val="18"/>
          <w:szCs w:val="18"/>
        </w:rPr>
        <w:t xml:space="preserve">Publishers </w:t>
      </w:r>
      <w:r>
        <w:rPr>
          <w:rFonts w:ascii="Arial" w:hAnsi="Arial" w:cs="Arial"/>
          <w:b/>
          <w:sz w:val="18"/>
          <w:szCs w:val="18"/>
        </w:rPr>
        <w:t>Concepts</w:t>
      </w:r>
    </w:p>
    <w:p w:rsidR="00821736" w:rsidRDefault="00821736" w:rsidP="00821736">
      <w:pPr>
        <w:rPr>
          <w:sz w:val="20"/>
        </w:rPr>
      </w:pPr>
      <w:r>
        <w:rPr>
          <w:sz w:val="20"/>
        </w:rPr>
        <w:t>Diagram showing all of the concepts in the Indicators Publishers ontology.</w:t>
      </w:r>
    </w:p>
    <w:p w:rsidR="001D145E" w:rsidRDefault="001D145E" w:rsidP="001D145E"/>
    <w:p w:rsidR="001D145E" w:rsidRPr="00D26B5E" w:rsidRDefault="00375D79" w:rsidP="00D26B5E">
      <w:pPr>
        <w:pStyle w:val="Caption"/>
        <w:keepNext/>
        <w:rPr>
          <w:i w:val="0"/>
          <w:sz w:val="18"/>
          <w:szCs w:val="22"/>
        </w:rPr>
      </w:pPr>
      <w:r>
        <w:rPr>
          <w:i w:val="0"/>
          <w:sz w:val="18"/>
          <w:szCs w:val="22"/>
        </w:rPr>
        <w:t>Table 9.16</w:t>
      </w:r>
      <w:r w:rsidR="001D145E" w:rsidRPr="00BC28F7">
        <w:rPr>
          <w:i w:val="0"/>
          <w:sz w:val="18"/>
          <w:szCs w:val="22"/>
        </w:rPr>
        <w:tab/>
      </w:r>
      <w:r w:rsidR="00EA6C27">
        <w:rPr>
          <w:i w:val="0"/>
          <w:sz w:val="18"/>
          <w:szCs w:val="22"/>
        </w:rPr>
        <w:t>Indicator Publishers</w:t>
      </w:r>
      <w:r w:rsidR="00200DF4">
        <w:rPr>
          <w:i w:val="0"/>
          <w:sz w:val="18"/>
          <w:szCs w:val="22"/>
        </w:rPr>
        <w:t xml:space="preserve"> </w:t>
      </w:r>
      <w:r w:rsidR="00D26B5E">
        <w:rPr>
          <w:i w:val="0"/>
          <w:sz w:val="18"/>
          <w:szCs w:val="22"/>
        </w:rPr>
        <w:t>Details</w:t>
      </w:r>
    </w:p>
    <w:tbl>
      <w:tblPr>
        <w:tblStyle w:val="TableGrid"/>
        <w:tblW w:w="13878" w:type="dxa"/>
        <w:tblLayout w:type="fixed"/>
        <w:tblLook w:val="04A0" w:firstRow="1" w:lastRow="0" w:firstColumn="1" w:lastColumn="0" w:noHBand="0" w:noVBand="1"/>
      </w:tblPr>
      <w:tblGrid>
        <w:gridCol w:w="828"/>
        <w:gridCol w:w="900"/>
        <w:gridCol w:w="900"/>
        <w:gridCol w:w="900"/>
        <w:gridCol w:w="1530"/>
        <w:gridCol w:w="900"/>
        <w:gridCol w:w="990"/>
        <w:gridCol w:w="900"/>
        <w:gridCol w:w="900"/>
        <w:gridCol w:w="846"/>
        <w:gridCol w:w="1620"/>
        <w:gridCol w:w="1080"/>
        <w:gridCol w:w="630"/>
        <w:gridCol w:w="954"/>
      </w:tblGrid>
      <w:tr w:rsidR="00D26B5E" w:rsidRPr="00052F79" w:rsidTr="00B3514B">
        <w:trPr>
          <w:trHeight w:val="300"/>
          <w:tblHeader/>
        </w:trPr>
        <w:tc>
          <w:tcPr>
            <w:tcW w:w="828"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D26B5E" w:rsidRPr="00052F79" w:rsidRDefault="00D26B5E" w:rsidP="0078377E">
            <w:pPr>
              <w:jc w:val="center"/>
              <w:rPr>
                <w:rFonts w:ascii="Calibri" w:hAnsi="Calibri"/>
                <w:b/>
                <w:bCs/>
                <w:sz w:val="16"/>
                <w:szCs w:val="16"/>
              </w:rPr>
            </w:pPr>
            <w:r>
              <w:rPr>
                <w:rFonts w:ascii="Calibri" w:hAnsi="Calibri"/>
                <w:b/>
                <w:bCs/>
                <w:sz w:val="16"/>
                <w:szCs w:val="16"/>
              </w:rPr>
              <w:t>Name</w:t>
            </w:r>
          </w:p>
        </w:tc>
        <w:tc>
          <w:tcPr>
            <w:tcW w:w="90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Inverse Of Property</w:t>
            </w:r>
          </w:p>
        </w:tc>
        <w:tc>
          <w:tcPr>
            <w:tcW w:w="846" w:type="dxa"/>
            <w:shd w:val="clear" w:color="auto" w:fill="F2F2F2"/>
          </w:tcPr>
          <w:p w:rsidR="00D26B5E" w:rsidRPr="00052F79" w:rsidRDefault="00D26B5E" w:rsidP="0078377E">
            <w:pPr>
              <w:jc w:val="center"/>
              <w:rPr>
                <w:rFonts w:ascii="Calibri" w:hAnsi="Calibri"/>
                <w:b/>
                <w:bCs/>
                <w:sz w:val="16"/>
                <w:szCs w:val="16"/>
              </w:rPr>
            </w:pPr>
            <w:r>
              <w:rPr>
                <w:rFonts w:ascii="Calibri" w:hAnsi="Calibri"/>
                <w:b/>
                <w:bCs/>
                <w:sz w:val="16"/>
                <w:szCs w:val="16"/>
              </w:rPr>
              <w:t>Multiples</w:t>
            </w:r>
          </w:p>
        </w:tc>
        <w:tc>
          <w:tcPr>
            <w:tcW w:w="162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Explanatory Note</w:t>
            </w:r>
          </w:p>
        </w:tc>
        <w:tc>
          <w:tcPr>
            <w:tcW w:w="630" w:type="dxa"/>
            <w:shd w:val="clear" w:color="auto" w:fill="F2F2F2"/>
          </w:tcPr>
          <w:p w:rsidR="00D26B5E" w:rsidRPr="00052F79" w:rsidRDefault="00D26B5E" w:rsidP="0078377E">
            <w:pPr>
              <w:jc w:val="center"/>
              <w:rPr>
                <w:rFonts w:ascii="Calibri" w:hAnsi="Calibri"/>
                <w:b/>
                <w:bCs/>
                <w:sz w:val="16"/>
                <w:szCs w:val="16"/>
              </w:rPr>
            </w:pPr>
            <w:r>
              <w:rPr>
                <w:rFonts w:ascii="Calibri" w:hAnsi="Calibri"/>
                <w:b/>
                <w:bCs/>
                <w:sz w:val="16"/>
                <w:szCs w:val="16"/>
              </w:rPr>
              <w:t>Term Origin</w:t>
            </w:r>
          </w:p>
        </w:tc>
        <w:tc>
          <w:tcPr>
            <w:tcW w:w="954" w:type="dxa"/>
            <w:shd w:val="clear" w:color="auto" w:fill="F2F2F2"/>
          </w:tcPr>
          <w:p w:rsidR="00D26B5E" w:rsidRPr="00052F79" w:rsidRDefault="00D26B5E" w:rsidP="0078377E">
            <w:pPr>
              <w:jc w:val="center"/>
              <w:rPr>
                <w:rFonts w:ascii="Calibri" w:hAnsi="Calibri"/>
                <w:b/>
                <w:bCs/>
                <w:sz w:val="16"/>
                <w:szCs w:val="16"/>
              </w:rPr>
            </w:pPr>
            <w:r w:rsidRPr="00052F79">
              <w:rPr>
                <w:rFonts w:ascii="Calibri" w:hAnsi="Calibri"/>
                <w:b/>
                <w:bCs/>
                <w:sz w:val="16"/>
                <w:szCs w:val="16"/>
              </w:rPr>
              <w:t>Definition Source</w:t>
            </w: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GovernmentBody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government body</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An individual organization which forms part of the mechanisms of government, and through which a government (which is a relative entity) discharges its functions in governing. </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formally cnstituted organization</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Definition to be reviewed; terms and hierarchies to be added for completeness. </w:t>
            </w: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InflationR</w:t>
            </w:r>
            <w:r w:rsidRPr="00FF01A1">
              <w:rPr>
                <w:rFonts w:ascii="Calibri" w:hAnsi="Calibri"/>
                <w:color w:val="000000"/>
                <w:sz w:val="16"/>
                <w:szCs w:val="16"/>
              </w:rPr>
              <w:lastRenderedPageBreak/>
              <w:t>atePublisher</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lastRenderedPageBreak/>
              <w:t xml:space="preserve">inflation </w:t>
            </w:r>
            <w:r w:rsidRPr="00FF01A1">
              <w:rPr>
                <w:rFonts w:ascii="Calibri" w:hAnsi="Calibri"/>
                <w:color w:val="000000"/>
                <w:sz w:val="16"/>
                <w:szCs w:val="16"/>
              </w:rPr>
              <w:lastRenderedPageBreak/>
              <w:t>rate publisher</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The entity which </w:t>
            </w:r>
            <w:r w:rsidRPr="00FF01A1">
              <w:rPr>
                <w:rFonts w:ascii="Calibri" w:hAnsi="Calibri"/>
                <w:color w:val="000000"/>
                <w:sz w:val="16"/>
                <w:szCs w:val="16"/>
              </w:rPr>
              <w:lastRenderedPageBreak/>
              <w:t>publishes some inflation rate for a given economy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lastRenderedPageBreak/>
              <w:t xml:space="preserve">financial </w:t>
            </w:r>
            <w:r w:rsidRPr="00FF01A1">
              <w:rPr>
                <w:rFonts w:ascii="Calibri" w:hAnsi="Calibri"/>
                <w:color w:val="000000"/>
                <w:sz w:val="16"/>
                <w:szCs w:val="16"/>
              </w:rPr>
              <w:lastRenderedPageBreak/>
              <w:t>information publisher</w:t>
            </w:r>
            <w:r w:rsidRPr="00FF01A1">
              <w:rPr>
                <w:rFonts w:ascii="Calibri" w:hAnsi="Calibri"/>
                <w:color w:val="000000"/>
                <w:sz w:val="16"/>
                <w:szCs w:val="16"/>
              </w:rPr>
              <w:br/>
              <w:t>Property Restriction 02</w:t>
            </w:r>
            <w:r w:rsidRPr="00FF01A1">
              <w:rPr>
                <w:rFonts w:ascii="Calibri" w:hAnsi="Calibri"/>
                <w:color w:val="000000"/>
                <w:sz w:val="16"/>
                <w:szCs w:val="16"/>
              </w:rPr>
              <w:br/>
              <w:t>property restriction 04</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Inflation </w:t>
            </w:r>
            <w:r w:rsidRPr="00FF01A1">
              <w:rPr>
                <w:rFonts w:ascii="Calibri" w:hAnsi="Calibri"/>
                <w:color w:val="000000"/>
                <w:sz w:val="16"/>
                <w:szCs w:val="16"/>
              </w:rPr>
              <w:lastRenderedPageBreak/>
              <w:t>rates maybe published by one of a variety of kinds of entity for the economy and rate in question.</w:t>
            </w: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lastRenderedPageBreak/>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InternationalAgency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international agency</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A body set up internationally which operates internationally. </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formally cnstituted organization</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MarketDataVendor</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market data vendor</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A business entity which specializes in the sourcing and distribution of financial market data. </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formally cnstituted organization</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MonetaryAuthority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monetary authority</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Some formal organization tasked with some or all of the tasks relating to the monetary policy, regulation and supply for some currency or in some  country or group of countries. </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formally cnstituted organization</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This item was added subsequent to the original SME reviews of this material. This item is referenced in InterestRatePublushers as the parent of CentralBank Meanwhile in this IndicatorsPublishers ontology, the union which previously included CentralBank now includes this concept instead. Rationale: A detailed description of the LIBOR arrangements was given at the time of the original SME reviews, and assumed to apply to other interbank offer rates. Subsequently </w:t>
            </w:r>
            <w:r w:rsidRPr="00FF01A1">
              <w:rPr>
                <w:rFonts w:ascii="Calibri" w:hAnsi="Calibri"/>
                <w:color w:val="000000"/>
                <w:sz w:val="16"/>
                <w:szCs w:val="16"/>
              </w:rPr>
              <w:lastRenderedPageBreak/>
              <w:t>the LIBOR scandal of 2012 led to considerable changes to these arrangements. In particular the panel responsible for setting LIBOR now answers to the Financial Conduct Authority (FCA). Similarly Euribor is set by a committee which is not convened by the European Central Bank. Therefore the more general concept of a Monetary Authority was introduced, of which central bank and (not shown) regulatory authorities would be examples. Many of the items which previously referenced CentralBank in both ontologies now reference this new concept.</w:t>
            </w: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lastRenderedPageBreak/>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NationalStatisticsOffice</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national statistics office</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The government body responsible for publishing statistics for a country or economic area. </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government body</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Usually would be the publisher for both inflation rates and unemployment rates. For example in the US the </w:t>
            </w:r>
            <w:r w:rsidRPr="00FF01A1">
              <w:rPr>
                <w:rFonts w:ascii="Calibri" w:hAnsi="Calibri"/>
                <w:color w:val="000000"/>
                <w:sz w:val="16"/>
                <w:szCs w:val="16"/>
              </w:rPr>
              <w:lastRenderedPageBreak/>
              <w:t xml:space="preserve">same office provides unemployment rates and inflation rates. </w:t>
            </w: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lastRenderedPageBreak/>
              <w:t>Class</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UnemploymentRatePublisher</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unemployment rate publisher</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The body which initially determines and publishes the unemployment rate for a given economic area. </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financial information publisher</w:t>
            </w:r>
            <w:r w:rsidRPr="00FF01A1">
              <w:rPr>
                <w:rFonts w:ascii="Calibri" w:hAnsi="Calibri"/>
                <w:color w:val="000000"/>
                <w:sz w:val="16"/>
                <w:szCs w:val="16"/>
              </w:rPr>
              <w:br/>
              <w:t>Property Restriction 01</w:t>
            </w:r>
            <w:r w:rsidRPr="00FF01A1">
              <w:rPr>
                <w:rFonts w:ascii="Calibri" w:hAnsi="Calibri"/>
                <w:color w:val="000000"/>
                <w:sz w:val="16"/>
                <w:szCs w:val="16"/>
              </w:rPr>
              <w:br/>
              <w:t>Property Restriction 03</w:t>
            </w: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Restriction Property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fibo-ind-mei-pub-01</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Property Restriction 01</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publishes</w:t>
            </w: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unemployment rate</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must be some</w:t>
            </w: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Restriction Property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fibo-ind-mei-pub-02</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Property Restriction 02</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publishes</w:t>
            </w: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inflation rate</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must be some</w:t>
            </w: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Restriction Property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fibo-ind-mei-pub-03</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Property Restriction 03</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has identity</w:t>
            </w: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national statistics office</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must be some</w:t>
            </w: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lastRenderedPageBreak/>
              <w:t>Restriction Property</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fibo-ind-mei-pub-04</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property restriction 04</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has identity</w:t>
            </w: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Set of things with the property shown, where at least one participant in that relationship must be taken from the type of thing indicated.</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logical union 01</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must be some</w:t>
            </w: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r w:rsidR="00D26B5E" w:rsidRPr="00983336" w:rsidTr="00B3514B">
        <w:trPr>
          <w:trHeight w:val="300"/>
        </w:trPr>
        <w:tc>
          <w:tcPr>
            <w:tcW w:w="828"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logical union</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fibo-ind-mei-pub-05</w:t>
            </w: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logical union 01</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153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 xml:space="preserve">Logical union of the items shown. </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990" w:type="dxa"/>
            <w:shd w:val="clear" w:color="auto" w:fill="FFFFFF"/>
          </w:tcPr>
          <w:p w:rsidR="00D26B5E" w:rsidRPr="00FF01A1" w:rsidRDefault="00D26B5E" w:rsidP="0078377E">
            <w:pPr>
              <w:rPr>
                <w:rFonts w:ascii="Calibri" w:hAnsi="Calibri"/>
                <w:color w:val="000000"/>
                <w:sz w:val="16"/>
                <w:szCs w:val="16"/>
              </w:rPr>
            </w:pPr>
          </w:p>
        </w:tc>
        <w:tc>
          <w:tcPr>
            <w:tcW w:w="900" w:type="dxa"/>
            <w:shd w:val="clear" w:color="auto" w:fill="FFFFFF"/>
          </w:tcPr>
          <w:p w:rsidR="00D26B5E" w:rsidRPr="00FF01A1" w:rsidRDefault="00D26B5E" w:rsidP="0078377E">
            <w:pPr>
              <w:rPr>
                <w:rFonts w:ascii="Calibri" w:hAnsi="Calibri"/>
                <w:color w:val="000000"/>
                <w:sz w:val="16"/>
                <w:szCs w:val="16"/>
              </w:rPr>
            </w:pPr>
            <w:r w:rsidRPr="00FF01A1">
              <w:rPr>
                <w:rFonts w:ascii="Calibri" w:hAnsi="Calibri"/>
                <w:color w:val="000000"/>
                <w:sz w:val="16"/>
                <w:szCs w:val="16"/>
              </w:rPr>
              <w:t>national statistics office, monetary authority, international agency, market data vendor</w:t>
            </w:r>
          </w:p>
        </w:tc>
        <w:tc>
          <w:tcPr>
            <w:tcW w:w="900" w:type="dxa"/>
            <w:shd w:val="clear" w:color="auto" w:fill="FFFFFF"/>
          </w:tcPr>
          <w:p w:rsidR="00D26B5E" w:rsidRPr="00FF01A1" w:rsidRDefault="00D26B5E" w:rsidP="0078377E">
            <w:pPr>
              <w:rPr>
                <w:rFonts w:ascii="Calibri" w:hAnsi="Calibri"/>
                <w:color w:val="000000"/>
                <w:sz w:val="16"/>
                <w:szCs w:val="16"/>
              </w:rPr>
            </w:pPr>
          </w:p>
        </w:tc>
        <w:tc>
          <w:tcPr>
            <w:tcW w:w="846" w:type="dxa"/>
            <w:shd w:val="clear" w:color="auto" w:fill="FFFFFF"/>
          </w:tcPr>
          <w:p w:rsidR="00D26B5E" w:rsidRPr="00FF01A1" w:rsidRDefault="00D26B5E" w:rsidP="0078377E">
            <w:pPr>
              <w:rPr>
                <w:rFonts w:ascii="Calibri" w:hAnsi="Calibri"/>
                <w:color w:val="000000"/>
                <w:sz w:val="16"/>
                <w:szCs w:val="16"/>
              </w:rPr>
            </w:pPr>
          </w:p>
        </w:tc>
        <w:tc>
          <w:tcPr>
            <w:tcW w:w="1620" w:type="dxa"/>
            <w:shd w:val="clear" w:color="auto" w:fill="FFFFFF"/>
          </w:tcPr>
          <w:p w:rsidR="00D26B5E" w:rsidRPr="00FF01A1" w:rsidRDefault="00D26B5E" w:rsidP="0078377E">
            <w:pPr>
              <w:rPr>
                <w:rFonts w:ascii="Calibri" w:hAnsi="Calibri"/>
                <w:color w:val="000000"/>
                <w:sz w:val="16"/>
                <w:szCs w:val="16"/>
              </w:rPr>
            </w:pPr>
          </w:p>
        </w:tc>
        <w:tc>
          <w:tcPr>
            <w:tcW w:w="1080" w:type="dxa"/>
            <w:shd w:val="clear" w:color="auto" w:fill="FFFFFF"/>
          </w:tcPr>
          <w:p w:rsidR="00D26B5E" w:rsidRPr="00FF01A1" w:rsidRDefault="00D26B5E" w:rsidP="0078377E">
            <w:pPr>
              <w:rPr>
                <w:rFonts w:ascii="Calibri" w:hAnsi="Calibri"/>
                <w:color w:val="000000"/>
                <w:sz w:val="16"/>
                <w:szCs w:val="16"/>
              </w:rPr>
            </w:pPr>
          </w:p>
        </w:tc>
        <w:tc>
          <w:tcPr>
            <w:tcW w:w="630" w:type="dxa"/>
            <w:shd w:val="clear" w:color="auto" w:fill="FFFFFF"/>
          </w:tcPr>
          <w:p w:rsidR="00D26B5E" w:rsidRPr="00FF01A1" w:rsidRDefault="00D26B5E" w:rsidP="0078377E">
            <w:pPr>
              <w:rPr>
                <w:rFonts w:ascii="Calibri" w:hAnsi="Calibri"/>
                <w:color w:val="000000"/>
                <w:sz w:val="16"/>
                <w:szCs w:val="16"/>
              </w:rPr>
            </w:pPr>
          </w:p>
        </w:tc>
        <w:tc>
          <w:tcPr>
            <w:tcW w:w="954" w:type="dxa"/>
            <w:shd w:val="clear" w:color="auto" w:fill="FFFFFF"/>
          </w:tcPr>
          <w:p w:rsidR="00D26B5E" w:rsidRPr="00FF01A1" w:rsidRDefault="00D26B5E" w:rsidP="0078377E">
            <w:pPr>
              <w:rPr>
                <w:rFonts w:ascii="Calibri" w:hAnsi="Calibri"/>
                <w:color w:val="000000"/>
                <w:sz w:val="16"/>
                <w:szCs w:val="16"/>
              </w:rPr>
            </w:pPr>
          </w:p>
        </w:tc>
      </w:tr>
    </w:tbl>
    <w:p w:rsidR="001D145E" w:rsidRDefault="001D145E" w:rsidP="001D145E"/>
    <w:bookmarkEnd w:id="71"/>
    <w:bookmarkEnd w:id="72"/>
    <w:bookmarkEnd w:id="73"/>
    <w:bookmarkEnd w:id="74"/>
    <w:p w:rsidR="00A960EF" w:rsidRDefault="00A960EF" w:rsidP="00A960EF">
      <w:pPr>
        <w:pStyle w:val="Textbody"/>
      </w:pPr>
    </w:p>
    <w:p w:rsidR="00B3514B" w:rsidRPr="00A960EF" w:rsidRDefault="00B3514B" w:rsidP="00A960EF">
      <w:pPr>
        <w:pStyle w:val="Textbody"/>
        <w:sectPr w:rsidR="00B3514B" w:rsidRPr="00A960EF" w:rsidSect="00E67766">
          <w:pgSz w:w="15840" w:h="11909" w:orient="landscape"/>
          <w:pgMar w:top="1440" w:right="1080" w:bottom="720" w:left="1656" w:header="720" w:footer="1080" w:gutter="0"/>
          <w:cols w:space="720"/>
          <w:docGrid w:linePitch="326"/>
        </w:sectPr>
      </w:pPr>
    </w:p>
    <w:p w:rsidR="00357F13" w:rsidRDefault="00357F13" w:rsidP="00357F13">
      <w:pPr>
        <w:pStyle w:val="Heading1"/>
        <w:numPr>
          <w:ilvl w:val="0"/>
          <w:numId w:val="0"/>
        </w:numPr>
        <w:ind w:left="1080"/>
      </w:pPr>
      <w:bookmarkStart w:id="85" w:name="_Toc381048444"/>
      <w:r>
        <w:lastRenderedPageBreak/>
        <w:t>Annex A: Deliverables Included with this RFC</w:t>
      </w:r>
      <w:bookmarkEnd w:id="85"/>
    </w:p>
    <w:p w:rsidR="0058152C" w:rsidRPr="00A14521" w:rsidRDefault="0058152C" w:rsidP="0058152C">
      <w:pPr>
        <w:pStyle w:val="Annex2"/>
      </w:pPr>
      <w:r>
        <w:t>(normative)</w:t>
      </w:r>
    </w:p>
    <w:p w:rsidR="0058152C" w:rsidRPr="0058152C" w:rsidRDefault="0058152C" w:rsidP="0058152C">
      <w:pPr>
        <w:pStyle w:val="Textbody"/>
      </w:pPr>
    </w:p>
    <w:p w:rsidR="00CE424F" w:rsidRDefault="00CE424F" w:rsidP="00CE424F">
      <w:pPr>
        <w:pStyle w:val="Textbody"/>
        <w:rPr>
          <w:szCs w:val="20"/>
        </w:rPr>
      </w:pPr>
      <w:r>
        <w:t xml:space="preserve">The FIBO ontologies are delivered as (1) RDF/XML serialized OWL (normative and definitive), (2) UML XMI, serialized from UML with the ODM profiles for RDF and OWL applied (normative), (3) ODM XMI, serialized based on the ODM MOF metamodels for RDF and OWL (normative), and (4) Visual Ontology Modeler (VOM) model files, based on the VOM plug-in to MagicDraw (informative).  </w:t>
      </w:r>
      <w:r w:rsidRPr="00A83EC8">
        <w:rPr>
          <w:szCs w:val="20"/>
        </w:rPr>
        <w:t>If there are differences between the OWL files, ODM XMI, and UML XMI, the OWL files take precedence, followed by the UML XMI, and finally the ODM XMI.</w:t>
      </w:r>
    </w:p>
    <w:p w:rsidR="00CE424F" w:rsidRDefault="00CE424F" w:rsidP="00CE424F">
      <w:pPr>
        <w:pStyle w:val="Textbody"/>
        <w:rPr>
          <w:szCs w:val="20"/>
        </w:rPr>
      </w:pPr>
      <w:r>
        <w:rPr>
          <w:szCs w:val="20"/>
        </w:rPr>
        <w:t xml:space="preserve">Regardless of their form, each of the ontologies included in </w:t>
      </w:r>
      <w:r w:rsidR="00024F96">
        <w:rPr>
          <w:szCs w:val="20"/>
        </w:rPr>
        <w:t xml:space="preserve">Indices and Indicators </w:t>
      </w:r>
      <w:r>
        <w:rPr>
          <w:szCs w:val="20"/>
        </w:rPr>
        <w:t xml:space="preserve">makes normative reference to </w:t>
      </w:r>
      <w:r w:rsidRPr="00A83EC8">
        <w:rPr>
          <w:szCs w:val="20"/>
        </w:rPr>
        <w:t>the DCMI Dublin Core Metadata Terms</w:t>
      </w:r>
      <w:r>
        <w:rPr>
          <w:rStyle w:val="FootnoteReference"/>
          <w:szCs w:val="20"/>
        </w:rPr>
        <w:footnoteReference w:id="1"/>
      </w:r>
      <w:r w:rsidRPr="00A83EC8">
        <w:rPr>
          <w:szCs w:val="20"/>
        </w:rPr>
        <w:t>, W3C Simple Knowledge Organization System (SKOS) Recommendation</w:t>
      </w:r>
      <w:r>
        <w:rPr>
          <w:rStyle w:val="FootnoteReference"/>
          <w:szCs w:val="20"/>
        </w:rPr>
        <w:footnoteReference w:id="2"/>
      </w:r>
      <w:r w:rsidRPr="00A83EC8">
        <w:rPr>
          <w:szCs w:val="20"/>
        </w:rPr>
        <w:t>, and the OMG Architecture Board’s Specification Metadata Recommendation</w:t>
      </w:r>
      <w:r>
        <w:rPr>
          <w:rStyle w:val="FootnoteReference"/>
          <w:szCs w:val="20"/>
        </w:rPr>
        <w:footnoteReference w:id="3"/>
      </w:r>
      <w:r>
        <w:rPr>
          <w:szCs w:val="20"/>
        </w:rPr>
        <w:t>, which are not part of this specification.</w:t>
      </w:r>
    </w:p>
    <w:p w:rsidR="00CE424F" w:rsidRDefault="00CE424F" w:rsidP="004B2210">
      <w:pPr>
        <w:spacing w:before="160"/>
        <w:rPr>
          <w:sz w:val="20"/>
          <w:szCs w:val="20"/>
        </w:rPr>
      </w:pPr>
      <w:r w:rsidRPr="00A83EC8">
        <w:rPr>
          <w:sz w:val="20"/>
          <w:szCs w:val="20"/>
        </w:rPr>
        <w:t xml:space="preserve">The individual RDF/XML files are organized by </w:t>
      </w:r>
      <w:r>
        <w:rPr>
          <w:sz w:val="20"/>
          <w:szCs w:val="20"/>
        </w:rPr>
        <w:t>module</w:t>
      </w:r>
      <w:r w:rsidRPr="00A83EC8">
        <w:rPr>
          <w:sz w:val="20"/>
          <w:szCs w:val="20"/>
        </w:rPr>
        <w:t xml:space="preserve"> (</w:t>
      </w:r>
      <w:r>
        <w:rPr>
          <w:sz w:val="20"/>
          <w:szCs w:val="20"/>
        </w:rPr>
        <w:t>directory</w:t>
      </w:r>
      <w:r w:rsidRPr="00A83EC8">
        <w:rPr>
          <w:sz w:val="20"/>
          <w:szCs w:val="20"/>
        </w:rPr>
        <w:t xml:space="preserve">), and within a given </w:t>
      </w:r>
      <w:r>
        <w:rPr>
          <w:sz w:val="20"/>
          <w:szCs w:val="20"/>
        </w:rPr>
        <w:t>module</w:t>
      </w:r>
      <w:r w:rsidRPr="00A83EC8">
        <w:rPr>
          <w:sz w:val="20"/>
          <w:szCs w:val="20"/>
        </w:rPr>
        <w:t>, alphabetically by name, as shown in the URI structur</w:t>
      </w:r>
      <w:r w:rsidR="004B2210">
        <w:rPr>
          <w:sz w:val="20"/>
          <w:szCs w:val="20"/>
        </w:rPr>
        <w:t>e for each individual OWL file.</w:t>
      </w:r>
      <w:r w:rsidRPr="00A83EC8">
        <w:rPr>
          <w:sz w:val="20"/>
          <w:szCs w:val="20"/>
        </w:rPr>
        <w:t xml:space="preserve"> These files are UTF-8 conformant XML Schema files that are also OWL 2 compliant, and may be examined using any text editor, XML editor, or RDF or OWL editor.  They have been verified for syntactic correctness via the W3C RDF Validator and University of Manchester OWL 2 Validator.  They have also been checked for logical consistency using the Pellet OWL 2 reasoner from Clark &amp; Parsia as well as the HermiT OWL 2 re</w:t>
      </w:r>
      <w:r>
        <w:rPr>
          <w:sz w:val="20"/>
          <w:szCs w:val="20"/>
        </w:rPr>
        <w:t xml:space="preserve">asoner from Oxford University. </w:t>
      </w:r>
      <w:r w:rsidRPr="00A83EC8">
        <w:rPr>
          <w:sz w:val="20"/>
          <w:szCs w:val="20"/>
        </w:rPr>
        <w:t>It is anticipated that the OWL ontologies will be dereference-able, together with technical documentation (HTML) from the OMG site once the specification is adopted.</w:t>
      </w:r>
    </w:p>
    <w:p w:rsidR="0016054F" w:rsidRPr="0045269B" w:rsidRDefault="0016054F" w:rsidP="0045269B">
      <w:pPr>
        <w:rPr>
          <w:sz w:val="20"/>
          <w:szCs w:val="20"/>
        </w:rPr>
      </w:pPr>
    </w:p>
    <w:p w:rsidR="002340DD" w:rsidRDefault="002340DD">
      <w:pPr>
        <w:widowControl/>
        <w:suppressAutoHyphens w:val="0"/>
        <w:autoSpaceDN/>
        <w:textAlignment w:val="auto"/>
        <w:rPr>
          <w:rFonts w:eastAsia="Lucida Sans Unicode" w:cs="Times New Roman"/>
          <w:sz w:val="20"/>
        </w:rPr>
      </w:pPr>
      <w:r>
        <w:br w:type="page"/>
      </w:r>
    </w:p>
    <w:p w:rsidR="002340DD" w:rsidRDefault="002340DD" w:rsidP="002340DD">
      <w:pPr>
        <w:pStyle w:val="Title"/>
        <w:sectPr w:rsidR="002340DD" w:rsidSect="00E67766">
          <w:pgSz w:w="11909" w:h="15840"/>
          <w:pgMar w:top="1080" w:right="720" w:bottom="1656" w:left="1440" w:header="720" w:footer="1080" w:gutter="0"/>
          <w:cols w:space="720"/>
        </w:sectPr>
      </w:pPr>
    </w:p>
    <w:p w:rsidR="0016054F" w:rsidRDefault="002340DD" w:rsidP="00877D42">
      <w:pPr>
        <w:pStyle w:val="Heading1"/>
        <w:numPr>
          <w:ilvl w:val="0"/>
          <w:numId w:val="0"/>
        </w:numPr>
        <w:jc w:val="center"/>
      </w:pPr>
      <w:bookmarkStart w:id="86" w:name="_Toc381048445"/>
      <w:r>
        <w:lastRenderedPageBreak/>
        <w:t>Annex B: Effect of Changes in FIBO Foundations</w:t>
      </w:r>
      <w:bookmarkEnd w:id="86"/>
    </w:p>
    <w:p w:rsidR="002340DD" w:rsidRDefault="002340DD" w:rsidP="002340DD">
      <w:pPr>
        <w:pStyle w:val="Subtitle"/>
        <w:jc w:val="center"/>
      </w:pPr>
      <w:r>
        <w:t>Informative</w:t>
      </w:r>
    </w:p>
    <w:p w:rsidR="002340DD" w:rsidRPr="002340DD" w:rsidRDefault="002340DD" w:rsidP="002340DD">
      <w:pPr>
        <w:pStyle w:val="Textbody"/>
      </w:pPr>
    </w:p>
    <w:p w:rsidR="002340DD" w:rsidRDefault="002340DD" w:rsidP="002340DD">
      <w:pPr>
        <w:pStyle w:val="Subtitle"/>
        <w:rPr>
          <w:rFonts w:ascii="Times New Roman" w:hAnsi="Times New Roman"/>
          <w:b w:val="0"/>
          <w:sz w:val="20"/>
        </w:rPr>
      </w:pPr>
      <w:r w:rsidRPr="002340DD">
        <w:rPr>
          <w:rFonts w:ascii="Times New Roman" w:hAnsi="Times New Roman"/>
          <w:b w:val="0"/>
          <w:sz w:val="20"/>
        </w:rPr>
        <w:t xml:space="preserve">The result of the changes </w:t>
      </w:r>
      <w:r w:rsidR="00877D42">
        <w:rPr>
          <w:rFonts w:ascii="Times New Roman" w:hAnsi="Times New Roman"/>
          <w:b w:val="0"/>
          <w:sz w:val="20"/>
        </w:rPr>
        <w:t xml:space="preserve">to [FIBO Foundations] </w:t>
      </w:r>
      <w:r w:rsidRPr="002340DD">
        <w:rPr>
          <w:rFonts w:ascii="Times New Roman" w:hAnsi="Times New Roman"/>
          <w:b w:val="0"/>
          <w:sz w:val="20"/>
        </w:rPr>
        <w:t xml:space="preserve">specified in detail in </w:t>
      </w:r>
      <w:r>
        <w:rPr>
          <w:rFonts w:ascii="Times New Roman" w:hAnsi="Times New Roman"/>
          <w:b w:val="0"/>
          <w:sz w:val="20"/>
        </w:rPr>
        <w:t xml:space="preserve">sub-clause </w:t>
      </w:r>
      <w:r w:rsidRPr="002340DD">
        <w:rPr>
          <w:rFonts w:ascii="Times New Roman" w:hAnsi="Times New Roman"/>
          <w:b w:val="0"/>
          <w:sz w:val="20"/>
        </w:rPr>
        <w:t xml:space="preserve">3.3 of this specification will be the generation of new business facing diagrams and </w:t>
      </w:r>
      <w:r>
        <w:rPr>
          <w:rFonts w:ascii="Times New Roman" w:hAnsi="Times New Roman"/>
          <w:b w:val="0"/>
          <w:sz w:val="20"/>
        </w:rPr>
        <w:t xml:space="preserve">tabular reports in </w:t>
      </w:r>
      <w:r w:rsidR="00877D42">
        <w:rPr>
          <w:rFonts w:ascii="Times New Roman" w:hAnsi="Times New Roman"/>
          <w:b w:val="0"/>
          <w:sz w:val="20"/>
        </w:rPr>
        <w:t xml:space="preserve">Chapter 10 of that </w:t>
      </w:r>
      <w:r>
        <w:rPr>
          <w:rFonts w:ascii="Times New Roman" w:hAnsi="Times New Roman"/>
          <w:b w:val="0"/>
          <w:sz w:val="20"/>
        </w:rPr>
        <w:t xml:space="preserve">document. These are replicated here </w:t>
      </w:r>
      <w:r w:rsidR="00877D42">
        <w:rPr>
          <w:rFonts w:ascii="Times New Roman" w:hAnsi="Times New Roman"/>
          <w:b w:val="0"/>
          <w:sz w:val="20"/>
        </w:rPr>
        <w:t>so as to illustrate the heading and formatting</w:t>
      </w:r>
      <w:r>
        <w:rPr>
          <w:rFonts w:ascii="Times New Roman" w:hAnsi="Times New Roman"/>
          <w:b w:val="0"/>
          <w:sz w:val="20"/>
        </w:rPr>
        <w:t xml:space="preserve">, but would be generated </w:t>
      </w:r>
      <w:r w:rsidR="00877D42">
        <w:rPr>
          <w:rFonts w:ascii="Times New Roman" w:hAnsi="Times New Roman"/>
          <w:b w:val="0"/>
          <w:sz w:val="20"/>
        </w:rPr>
        <w:t xml:space="preserve">directly </w:t>
      </w:r>
      <w:r>
        <w:rPr>
          <w:rFonts w:ascii="Times New Roman" w:hAnsi="Times New Roman"/>
          <w:b w:val="0"/>
          <w:sz w:val="20"/>
        </w:rPr>
        <w:t>from the model tool following implementation of the changes</w:t>
      </w:r>
      <w:r w:rsidR="00877D42">
        <w:rPr>
          <w:rFonts w:ascii="Times New Roman" w:hAnsi="Times New Roman"/>
          <w:b w:val="0"/>
          <w:sz w:val="20"/>
        </w:rPr>
        <w:t xml:space="preserve"> described in sub-clause 3.3</w:t>
      </w:r>
      <w:r>
        <w:rPr>
          <w:rFonts w:ascii="Times New Roman" w:hAnsi="Times New Roman"/>
          <w:b w:val="0"/>
          <w:sz w:val="20"/>
        </w:rPr>
        <w:t>.</w:t>
      </w:r>
    </w:p>
    <w:p w:rsidR="002340DD" w:rsidRDefault="002340DD" w:rsidP="002340DD">
      <w:pPr>
        <w:pStyle w:val="Textbody"/>
      </w:pPr>
      <w:r>
        <w:t>In the sub-clauses describing each ontology there will be a diagram and a detailed table of terms. These are as follows:</w:t>
      </w:r>
    </w:p>
    <w:p w:rsidR="001F2C45" w:rsidRDefault="001F2C45" w:rsidP="001F2C45">
      <w:pPr>
        <w:pStyle w:val="Heading2"/>
      </w:pPr>
      <w:bookmarkStart w:id="87" w:name="_Toc377477415"/>
      <w:bookmarkStart w:id="88" w:name="_Toc381048446"/>
      <w:r>
        <w:t>10.1</w:t>
      </w:r>
      <w:r>
        <w:tab/>
        <w:t>Module: Utilities</w:t>
      </w:r>
      <w:bookmarkEnd w:id="87"/>
      <w:bookmarkEnd w:id="88"/>
    </w:p>
    <w:p w:rsidR="001F2C45" w:rsidRDefault="001F2C45" w:rsidP="001F2C45">
      <w:pPr>
        <w:pStyle w:val="Heading3"/>
      </w:pPr>
      <w:bookmarkStart w:id="89" w:name="_Toc377477417"/>
      <w:bookmarkStart w:id="90" w:name="_Toc381048447"/>
      <w:r>
        <w:t>10.1.2</w:t>
      </w:r>
      <w:r>
        <w:tab/>
        <w:t xml:space="preserve">Ontology: </w:t>
      </w:r>
      <w:r w:rsidRPr="00705C3C">
        <w:t>Business</w:t>
      </w:r>
      <w:r>
        <w:t xml:space="preserve"> </w:t>
      </w:r>
      <w:r w:rsidRPr="00705C3C">
        <w:t>Facing</w:t>
      </w:r>
      <w:r>
        <w:t xml:space="preserve"> </w:t>
      </w:r>
      <w:r w:rsidRPr="00705C3C">
        <w:t>Types</w:t>
      </w:r>
      <w:bookmarkEnd w:id="89"/>
      <w:bookmarkEnd w:id="90"/>
    </w:p>
    <w:p w:rsidR="001F2C45" w:rsidRDefault="00A966FD" w:rsidP="001F2C45">
      <w:pPr>
        <w:pStyle w:val="Textbody"/>
      </w:pPr>
      <w:r>
        <w:t xml:space="preserve">After </w:t>
      </w:r>
      <w:r w:rsidR="001F2C45">
        <w:t>Figure 10.2:</w:t>
      </w:r>
    </w:p>
    <w:p w:rsidR="001F2C45" w:rsidRDefault="001F2C45" w:rsidP="001F2C45">
      <w:pPr>
        <w:pStyle w:val="Textbody"/>
      </w:pPr>
      <w:r>
        <w:rPr>
          <w:noProof/>
        </w:rPr>
        <w:drawing>
          <wp:inline distT="0" distB="0" distL="0" distR="0" wp14:anchorId="5F91BAAB" wp14:editId="74B311CD">
            <wp:extent cx="4708951" cy="32439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13043" cy="3246762"/>
                    </a:xfrm>
                    <a:prstGeom prst="rect">
                      <a:avLst/>
                    </a:prstGeom>
                  </pic:spPr>
                </pic:pic>
              </a:graphicData>
            </a:graphic>
          </wp:inline>
        </w:drawing>
      </w:r>
    </w:p>
    <w:p w:rsidR="001F2C45" w:rsidRPr="00F0459B" w:rsidRDefault="001F2C45" w:rsidP="001F2C45">
      <w:pPr>
        <w:rPr>
          <w:rFonts w:ascii="Arial" w:hAnsi="Arial" w:cs="Arial"/>
          <w:b/>
          <w:sz w:val="18"/>
        </w:rPr>
      </w:pPr>
      <w:r w:rsidRPr="002E5961">
        <w:rPr>
          <w:rFonts w:ascii="Arial" w:hAnsi="Arial" w:cs="Arial"/>
          <w:b/>
          <w:sz w:val="18"/>
        </w:rPr>
        <w:t>Figure 10.</w:t>
      </w:r>
      <w:r>
        <w:rPr>
          <w:rFonts w:ascii="Arial" w:hAnsi="Arial" w:cs="Arial"/>
          <w:b/>
          <w:sz w:val="18"/>
        </w:rPr>
        <w:t>3</w:t>
      </w:r>
      <w:r w:rsidRPr="002E5961">
        <w:rPr>
          <w:rFonts w:ascii="Arial" w:hAnsi="Arial" w:cs="Arial"/>
          <w:b/>
          <w:sz w:val="18"/>
        </w:rPr>
        <w:tab/>
      </w:r>
      <w:r w:rsidRPr="00F0459B">
        <w:rPr>
          <w:rFonts w:ascii="Arial" w:hAnsi="Arial" w:cs="Arial"/>
          <w:b/>
          <w:sz w:val="18"/>
        </w:rPr>
        <w:t>Business Facing Types Properties</w:t>
      </w:r>
      <w:r>
        <w:rPr>
          <w:rFonts w:ascii="Arial" w:hAnsi="Arial" w:cs="Arial"/>
          <w:b/>
          <w:sz w:val="18"/>
        </w:rPr>
        <w:t xml:space="preserve"> Concepts</w:t>
      </w:r>
    </w:p>
    <w:p w:rsidR="001F2C45" w:rsidRDefault="001F2C45" w:rsidP="001F2C45">
      <w:pPr>
        <w:rPr>
          <w:rFonts w:ascii="Arial" w:hAnsi="Arial" w:cs="Arial"/>
          <w:b/>
          <w:sz w:val="18"/>
        </w:rPr>
      </w:pPr>
    </w:p>
    <w:p w:rsidR="001F2C45" w:rsidRDefault="00A966FD" w:rsidP="001F2C45">
      <w:pPr>
        <w:rPr>
          <w:rFonts w:cs="Times New Roman"/>
          <w:sz w:val="20"/>
          <w:szCs w:val="20"/>
        </w:rPr>
      </w:pPr>
      <w:r>
        <w:rPr>
          <w:rFonts w:cs="Times New Roman"/>
          <w:sz w:val="20"/>
          <w:szCs w:val="20"/>
        </w:rPr>
        <w:lastRenderedPageBreak/>
        <w:t xml:space="preserve">After </w:t>
      </w:r>
      <w:r w:rsidR="001F2C45">
        <w:rPr>
          <w:rFonts w:cs="Times New Roman"/>
          <w:sz w:val="20"/>
          <w:szCs w:val="20"/>
        </w:rPr>
        <w:t>Table 10.6</w:t>
      </w:r>
      <w:r w:rsidR="00E52736">
        <w:rPr>
          <w:rFonts w:cs="Times New Roman"/>
          <w:sz w:val="20"/>
          <w:szCs w:val="20"/>
        </w:rPr>
        <w:t>:</w:t>
      </w:r>
    </w:p>
    <w:p w:rsidR="001F2C45" w:rsidRPr="001F2C45" w:rsidRDefault="001F2C45" w:rsidP="001F2C45">
      <w:pPr>
        <w:rPr>
          <w:rFonts w:cs="Times New Roman"/>
          <w:sz w:val="20"/>
          <w:szCs w:val="20"/>
        </w:rPr>
      </w:pPr>
    </w:p>
    <w:p w:rsidR="001F2C45" w:rsidRPr="00EA7099" w:rsidRDefault="001F2C45" w:rsidP="001F2C45">
      <w:pPr>
        <w:pStyle w:val="Caption"/>
        <w:keepNext/>
        <w:rPr>
          <w:i w:val="0"/>
          <w:sz w:val="18"/>
          <w:szCs w:val="22"/>
        </w:rPr>
      </w:pPr>
      <w:r>
        <w:rPr>
          <w:i w:val="0"/>
          <w:sz w:val="18"/>
          <w:szCs w:val="22"/>
        </w:rPr>
        <w:t>Table 10.7</w:t>
      </w:r>
      <w:r>
        <w:rPr>
          <w:i w:val="0"/>
          <w:sz w:val="18"/>
          <w:szCs w:val="22"/>
        </w:rPr>
        <w:tab/>
      </w:r>
      <w:r w:rsidRPr="00EA7099">
        <w:rPr>
          <w:i w:val="0"/>
          <w:sz w:val="18"/>
          <w:szCs w:val="22"/>
        </w:rPr>
        <w:t>Business Facing Types Details</w:t>
      </w:r>
    </w:p>
    <w:tbl>
      <w:tblPr>
        <w:tblStyle w:val="TableGrid"/>
        <w:tblW w:w="13878" w:type="dxa"/>
        <w:tblLayout w:type="fixed"/>
        <w:tblLook w:val="04A0" w:firstRow="1" w:lastRow="0" w:firstColumn="1" w:lastColumn="0" w:noHBand="0" w:noVBand="1"/>
      </w:tblPr>
      <w:tblGrid>
        <w:gridCol w:w="828"/>
        <w:gridCol w:w="900"/>
        <w:gridCol w:w="810"/>
        <w:gridCol w:w="990"/>
        <w:gridCol w:w="1530"/>
        <w:gridCol w:w="900"/>
        <w:gridCol w:w="990"/>
        <w:gridCol w:w="990"/>
        <w:gridCol w:w="900"/>
        <w:gridCol w:w="900"/>
        <w:gridCol w:w="990"/>
        <w:gridCol w:w="1080"/>
        <w:gridCol w:w="900"/>
        <w:gridCol w:w="1170"/>
      </w:tblGrid>
      <w:tr w:rsidR="001F2C45" w:rsidRPr="00052F79" w:rsidTr="001F2C45">
        <w:trPr>
          <w:trHeight w:val="300"/>
          <w:tblHeader/>
        </w:trPr>
        <w:tc>
          <w:tcPr>
            <w:tcW w:w="828"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Concept Type</w:t>
            </w:r>
          </w:p>
        </w:tc>
        <w:tc>
          <w:tcPr>
            <w:tcW w:w="900" w:type="dxa"/>
            <w:shd w:val="clear" w:color="auto" w:fill="F2F2F2"/>
          </w:tcPr>
          <w:p w:rsidR="001F2C45" w:rsidRPr="00052F79" w:rsidRDefault="001F2C45" w:rsidP="00BD054E">
            <w:pPr>
              <w:jc w:val="center"/>
              <w:rPr>
                <w:rFonts w:ascii="Calibri" w:hAnsi="Calibri"/>
                <w:b/>
                <w:bCs/>
                <w:sz w:val="16"/>
                <w:szCs w:val="16"/>
              </w:rPr>
            </w:pPr>
            <w:r>
              <w:rPr>
                <w:rFonts w:ascii="Calibri" w:hAnsi="Calibri"/>
                <w:b/>
                <w:bCs/>
                <w:sz w:val="16"/>
                <w:szCs w:val="16"/>
              </w:rPr>
              <w:t>Name</w:t>
            </w:r>
          </w:p>
        </w:tc>
        <w:tc>
          <w:tcPr>
            <w:tcW w:w="81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Type Of Thing</w:t>
            </w:r>
          </w:p>
        </w:tc>
        <w:tc>
          <w:tcPr>
            <w:tcW w:w="99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Mutually Exclusive With</w:t>
            </w:r>
          </w:p>
        </w:tc>
        <w:tc>
          <w:tcPr>
            <w:tcW w:w="99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1F2C45" w:rsidRPr="00052F79" w:rsidRDefault="001F2C45" w:rsidP="00BD054E">
            <w:pPr>
              <w:jc w:val="center"/>
              <w:rPr>
                <w:rFonts w:ascii="Calibri" w:hAnsi="Calibri"/>
                <w:b/>
                <w:bCs/>
                <w:sz w:val="16"/>
                <w:szCs w:val="16"/>
              </w:rPr>
            </w:pPr>
            <w:r>
              <w:rPr>
                <w:rFonts w:ascii="Calibri" w:hAnsi="Calibri"/>
                <w:b/>
                <w:bCs/>
                <w:sz w:val="16"/>
                <w:szCs w:val="16"/>
              </w:rPr>
              <w:t>Multiples</w:t>
            </w:r>
          </w:p>
        </w:tc>
        <w:tc>
          <w:tcPr>
            <w:tcW w:w="99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Explanatory Note</w:t>
            </w:r>
          </w:p>
        </w:tc>
        <w:tc>
          <w:tcPr>
            <w:tcW w:w="900" w:type="dxa"/>
            <w:shd w:val="clear" w:color="auto" w:fill="F2F2F2"/>
          </w:tcPr>
          <w:p w:rsidR="001F2C45" w:rsidRPr="00052F79" w:rsidRDefault="001F2C45" w:rsidP="00BD054E">
            <w:pPr>
              <w:jc w:val="center"/>
              <w:rPr>
                <w:rFonts w:ascii="Calibri" w:hAnsi="Calibri"/>
                <w:b/>
                <w:bCs/>
                <w:sz w:val="16"/>
                <w:szCs w:val="16"/>
              </w:rPr>
            </w:pPr>
            <w:r>
              <w:rPr>
                <w:rFonts w:ascii="Calibri" w:hAnsi="Calibri"/>
                <w:b/>
                <w:bCs/>
                <w:sz w:val="16"/>
                <w:szCs w:val="16"/>
              </w:rPr>
              <w:t>Term Origin</w:t>
            </w:r>
          </w:p>
        </w:tc>
        <w:tc>
          <w:tcPr>
            <w:tcW w:w="1170" w:type="dxa"/>
            <w:shd w:val="clear" w:color="auto" w:fill="F2F2F2"/>
          </w:tcPr>
          <w:p w:rsidR="001F2C45" w:rsidRPr="00052F79" w:rsidRDefault="001F2C45" w:rsidP="00BD054E">
            <w:pPr>
              <w:jc w:val="center"/>
              <w:rPr>
                <w:rFonts w:ascii="Calibri" w:hAnsi="Calibri"/>
                <w:b/>
                <w:bCs/>
                <w:sz w:val="16"/>
                <w:szCs w:val="16"/>
              </w:rPr>
            </w:pPr>
            <w:r w:rsidRPr="00052F79">
              <w:rPr>
                <w:rFonts w:ascii="Calibri" w:hAnsi="Calibri"/>
                <w:b/>
                <w:bCs/>
                <w:sz w:val="16"/>
                <w:szCs w:val="16"/>
              </w:rPr>
              <w:t>Definition Source</w:t>
            </w:r>
          </w:p>
        </w:tc>
      </w:tr>
      <w:tr w:rsidR="001F2C45" w:rsidRPr="00983336" w:rsidTr="001F2C45">
        <w:trPr>
          <w:trHeight w:val="300"/>
        </w:trPr>
        <w:tc>
          <w:tcPr>
            <w:tcW w:w="828"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Simple Property</w:t>
            </w:r>
          </w:p>
        </w:tc>
        <w:tc>
          <w:tcPr>
            <w:tcW w:w="90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hasPercentageValue</w:t>
            </w:r>
          </w:p>
        </w:tc>
        <w:tc>
          <w:tcPr>
            <w:tcW w:w="81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has percentage value</w:t>
            </w:r>
          </w:p>
        </w:tc>
        <w:tc>
          <w:tcPr>
            <w:tcW w:w="153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The value taken by some thing (typically the value taken by some parameter) expressed in percentage terms</w:t>
            </w:r>
          </w:p>
        </w:tc>
        <w:tc>
          <w:tcPr>
            <w:tcW w:w="90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percentage</w:t>
            </w:r>
          </w:p>
        </w:tc>
        <w:tc>
          <w:tcPr>
            <w:tcW w:w="900" w:type="dxa"/>
            <w:shd w:val="clear" w:color="auto" w:fill="FFFFFF"/>
          </w:tcPr>
          <w:p w:rsidR="001F2C45" w:rsidRPr="002D7889" w:rsidRDefault="001F2C45" w:rsidP="00BD054E">
            <w:pPr>
              <w:rPr>
                <w:rFonts w:ascii="Calibri" w:hAnsi="Calibri"/>
                <w:color w:val="000000"/>
                <w:sz w:val="16"/>
                <w:szCs w:val="16"/>
              </w:rPr>
            </w:pPr>
          </w:p>
        </w:tc>
        <w:tc>
          <w:tcPr>
            <w:tcW w:w="90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p>
        </w:tc>
        <w:tc>
          <w:tcPr>
            <w:tcW w:w="1080" w:type="dxa"/>
            <w:shd w:val="clear" w:color="auto" w:fill="FFFFFF"/>
          </w:tcPr>
          <w:p w:rsidR="001F2C45" w:rsidRPr="002D7889" w:rsidRDefault="001F2C45" w:rsidP="00BD054E">
            <w:pPr>
              <w:rPr>
                <w:rFonts w:ascii="Calibri" w:hAnsi="Calibri"/>
                <w:color w:val="000000"/>
                <w:sz w:val="16"/>
                <w:szCs w:val="16"/>
              </w:rPr>
            </w:pPr>
          </w:p>
        </w:tc>
        <w:tc>
          <w:tcPr>
            <w:tcW w:w="900" w:type="dxa"/>
            <w:shd w:val="clear" w:color="auto" w:fill="FFFFFF"/>
          </w:tcPr>
          <w:p w:rsidR="001F2C45" w:rsidRPr="002D7889" w:rsidRDefault="001F2C45" w:rsidP="00BD054E">
            <w:pPr>
              <w:rPr>
                <w:rFonts w:ascii="Calibri" w:hAnsi="Calibri"/>
                <w:color w:val="000000"/>
                <w:sz w:val="16"/>
                <w:szCs w:val="16"/>
              </w:rPr>
            </w:pPr>
          </w:p>
        </w:tc>
        <w:tc>
          <w:tcPr>
            <w:tcW w:w="1170" w:type="dxa"/>
            <w:shd w:val="clear" w:color="auto" w:fill="FFFFFF"/>
          </w:tcPr>
          <w:p w:rsidR="001F2C45" w:rsidRPr="00983336" w:rsidRDefault="001F2C45" w:rsidP="00BD054E">
            <w:pPr>
              <w:rPr>
                <w:color w:val="000000"/>
                <w:sz w:val="12"/>
                <w:szCs w:val="12"/>
              </w:rPr>
            </w:pPr>
          </w:p>
        </w:tc>
      </w:tr>
      <w:tr w:rsidR="001F2C45" w:rsidRPr="00983336" w:rsidTr="001F2C45">
        <w:trPr>
          <w:trHeight w:val="300"/>
        </w:trPr>
        <w:tc>
          <w:tcPr>
            <w:tcW w:w="828"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Simple Property</w:t>
            </w:r>
          </w:p>
        </w:tc>
        <w:tc>
          <w:tcPr>
            <w:tcW w:w="90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hasNumericValue</w:t>
            </w:r>
          </w:p>
        </w:tc>
        <w:tc>
          <w:tcPr>
            <w:tcW w:w="81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has numeric value</w:t>
            </w:r>
          </w:p>
        </w:tc>
        <w:tc>
          <w:tcPr>
            <w:tcW w:w="153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The value taken by some thing (typically the value taken by some parameter) expressed as a number</w:t>
            </w:r>
          </w:p>
        </w:tc>
        <w:tc>
          <w:tcPr>
            <w:tcW w:w="90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r w:rsidRPr="002D7889">
              <w:rPr>
                <w:rFonts w:ascii="Calibri" w:hAnsi="Calibri"/>
                <w:color w:val="000000"/>
                <w:sz w:val="16"/>
                <w:szCs w:val="16"/>
              </w:rPr>
              <w:t>number</w:t>
            </w:r>
          </w:p>
        </w:tc>
        <w:tc>
          <w:tcPr>
            <w:tcW w:w="900" w:type="dxa"/>
            <w:shd w:val="clear" w:color="auto" w:fill="FFFFFF"/>
          </w:tcPr>
          <w:p w:rsidR="001F2C45" w:rsidRPr="002D7889" w:rsidRDefault="001F2C45" w:rsidP="00BD054E">
            <w:pPr>
              <w:rPr>
                <w:rFonts w:ascii="Calibri" w:hAnsi="Calibri"/>
                <w:color w:val="000000"/>
                <w:sz w:val="16"/>
                <w:szCs w:val="16"/>
              </w:rPr>
            </w:pPr>
          </w:p>
        </w:tc>
        <w:tc>
          <w:tcPr>
            <w:tcW w:w="900" w:type="dxa"/>
            <w:shd w:val="clear" w:color="auto" w:fill="FFFFFF"/>
          </w:tcPr>
          <w:p w:rsidR="001F2C45" w:rsidRPr="002D7889" w:rsidRDefault="001F2C45" w:rsidP="00BD054E">
            <w:pPr>
              <w:rPr>
                <w:rFonts w:ascii="Calibri" w:hAnsi="Calibri"/>
                <w:color w:val="000000"/>
                <w:sz w:val="16"/>
                <w:szCs w:val="16"/>
              </w:rPr>
            </w:pPr>
          </w:p>
        </w:tc>
        <w:tc>
          <w:tcPr>
            <w:tcW w:w="990" w:type="dxa"/>
            <w:shd w:val="clear" w:color="auto" w:fill="FFFFFF"/>
          </w:tcPr>
          <w:p w:rsidR="001F2C45" w:rsidRPr="002D7889" w:rsidRDefault="001F2C45" w:rsidP="00BD054E">
            <w:pPr>
              <w:rPr>
                <w:rFonts w:ascii="Calibri" w:hAnsi="Calibri"/>
                <w:color w:val="000000"/>
                <w:sz w:val="16"/>
                <w:szCs w:val="16"/>
              </w:rPr>
            </w:pPr>
          </w:p>
        </w:tc>
        <w:tc>
          <w:tcPr>
            <w:tcW w:w="1080" w:type="dxa"/>
            <w:shd w:val="clear" w:color="auto" w:fill="FFFFFF"/>
          </w:tcPr>
          <w:p w:rsidR="001F2C45" w:rsidRPr="002D7889" w:rsidRDefault="001F2C45" w:rsidP="00BD054E">
            <w:pPr>
              <w:rPr>
                <w:rFonts w:ascii="Calibri" w:hAnsi="Calibri"/>
                <w:color w:val="000000"/>
                <w:sz w:val="16"/>
                <w:szCs w:val="16"/>
              </w:rPr>
            </w:pPr>
          </w:p>
        </w:tc>
        <w:tc>
          <w:tcPr>
            <w:tcW w:w="900" w:type="dxa"/>
            <w:shd w:val="clear" w:color="auto" w:fill="FFFFFF"/>
          </w:tcPr>
          <w:p w:rsidR="001F2C45" w:rsidRPr="002D7889" w:rsidRDefault="001F2C45" w:rsidP="00BD054E">
            <w:pPr>
              <w:rPr>
                <w:rFonts w:ascii="Calibri" w:hAnsi="Calibri"/>
                <w:color w:val="000000"/>
                <w:sz w:val="16"/>
                <w:szCs w:val="16"/>
              </w:rPr>
            </w:pPr>
          </w:p>
        </w:tc>
        <w:tc>
          <w:tcPr>
            <w:tcW w:w="1170" w:type="dxa"/>
            <w:shd w:val="clear" w:color="auto" w:fill="FFFFFF"/>
          </w:tcPr>
          <w:p w:rsidR="001F2C45" w:rsidRPr="00983336" w:rsidRDefault="001F2C45" w:rsidP="00BD054E">
            <w:pPr>
              <w:rPr>
                <w:color w:val="000000"/>
                <w:sz w:val="12"/>
                <w:szCs w:val="12"/>
              </w:rPr>
            </w:pPr>
          </w:p>
        </w:tc>
      </w:tr>
    </w:tbl>
    <w:p w:rsidR="001F2C45" w:rsidRDefault="001F2C45" w:rsidP="001F2C45"/>
    <w:p w:rsidR="00E52736" w:rsidRDefault="00E52736" w:rsidP="00E52736">
      <w:pPr>
        <w:pStyle w:val="Heading3"/>
      </w:pPr>
      <w:bookmarkStart w:id="91" w:name="_Toc381048448"/>
      <w:r>
        <w:t>10.1.3</w:t>
      </w:r>
      <w:r>
        <w:tab/>
        <w:t>Ontology: Math</w:t>
      </w:r>
      <w:bookmarkEnd w:id="91"/>
    </w:p>
    <w:p w:rsidR="000E1395" w:rsidRPr="0052224C" w:rsidRDefault="000E1395" w:rsidP="000E1395">
      <w:pPr>
        <w:pStyle w:val="Textbody"/>
        <w:spacing w:after="120"/>
        <w:rPr>
          <w:rFonts w:ascii="Arial" w:hAnsi="Arial" w:cs="Arial"/>
          <w:b/>
          <w:sz w:val="18"/>
        </w:rPr>
      </w:pPr>
      <w:r>
        <w:rPr>
          <w:rFonts w:ascii="Arial" w:hAnsi="Arial" w:cs="Arial"/>
          <w:b/>
          <w:sz w:val="18"/>
        </w:rPr>
        <w:t>Table 10.8</w:t>
      </w:r>
      <w:r w:rsidRPr="00507AE3">
        <w:rPr>
          <w:rFonts w:ascii="Arial" w:hAnsi="Arial" w:cs="Arial"/>
          <w:b/>
          <w:sz w:val="18"/>
        </w:rPr>
        <w:tab/>
      </w:r>
      <w:r>
        <w:rPr>
          <w:rFonts w:ascii="Arial" w:hAnsi="Arial" w:cs="Arial"/>
          <w:b/>
          <w:sz w:val="18"/>
        </w:rPr>
        <w:t>Math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0E1395" w:rsidTr="00BD054E">
        <w:tc>
          <w:tcPr>
            <w:tcW w:w="2538" w:type="dxa"/>
            <w:tcBorders>
              <w:top w:val="single" w:sz="8" w:space="0" w:color="8064A2"/>
              <w:bottom w:val="single" w:sz="8" w:space="0" w:color="8064A2"/>
            </w:tcBorders>
            <w:shd w:val="clear" w:color="auto" w:fill="8064A2"/>
          </w:tcPr>
          <w:p w:rsidR="000E1395" w:rsidRPr="00070D60" w:rsidRDefault="000E1395" w:rsidP="00BD054E">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0E1395" w:rsidRPr="00070D60" w:rsidRDefault="000E1395" w:rsidP="00BD054E">
            <w:pPr>
              <w:pStyle w:val="Body"/>
              <w:rPr>
                <w:b/>
                <w:bCs/>
                <w:color w:val="FFFFFF"/>
              </w:rPr>
            </w:pPr>
            <w:r w:rsidRPr="00070D60">
              <w:rPr>
                <w:b/>
                <w:bCs/>
                <w:color w:val="FFFFFF"/>
              </w:rPr>
              <w:t>Value</w:t>
            </w:r>
          </w:p>
        </w:tc>
      </w:tr>
      <w:tr w:rsidR="000E1395" w:rsidRPr="00070D60" w:rsidTr="00BD054E">
        <w:tc>
          <w:tcPr>
            <w:tcW w:w="2538" w:type="dxa"/>
            <w:tcBorders>
              <w:top w:val="single" w:sz="8" w:space="0" w:color="8064A2"/>
              <w:left w:val="single" w:sz="8" w:space="0" w:color="8064A2"/>
              <w:bottom w:val="single" w:sz="8" w:space="0" w:color="8064A2"/>
            </w:tcBorders>
            <w:shd w:val="clear" w:color="auto" w:fill="auto"/>
          </w:tcPr>
          <w:p w:rsidR="000E1395" w:rsidRPr="00070D60" w:rsidRDefault="000E1395"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sm:filename</w:t>
            </w:r>
          </w:p>
        </w:tc>
        <w:tc>
          <w:tcPr>
            <w:tcW w:w="7427" w:type="dxa"/>
            <w:tcBorders>
              <w:top w:val="single" w:sz="8" w:space="0" w:color="8064A2"/>
              <w:bottom w:val="single" w:sz="8" w:space="0" w:color="8064A2"/>
              <w:right w:val="single" w:sz="8" w:space="0" w:color="8064A2"/>
            </w:tcBorders>
            <w:shd w:val="clear" w:color="auto" w:fill="auto"/>
          </w:tcPr>
          <w:p w:rsidR="000E1395" w:rsidRPr="00070D60" w:rsidRDefault="000E1395" w:rsidP="00BD054E">
            <w:pPr>
              <w:pStyle w:val="Body"/>
              <w:rPr>
                <w:rFonts w:ascii="Courier New" w:hAnsi="Courier New" w:cs="Courier New"/>
                <w:szCs w:val="20"/>
              </w:rPr>
            </w:pPr>
            <w:r w:rsidRPr="0052224C">
              <w:rPr>
                <w:rFonts w:ascii="Courier New" w:eastAsia="Lucida Sans Unicode" w:hAnsi="Courier New" w:cs="Courier New"/>
                <w:kern w:val="0"/>
                <w:sz w:val="22"/>
                <w:szCs w:val="20"/>
              </w:rPr>
              <w:t>Math</w:t>
            </w:r>
          </w:p>
        </w:tc>
      </w:tr>
      <w:tr w:rsidR="000E1395" w:rsidRPr="00070D60" w:rsidTr="00BD054E">
        <w:tc>
          <w:tcPr>
            <w:tcW w:w="2538" w:type="dxa"/>
            <w:shd w:val="clear" w:color="auto" w:fill="auto"/>
          </w:tcPr>
          <w:p w:rsidR="000E1395" w:rsidRPr="00070D60" w:rsidRDefault="000E1395"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sm:fileAbbreviation</w:t>
            </w:r>
          </w:p>
        </w:tc>
        <w:tc>
          <w:tcPr>
            <w:tcW w:w="7427" w:type="dxa"/>
            <w:shd w:val="clear" w:color="auto" w:fill="auto"/>
          </w:tcPr>
          <w:p w:rsidR="000E1395" w:rsidRPr="00070D60" w:rsidRDefault="000E1395" w:rsidP="00BD054E">
            <w:pPr>
              <w:pStyle w:val="Body"/>
              <w:rPr>
                <w:rFonts w:ascii="Courier New" w:hAnsi="Courier New" w:cs="Courier New"/>
                <w:szCs w:val="20"/>
              </w:rPr>
            </w:pPr>
            <w:r>
              <w:rPr>
                <w:rFonts w:ascii="Courier New" w:eastAsia="Lucida Sans Unicode" w:hAnsi="Courier New" w:cs="Courier New"/>
                <w:kern w:val="0"/>
                <w:sz w:val="22"/>
                <w:szCs w:val="22"/>
              </w:rPr>
              <w:t>fibo-fnd-utl-math</w:t>
            </w:r>
          </w:p>
        </w:tc>
      </w:tr>
      <w:tr w:rsidR="000E1395" w:rsidRPr="00070D60" w:rsidTr="00BD054E">
        <w:tc>
          <w:tcPr>
            <w:tcW w:w="2538" w:type="dxa"/>
            <w:tcBorders>
              <w:top w:val="single" w:sz="8" w:space="0" w:color="8064A2"/>
              <w:left w:val="single" w:sz="8" w:space="0" w:color="8064A2"/>
              <w:bottom w:val="single" w:sz="8" w:space="0" w:color="8064A2"/>
            </w:tcBorders>
            <w:shd w:val="clear" w:color="auto" w:fill="auto"/>
          </w:tcPr>
          <w:p w:rsidR="000E1395" w:rsidRPr="00070D60" w:rsidRDefault="000E1395" w:rsidP="00BD054E">
            <w:pPr>
              <w:pStyle w:val="Body"/>
              <w:rPr>
                <w:rFonts w:ascii="Courier New" w:hAnsi="Courier New" w:cs="Courier New"/>
                <w:b/>
                <w:bCs/>
                <w:szCs w:val="20"/>
              </w:rPr>
            </w:pPr>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
        </w:tc>
        <w:tc>
          <w:tcPr>
            <w:tcW w:w="7427" w:type="dxa"/>
            <w:tcBorders>
              <w:top w:val="single" w:sz="8" w:space="0" w:color="8064A2"/>
              <w:bottom w:val="single" w:sz="8" w:space="0" w:color="8064A2"/>
              <w:right w:val="single" w:sz="8" w:space="0" w:color="8064A2"/>
            </w:tcBorders>
            <w:shd w:val="clear" w:color="auto" w:fill="auto"/>
          </w:tcPr>
          <w:p w:rsidR="000E1395" w:rsidRPr="00070D60" w:rsidRDefault="000E1395" w:rsidP="00BD054E">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Utilities/Math/</w:t>
            </w:r>
          </w:p>
        </w:tc>
      </w:tr>
      <w:tr w:rsidR="000E1395" w:rsidRPr="00070D60" w:rsidTr="00BD054E">
        <w:tc>
          <w:tcPr>
            <w:tcW w:w="2538" w:type="dxa"/>
            <w:tcBorders>
              <w:top w:val="single" w:sz="8" w:space="0" w:color="8064A2"/>
              <w:left w:val="single" w:sz="8" w:space="0" w:color="8064A2"/>
              <w:bottom w:val="single" w:sz="8" w:space="0" w:color="8064A2"/>
            </w:tcBorders>
            <w:shd w:val="clear" w:color="auto" w:fill="auto"/>
          </w:tcPr>
          <w:p w:rsidR="000E1395" w:rsidRPr="00070D60" w:rsidRDefault="000E1395" w:rsidP="00BD054E">
            <w:pPr>
              <w:pStyle w:val="Body"/>
              <w:rPr>
                <w:rFonts w:ascii="Courier New" w:hAnsi="Courier New" w:cs="Courier New"/>
                <w:b/>
                <w:bCs/>
                <w:szCs w:val="20"/>
              </w:rPr>
            </w:pPr>
            <w:r w:rsidRPr="00F176CC">
              <w:rPr>
                <w:rFonts w:ascii="Courier New" w:eastAsia="Lucida Sans Unicode" w:hAnsi="Courier New" w:cs="Courier New"/>
                <w:b/>
                <w:bCs/>
                <w:kern w:val="0"/>
                <w:szCs w:val="20"/>
              </w:rPr>
              <w:t>owl:versionIRI</w:t>
            </w:r>
          </w:p>
        </w:tc>
        <w:tc>
          <w:tcPr>
            <w:tcW w:w="7427" w:type="dxa"/>
            <w:tcBorders>
              <w:top w:val="single" w:sz="8" w:space="0" w:color="8064A2"/>
              <w:bottom w:val="single" w:sz="8" w:space="0" w:color="8064A2"/>
              <w:right w:val="single" w:sz="8" w:space="0" w:color="8064A2"/>
            </w:tcBorders>
            <w:shd w:val="clear" w:color="auto" w:fill="auto"/>
          </w:tcPr>
          <w:p w:rsidR="000E1395" w:rsidRPr="00070D60" w:rsidRDefault="000E1395" w:rsidP="00BD054E">
            <w:pPr>
              <w:pStyle w:val="Body"/>
              <w:rPr>
                <w:rFonts w:ascii="Courier New" w:hAnsi="Courier New" w:cs="Courier New"/>
                <w:szCs w:val="20"/>
              </w:rPr>
            </w:pPr>
            <w:r w:rsidRPr="00A206B5">
              <w:rPr>
                <w:rFonts w:ascii="Courier New" w:eastAsia="Lucida Sans Unicode" w:hAnsi="Courier New" w:cs="Courier New"/>
                <w:kern w:val="0"/>
                <w:sz w:val="22"/>
                <w:szCs w:val="22"/>
              </w:rPr>
              <w:t>http://www.o</w:t>
            </w:r>
            <w:r>
              <w:rPr>
                <w:rFonts w:ascii="Courier New" w:eastAsia="Lucida Sans Unicode" w:hAnsi="Courier New" w:cs="Courier New"/>
                <w:kern w:val="0"/>
                <w:sz w:val="22"/>
                <w:szCs w:val="22"/>
              </w:rPr>
              <w:t>mg.org/spec/EDMC-FIBO/FND/201402</w:t>
            </w:r>
            <w:r w:rsidRPr="00A206B5">
              <w:rPr>
                <w:rFonts w:ascii="Courier New" w:eastAsia="Lucida Sans Unicode" w:hAnsi="Courier New" w:cs="Courier New"/>
                <w:kern w:val="0"/>
                <w:sz w:val="22"/>
                <w:szCs w:val="22"/>
              </w:rPr>
              <w:t>01/</w:t>
            </w:r>
            <w:r>
              <w:rPr>
                <w:rFonts w:ascii="Courier New" w:eastAsia="Lucida Sans Unicode" w:hAnsi="Courier New" w:cs="Courier New"/>
                <w:kern w:val="0"/>
                <w:sz w:val="22"/>
                <w:szCs w:val="22"/>
              </w:rPr>
              <w:t>Utilities/Math/</w:t>
            </w:r>
          </w:p>
        </w:tc>
      </w:tr>
      <w:tr w:rsidR="000E1395" w:rsidRPr="00070D60" w:rsidTr="00BD054E">
        <w:tc>
          <w:tcPr>
            <w:tcW w:w="2538" w:type="dxa"/>
            <w:shd w:val="clear" w:color="auto" w:fill="auto"/>
          </w:tcPr>
          <w:p w:rsidR="000E1395" w:rsidRPr="00070D60" w:rsidRDefault="000E1395" w:rsidP="00BD054E">
            <w:pPr>
              <w:pStyle w:val="Body"/>
              <w:rPr>
                <w:rFonts w:ascii="Courier New" w:eastAsia="Lucida Sans Unicode" w:hAnsi="Courier New" w:cs="Courier New"/>
                <w:b/>
                <w:bCs/>
                <w:kern w:val="0"/>
                <w:szCs w:val="20"/>
              </w:rPr>
            </w:pPr>
            <w:r>
              <w:rPr>
                <w:rFonts w:ascii="Courier New" w:eastAsia="Lucida Sans Unicode" w:hAnsi="Courier New" w:cs="Courier New"/>
                <w:kern w:val="0"/>
                <w:sz w:val="22"/>
                <w:szCs w:val="22"/>
              </w:rPr>
              <w:t>sm:dependsOn</w:t>
            </w:r>
          </w:p>
        </w:tc>
        <w:tc>
          <w:tcPr>
            <w:tcW w:w="7427" w:type="dxa"/>
            <w:shd w:val="clear" w:color="auto" w:fill="auto"/>
          </w:tcPr>
          <w:p w:rsidR="000E1395" w:rsidRDefault="001600ED" w:rsidP="00BD054E">
            <w:pPr>
              <w:autoSpaceDE w:val="0"/>
              <w:adjustRightInd w:val="0"/>
              <w:rPr>
                <w:rFonts w:ascii="Courier New" w:eastAsia="Lucida Sans Unicode" w:hAnsi="Courier New" w:cs="Courier New"/>
              </w:rPr>
            </w:pPr>
            <w:hyperlink r:id="rId54" w:history="1">
              <w:r w:rsidR="000E1395" w:rsidRPr="00305270">
                <w:rPr>
                  <w:rStyle w:val="Hyperlink"/>
                  <w:rFonts w:ascii="Courier New" w:eastAsia="Lucida Sans Unicode" w:hAnsi="Courier New" w:cs="Courier New"/>
                </w:rPr>
                <w:t>http://www.omg.org/spec/EDMC-FIBO/FND/Utilities/AnnotationVocabulary/</w:t>
              </w:r>
            </w:hyperlink>
          </w:p>
          <w:p w:rsidR="000E1395" w:rsidRDefault="001600ED" w:rsidP="00BD054E">
            <w:pPr>
              <w:autoSpaceDE w:val="0"/>
              <w:adjustRightInd w:val="0"/>
              <w:rPr>
                <w:rFonts w:ascii="Courier New" w:eastAsia="Lucida Sans Unicode" w:hAnsi="Courier New" w:cs="Courier New"/>
              </w:rPr>
            </w:pPr>
            <w:hyperlink r:id="rId55" w:history="1">
              <w:r w:rsidR="000E1395" w:rsidRPr="00305270">
                <w:rPr>
                  <w:rStyle w:val="Hyperlink"/>
                  <w:rFonts w:ascii="Courier New" w:eastAsia="Lucida Sans Unicode" w:hAnsi="Courier New" w:cs="Courier New"/>
                </w:rPr>
                <w:t>http://www.omg.org/spec/EDMC-FIBO/FND/Utilities/BusinessFacingTypes/</w:t>
              </w:r>
            </w:hyperlink>
            <w:r w:rsidR="000E1395">
              <w:rPr>
                <w:rFonts w:ascii="Courier New" w:eastAsia="Lucida Sans Unicode" w:hAnsi="Courier New" w:cs="Courier New"/>
              </w:rPr>
              <w:t xml:space="preserve">  </w:t>
            </w:r>
          </w:p>
          <w:p w:rsidR="000E1395" w:rsidRDefault="000E1395" w:rsidP="00BD054E">
            <w:pPr>
              <w:autoSpaceDE w:val="0"/>
              <w:adjustRightInd w:val="0"/>
              <w:rPr>
                <w:rFonts w:ascii="Courier New" w:eastAsia="Lucida Sans Unicode" w:hAnsi="Courier New" w:cs="Courier New"/>
              </w:rPr>
            </w:pPr>
          </w:p>
        </w:tc>
      </w:tr>
    </w:tbl>
    <w:p w:rsidR="001F2C45" w:rsidRDefault="00E52736" w:rsidP="001F2C45">
      <w:pPr>
        <w:pStyle w:val="Textbody"/>
      </w:pPr>
      <w:r>
        <w:rPr>
          <w:noProof/>
        </w:rPr>
        <w:lastRenderedPageBreak/>
        <w:drawing>
          <wp:inline distT="0" distB="0" distL="0" distR="0" wp14:anchorId="138406D5" wp14:editId="4B06CBBB">
            <wp:extent cx="4812699" cy="34793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12699" cy="3479365"/>
                    </a:xfrm>
                    <a:prstGeom prst="rect">
                      <a:avLst/>
                    </a:prstGeom>
                  </pic:spPr>
                </pic:pic>
              </a:graphicData>
            </a:graphic>
          </wp:inline>
        </w:drawing>
      </w:r>
    </w:p>
    <w:p w:rsidR="00E52736" w:rsidRDefault="00E52736" w:rsidP="00E52736">
      <w:pPr>
        <w:rPr>
          <w:rFonts w:ascii="Arial" w:hAnsi="Arial" w:cs="Arial"/>
          <w:b/>
          <w:sz w:val="18"/>
        </w:rPr>
      </w:pPr>
      <w:r>
        <w:rPr>
          <w:rFonts w:ascii="Arial" w:hAnsi="Arial" w:cs="Arial"/>
          <w:b/>
          <w:sz w:val="18"/>
        </w:rPr>
        <w:t>Figure 10.4</w:t>
      </w:r>
      <w:r w:rsidRPr="00F0459B">
        <w:rPr>
          <w:rFonts w:ascii="Arial" w:hAnsi="Arial" w:cs="Arial"/>
          <w:b/>
          <w:sz w:val="18"/>
        </w:rPr>
        <w:tab/>
      </w:r>
      <w:r>
        <w:rPr>
          <w:rFonts w:ascii="Arial" w:hAnsi="Arial" w:cs="Arial"/>
          <w:b/>
          <w:sz w:val="18"/>
        </w:rPr>
        <w:t>Math Concepts</w:t>
      </w:r>
    </w:p>
    <w:p w:rsidR="00E52736" w:rsidRPr="00F0459B" w:rsidRDefault="00E52736" w:rsidP="00E52736">
      <w:pPr>
        <w:rPr>
          <w:rFonts w:ascii="Arial" w:hAnsi="Arial" w:cs="Arial"/>
          <w:b/>
          <w:sz w:val="18"/>
        </w:rPr>
      </w:pPr>
    </w:p>
    <w:p w:rsidR="00E52736" w:rsidRPr="000E1395" w:rsidRDefault="00E52736" w:rsidP="00E52736">
      <w:pPr>
        <w:rPr>
          <w:sz w:val="20"/>
          <w:szCs w:val="20"/>
        </w:rPr>
      </w:pPr>
      <w:r w:rsidRPr="000E1395">
        <w:rPr>
          <w:sz w:val="20"/>
          <w:szCs w:val="20"/>
        </w:rPr>
        <w:t xml:space="preserve">New Table </w:t>
      </w:r>
      <w:r w:rsidR="000E1395">
        <w:rPr>
          <w:sz w:val="20"/>
          <w:szCs w:val="20"/>
        </w:rPr>
        <w:t>10.9</w:t>
      </w:r>
      <w:r w:rsidR="00A966FD">
        <w:rPr>
          <w:sz w:val="20"/>
          <w:szCs w:val="20"/>
        </w:rPr>
        <w:t>:</w:t>
      </w:r>
    </w:p>
    <w:p w:rsidR="000E1395" w:rsidRDefault="000E1395" w:rsidP="00E52736"/>
    <w:p w:rsidR="00E52736" w:rsidRPr="00F0459B" w:rsidRDefault="00E52736" w:rsidP="00E52736">
      <w:pPr>
        <w:rPr>
          <w:rFonts w:ascii="Arial" w:hAnsi="Arial" w:cs="Arial"/>
          <w:b/>
          <w:sz w:val="18"/>
        </w:rPr>
      </w:pPr>
      <w:r>
        <w:rPr>
          <w:rFonts w:ascii="Arial" w:hAnsi="Arial" w:cs="Arial"/>
          <w:b/>
          <w:sz w:val="18"/>
        </w:rPr>
        <w:t xml:space="preserve">Table </w:t>
      </w:r>
      <w:r w:rsidR="000E1395">
        <w:rPr>
          <w:rFonts w:ascii="Arial" w:hAnsi="Arial" w:cs="Arial"/>
          <w:b/>
          <w:sz w:val="18"/>
        </w:rPr>
        <w:t>10.</w:t>
      </w:r>
      <w:r w:rsidRPr="00F0459B">
        <w:rPr>
          <w:rFonts w:ascii="Arial" w:hAnsi="Arial" w:cs="Arial"/>
          <w:b/>
          <w:sz w:val="18"/>
        </w:rPr>
        <w:t>9</w:t>
      </w:r>
      <w:r w:rsidRPr="00F0459B">
        <w:rPr>
          <w:rFonts w:ascii="Arial" w:hAnsi="Arial" w:cs="Arial"/>
          <w:b/>
          <w:sz w:val="18"/>
        </w:rPr>
        <w:tab/>
      </w:r>
      <w:r>
        <w:rPr>
          <w:rFonts w:ascii="Arial" w:hAnsi="Arial" w:cs="Arial"/>
          <w:b/>
          <w:sz w:val="18"/>
        </w:rPr>
        <w:t xml:space="preserve">Math </w:t>
      </w:r>
      <w:r w:rsidRPr="00F0459B">
        <w:rPr>
          <w:rFonts w:ascii="Arial" w:hAnsi="Arial" w:cs="Arial"/>
          <w:b/>
          <w:sz w:val="18"/>
        </w:rPr>
        <w:t>Properties</w:t>
      </w:r>
      <w:r>
        <w:rPr>
          <w:rFonts w:ascii="Arial" w:hAnsi="Arial" w:cs="Arial"/>
          <w:b/>
          <w:sz w:val="18"/>
        </w:rPr>
        <w:t xml:space="preserve"> Details</w:t>
      </w:r>
    </w:p>
    <w:tbl>
      <w:tblPr>
        <w:tblStyle w:val="TableGrid"/>
        <w:tblW w:w="13878" w:type="dxa"/>
        <w:tblLayout w:type="fixed"/>
        <w:tblLook w:val="04A0" w:firstRow="1" w:lastRow="0" w:firstColumn="1" w:lastColumn="0" w:noHBand="0" w:noVBand="1"/>
      </w:tblPr>
      <w:tblGrid>
        <w:gridCol w:w="1098"/>
        <w:gridCol w:w="1080"/>
        <w:gridCol w:w="810"/>
        <w:gridCol w:w="810"/>
        <w:gridCol w:w="1530"/>
        <w:gridCol w:w="720"/>
        <w:gridCol w:w="1260"/>
        <w:gridCol w:w="1170"/>
        <w:gridCol w:w="990"/>
        <w:gridCol w:w="900"/>
        <w:gridCol w:w="900"/>
        <w:gridCol w:w="1080"/>
        <w:gridCol w:w="630"/>
        <w:gridCol w:w="900"/>
      </w:tblGrid>
      <w:tr w:rsidR="00E52736" w:rsidRPr="00052F79" w:rsidTr="00BD054E">
        <w:trPr>
          <w:trHeight w:val="300"/>
          <w:tblHeader/>
        </w:trPr>
        <w:tc>
          <w:tcPr>
            <w:tcW w:w="1098"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Concept Type</w:t>
            </w:r>
          </w:p>
        </w:tc>
        <w:tc>
          <w:tcPr>
            <w:tcW w:w="1080" w:type="dxa"/>
            <w:shd w:val="clear" w:color="auto" w:fill="F2F2F2"/>
          </w:tcPr>
          <w:p w:rsidR="00E52736" w:rsidRPr="00052F79" w:rsidRDefault="00E52736" w:rsidP="00BD054E">
            <w:pPr>
              <w:jc w:val="center"/>
              <w:rPr>
                <w:rFonts w:ascii="Calibri" w:hAnsi="Calibri"/>
                <w:b/>
                <w:bCs/>
                <w:sz w:val="16"/>
                <w:szCs w:val="16"/>
              </w:rPr>
            </w:pPr>
            <w:r>
              <w:rPr>
                <w:rFonts w:ascii="Calibri" w:hAnsi="Calibri"/>
                <w:b/>
                <w:bCs/>
                <w:sz w:val="16"/>
                <w:szCs w:val="16"/>
              </w:rPr>
              <w:t>Name</w:t>
            </w:r>
          </w:p>
        </w:tc>
        <w:tc>
          <w:tcPr>
            <w:tcW w:w="81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Definition</w:t>
            </w:r>
          </w:p>
        </w:tc>
        <w:tc>
          <w:tcPr>
            <w:tcW w:w="72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Parent</w:t>
            </w:r>
          </w:p>
        </w:tc>
        <w:tc>
          <w:tcPr>
            <w:tcW w:w="126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Mutually Exclusive With</w:t>
            </w:r>
          </w:p>
        </w:tc>
        <w:tc>
          <w:tcPr>
            <w:tcW w:w="117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E52736" w:rsidRPr="00052F79" w:rsidRDefault="00E52736" w:rsidP="00BD054E">
            <w:pPr>
              <w:jc w:val="center"/>
              <w:rPr>
                <w:rFonts w:ascii="Calibri" w:hAnsi="Calibri"/>
                <w:b/>
                <w:bCs/>
                <w:sz w:val="16"/>
                <w:szCs w:val="16"/>
              </w:rPr>
            </w:pPr>
            <w:r>
              <w:rPr>
                <w:rFonts w:ascii="Calibri" w:hAnsi="Calibri"/>
                <w:b/>
                <w:bCs/>
                <w:sz w:val="16"/>
                <w:szCs w:val="16"/>
              </w:rPr>
              <w:t>Multiples</w:t>
            </w:r>
          </w:p>
        </w:tc>
        <w:tc>
          <w:tcPr>
            <w:tcW w:w="90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Explanatory Note</w:t>
            </w:r>
          </w:p>
        </w:tc>
        <w:tc>
          <w:tcPr>
            <w:tcW w:w="630" w:type="dxa"/>
            <w:shd w:val="clear" w:color="auto" w:fill="F2F2F2"/>
          </w:tcPr>
          <w:p w:rsidR="00E52736" w:rsidRPr="00052F79" w:rsidRDefault="00E52736" w:rsidP="00BD054E">
            <w:pPr>
              <w:jc w:val="center"/>
              <w:rPr>
                <w:rFonts w:ascii="Calibri" w:hAnsi="Calibri"/>
                <w:b/>
                <w:bCs/>
                <w:sz w:val="16"/>
                <w:szCs w:val="16"/>
              </w:rPr>
            </w:pPr>
            <w:r>
              <w:rPr>
                <w:rFonts w:ascii="Calibri" w:hAnsi="Calibri"/>
                <w:b/>
                <w:bCs/>
                <w:sz w:val="16"/>
                <w:szCs w:val="16"/>
              </w:rPr>
              <w:t>Term Origin</w:t>
            </w:r>
          </w:p>
        </w:tc>
        <w:tc>
          <w:tcPr>
            <w:tcW w:w="900" w:type="dxa"/>
            <w:shd w:val="clear" w:color="auto" w:fill="F2F2F2"/>
          </w:tcPr>
          <w:p w:rsidR="00E52736" w:rsidRPr="00052F79" w:rsidRDefault="00E52736" w:rsidP="00BD054E">
            <w:pPr>
              <w:jc w:val="center"/>
              <w:rPr>
                <w:rFonts w:ascii="Calibri" w:hAnsi="Calibri"/>
                <w:b/>
                <w:bCs/>
                <w:sz w:val="16"/>
                <w:szCs w:val="16"/>
              </w:rPr>
            </w:pPr>
            <w:r w:rsidRPr="00052F79">
              <w:rPr>
                <w:rFonts w:ascii="Calibri" w:hAnsi="Calibri"/>
                <w:b/>
                <w:bCs/>
                <w:sz w:val="16"/>
                <w:szCs w:val="16"/>
              </w:rPr>
              <w:t>Definition Source</w:t>
            </w:r>
          </w:p>
        </w:tc>
      </w:tr>
      <w:tr w:rsidR="00E52736" w:rsidRPr="00983336" w:rsidTr="00BD054E">
        <w:trPr>
          <w:trHeight w:val="300"/>
        </w:trPr>
        <w:tc>
          <w:tcPr>
            <w:tcW w:w="1098" w:type="dxa"/>
            <w:shd w:val="clear" w:color="auto" w:fill="FFFFFF"/>
          </w:tcPr>
          <w:p w:rsidR="00E52736" w:rsidRPr="002D7889" w:rsidRDefault="00E52736" w:rsidP="00BD054E">
            <w:pPr>
              <w:rPr>
                <w:rFonts w:ascii="Calibri" w:hAnsi="Calibri"/>
                <w:color w:val="000000"/>
                <w:sz w:val="16"/>
                <w:szCs w:val="16"/>
              </w:rPr>
            </w:pPr>
            <w:r w:rsidRPr="002D7889">
              <w:rPr>
                <w:rFonts w:ascii="Calibri" w:hAnsi="Calibri"/>
                <w:color w:val="000000"/>
                <w:sz w:val="16"/>
                <w:szCs w:val="16"/>
              </w:rPr>
              <w:t>Relationship Property</w:t>
            </w:r>
          </w:p>
        </w:tc>
        <w:tc>
          <w:tcPr>
            <w:tcW w:w="1080" w:type="dxa"/>
            <w:shd w:val="clear" w:color="auto" w:fill="FFFFFF"/>
          </w:tcPr>
          <w:p w:rsidR="00E52736" w:rsidRPr="002D7889" w:rsidRDefault="00E52736" w:rsidP="00BD054E">
            <w:pPr>
              <w:rPr>
                <w:rFonts w:ascii="Calibri" w:hAnsi="Calibri"/>
                <w:color w:val="000000"/>
                <w:sz w:val="16"/>
                <w:szCs w:val="16"/>
              </w:rPr>
            </w:pPr>
            <w:r w:rsidRPr="002D7889">
              <w:rPr>
                <w:rFonts w:ascii="Calibri" w:hAnsi="Calibri"/>
                <w:color w:val="000000"/>
                <w:sz w:val="16"/>
                <w:szCs w:val="16"/>
              </w:rPr>
              <w:t>hasOperand</w:t>
            </w:r>
          </w:p>
        </w:tc>
        <w:tc>
          <w:tcPr>
            <w:tcW w:w="810" w:type="dxa"/>
            <w:shd w:val="clear" w:color="auto" w:fill="FFFFFF"/>
          </w:tcPr>
          <w:p w:rsidR="00E52736" w:rsidRPr="002D7889" w:rsidRDefault="00E52736" w:rsidP="00BD054E">
            <w:pPr>
              <w:rPr>
                <w:rFonts w:ascii="Calibri" w:hAnsi="Calibri"/>
                <w:color w:val="000000"/>
                <w:sz w:val="16"/>
                <w:szCs w:val="16"/>
              </w:rPr>
            </w:pPr>
          </w:p>
        </w:tc>
        <w:tc>
          <w:tcPr>
            <w:tcW w:w="810" w:type="dxa"/>
            <w:shd w:val="clear" w:color="auto" w:fill="FFFFFF"/>
          </w:tcPr>
          <w:p w:rsidR="00E52736" w:rsidRPr="002D7889" w:rsidRDefault="00E52736" w:rsidP="00BD054E">
            <w:pPr>
              <w:rPr>
                <w:rFonts w:ascii="Calibri" w:hAnsi="Calibri"/>
                <w:color w:val="000000"/>
                <w:sz w:val="16"/>
                <w:szCs w:val="16"/>
              </w:rPr>
            </w:pPr>
            <w:r w:rsidRPr="002D7889">
              <w:rPr>
                <w:rFonts w:ascii="Calibri" w:hAnsi="Calibri"/>
                <w:color w:val="000000"/>
                <w:sz w:val="16"/>
                <w:szCs w:val="16"/>
              </w:rPr>
              <w:t>has operand</w:t>
            </w:r>
          </w:p>
        </w:tc>
        <w:tc>
          <w:tcPr>
            <w:tcW w:w="1530" w:type="dxa"/>
            <w:shd w:val="clear" w:color="auto" w:fill="FFFFFF"/>
          </w:tcPr>
          <w:p w:rsidR="00E52736" w:rsidRPr="002D7889" w:rsidRDefault="00E52736" w:rsidP="00BD054E">
            <w:pPr>
              <w:rPr>
                <w:rFonts w:ascii="Calibri" w:hAnsi="Calibri"/>
                <w:color w:val="000000"/>
                <w:sz w:val="16"/>
                <w:szCs w:val="16"/>
              </w:rPr>
            </w:pPr>
            <w:r w:rsidRPr="002D7889">
              <w:rPr>
                <w:rFonts w:ascii="Calibri" w:hAnsi="Calibri"/>
                <w:color w:val="000000"/>
                <w:sz w:val="16"/>
                <w:szCs w:val="16"/>
              </w:rPr>
              <w:t>the operand of some mathematical parameter or thing</w:t>
            </w:r>
          </w:p>
        </w:tc>
        <w:tc>
          <w:tcPr>
            <w:tcW w:w="720" w:type="dxa"/>
            <w:shd w:val="clear" w:color="auto" w:fill="FFFFFF"/>
          </w:tcPr>
          <w:p w:rsidR="00E52736" w:rsidRPr="002D7889" w:rsidRDefault="00E52736" w:rsidP="00BD054E">
            <w:pPr>
              <w:rPr>
                <w:rFonts w:ascii="Calibri" w:hAnsi="Calibri"/>
                <w:color w:val="000000"/>
                <w:sz w:val="16"/>
                <w:szCs w:val="16"/>
              </w:rPr>
            </w:pPr>
          </w:p>
        </w:tc>
        <w:tc>
          <w:tcPr>
            <w:tcW w:w="1260" w:type="dxa"/>
            <w:shd w:val="clear" w:color="auto" w:fill="FFFFFF"/>
          </w:tcPr>
          <w:p w:rsidR="00E52736" w:rsidRPr="002D7889" w:rsidRDefault="00E52736" w:rsidP="00BD054E">
            <w:pPr>
              <w:rPr>
                <w:rFonts w:ascii="Calibri" w:hAnsi="Calibri"/>
                <w:color w:val="000000"/>
                <w:sz w:val="16"/>
                <w:szCs w:val="16"/>
              </w:rPr>
            </w:pPr>
          </w:p>
        </w:tc>
        <w:tc>
          <w:tcPr>
            <w:tcW w:w="1170" w:type="dxa"/>
            <w:shd w:val="clear" w:color="auto" w:fill="FFFFFF"/>
          </w:tcPr>
          <w:p w:rsidR="00E52736" w:rsidRPr="002D7889" w:rsidRDefault="00E52736" w:rsidP="00BD054E">
            <w:pPr>
              <w:rPr>
                <w:rFonts w:ascii="Calibri" w:hAnsi="Calibri"/>
                <w:color w:val="000000"/>
                <w:sz w:val="16"/>
                <w:szCs w:val="16"/>
              </w:rPr>
            </w:pPr>
          </w:p>
        </w:tc>
        <w:tc>
          <w:tcPr>
            <w:tcW w:w="990" w:type="dxa"/>
            <w:shd w:val="clear" w:color="auto" w:fill="FFFFFF"/>
          </w:tcPr>
          <w:p w:rsidR="00E52736" w:rsidRPr="002D7889" w:rsidRDefault="00E52736" w:rsidP="00BD054E">
            <w:pPr>
              <w:rPr>
                <w:rFonts w:ascii="Calibri" w:hAnsi="Calibri"/>
                <w:color w:val="000000"/>
                <w:sz w:val="16"/>
                <w:szCs w:val="16"/>
              </w:rPr>
            </w:pPr>
          </w:p>
        </w:tc>
        <w:tc>
          <w:tcPr>
            <w:tcW w:w="900" w:type="dxa"/>
            <w:shd w:val="clear" w:color="auto" w:fill="FFFFFF"/>
          </w:tcPr>
          <w:p w:rsidR="00E52736" w:rsidRPr="002D7889" w:rsidRDefault="00E52736" w:rsidP="00BD054E">
            <w:pPr>
              <w:rPr>
                <w:rFonts w:ascii="Calibri" w:hAnsi="Calibri"/>
                <w:color w:val="000000"/>
                <w:sz w:val="16"/>
                <w:szCs w:val="16"/>
              </w:rPr>
            </w:pPr>
          </w:p>
        </w:tc>
        <w:tc>
          <w:tcPr>
            <w:tcW w:w="900" w:type="dxa"/>
            <w:shd w:val="clear" w:color="auto" w:fill="FFFFFF"/>
          </w:tcPr>
          <w:p w:rsidR="00E52736" w:rsidRPr="002D7889" w:rsidRDefault="00E52736" w:rsidP="00BD054E">
            <w:pPr>
              <w:rPr>
                <w:rFonts w:ascii="Calibri" w:hAnsi="Calibri"/>
                <w:color w:val="000000"/>
                <w:sz w:val="16"/>
                <w:szCs w:val="16"/>
              </w:rPr>
            </w:pPr>
          </w:p>
        </w:tc>
        <w:tc>
          <w:tcPr>
            <w:tcW w:w="1080" w:type="dxa"/>
            <w:shd w:val="clear" w:color="auto" w:fill="FFFFFF"/>
          </w:tcPr>
          <w:p w:rsidR="00E52736" w:rsidRPr="002D7889" w:rsidRDefault="00E52736" w:rsidP="00BD054E">
            <w:pPr>
              <w:rPr>
                <w:rFonts w:ascii="Calibri" w:hAnsi="Calibri"/>
                <w:color w:val="000000"/>
                <w:sz w:val="16"/>
                <w:szCs w:val="16"/>
              </w:rPr>
            </w:pPr>
          </w:p>
        </w:tc>
        <w:tc>
          <w:tcPr>
            <w:tcW w:w="630" w:type="dxa"/>
            <w:shd w:val="clear" w:color="auto" w:fill="FFFFFF"/>
          </w:tcPr>
          <w:p w:rsidR="00E52736" w:rsidRPr="002D7889" w:rsidRDefault="00E52736" w:rsidP="00BD054E">
            <w:pPr>
              <w:rPr>
                <w:rFonts w:ascii="Calibri" w:hAnsi="Calibri"/>
                <w:color w:val="000000"/>
                <w:sz w:val="16"/>
                <w:szCs w:val="16"/>
              </w:rPr>
            </w:pPr>
          </w:p>
        </w:tc>
        <w:tc>
          <w:tcPr>
            <w:tcW w:w="900" w:type="dxa"/>
            <w:shd w:val="clear" w:color="auto" w:fill="FFFFFF"/>
          </w:tcPr>
          <w:p w:rsidR="00E52736" w:rsidRPr="002D7889" w:rsidRDefault="00E52736" w:rsidP="00BD054E">
            <w:pPr>
              <w:rPr>
                <w:rFonts w:ascii="Calibri" w:hAnsi="Calibri"/>
                <w:color w:val="000000"/>
                <w:sz w:val="16"/>
                <w:szCs w:val="16"/>
              </w:rPr>
            </w:pPr>
          </w:p>
        </w:tc>
      </w:tr>
    </w:tbl>
    <w:p w:rsidR="001F2C45" w:rsidRDefault="001F2C45" w:rsidP="002340DD">
      <w:pPr>
        <w:pStyle w:val="Textbody"/>
      </w:pPr>
    </w:p>
    <w:p w:rsidR="002340DD" w:rsidRDefault="002340DD" w:rsidP="002340DD">
      <w:pPr>
        <w:pStyle w:val="Heading2"/>
      </w:pPr>
      <w:bookmarkStart w:id="92" w:name="_Toc377477418"/>
      <w:bookmarkStart w:id="93" w:name="_Toc381048449"/>
      <w:r>
        <w:lastRenderedPageBreak/>
        <w:t>10.2</w:t>
      </w:r>
      <w:r>
        <w:tab/>
        <w:t>Module: Relations</w:t>
      </w:r>
      <w:bookmarkEnd w:id="92"/>
      <w:bookmarkEnd w:id="93"/>
    </w:p>
    <w:p w:rsidR="002340DD" w:rsidRDefault="002340DD" w:rsidP="002340DD">
      <w:pPr>
        <w:pStyle w:val="Heading3"/>
      </w:pPr>
      <w:bookmarkStart w:id="94" w:name="_Toc377477419"/>
      <w:bookmarkStart w:id="95" w:name="_Toc381048450"/>
      <w:r>
        <w:t>10.2.1</w:t>
      </w:r>
      <w:r>
        <w:tab/>
        <w:t>Ontology: Relations</w:t>
      </w:r>
      <w:bookmarkEnd w:id="94"/>
      <w:bookmarkEnd w:id="95"/>
    </w:p>
    <w:p w:rsidR="002340DD" w:rsidRDefault="002340DD" w:rsidP="002340DD">
      <w:pPr>
        <w:pStyle w:val="Textbody"/>
      </w:pPr>
      <w:r>
        <w:rPr>
          <w:noProof/>
        </w:rPr>
        <w:drawing>
          <wp:inline distT="0" distB="0" distL="0" distR="0" wp14:anchorId="4125D32A" wp14:editId="6322C115">
            <wp:extent cx="8076537" cy="280349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089095" cy="2807849"/>
                    </a:xfrm>
                    <a:prstGeom prst="rect">
                      <a:avLst/>
                    </a:prstGeom>
                  </pic:spPr>
                </pic:pic>
              </a:graphicData>
            </a:graphic>
          </wp:inline>
        </w:drawing>
      </w:r>
    </w:p>
    <w:p w:rsidR="002340DD" w:rsidRPr="00EA7099" w:rsidRDefault="002340DD" w:rsidP="002340DD">
      <w:pPr>
        <w:rPr>
          <w:rFonts w:ascii="Arial" w:hAnsi="Arial" w:cs="Arial"/>
          <w:b/>
          <w:sz w:val="18"/>
        </w:rPr>
      </w:pPr>
      <w:r w:rsidRPr="00EA7099">
        <w:rPr>
          <w:rFonts w:ascii="Arial" w:hAnsi="Arial" w:cs="Arial"/>
          <w:b/>
          <w:sz w:val="18"/>
        </w:rPr>
        <w:t>Figure 10.</w:t>
      </w:r>
      <w:r w:rsidR="00E52736">
        <w:rPr>
          <w:rFonts w:ascii="Arial" w:hAnsi="Arial" w:cs="Arial"/>
          <w:b/>
          <w:sz w:val="18"/>
        </w:rPr>
        <w:t>5</w:t>
      </w:r>
      <w:r w:rsidRPr="00EA7099">
        <w:rPr>
          <w:rFonts w:ascii="Arial" w:hAnsi="Arial" w:cs="Arial"/>
          <w:b/>
          <w:sz w:val="18"/>
        </w:rPr>
        <w:tab/>
        <w:t>Relations Concepts</w:t>
      </w:r>
    </w:p>
    <w:p w:rsidR="00A966FD" w:rsidRDefault="000E1395" w:rsidP="00A966FD">
      <w:pPr>
        <w:pStyle w:val="Textbody"/>
        <w:spacing w:after="120"/>
      </w:pPr>
      <w:r>
        <w:t>Addition</w:t>
      </w:r>
      <w:r w:rsidR="00A966FD">
        <w:t>al</w:t>
      </w:r>
      <w:r>
        <w:t xml:space="preserve"> line entry in the existing Table 10.9 (</w:t>
      </w:r>
      <w:r w:rsidR="00A966FD">
        <w:t xml:space="preserve">which would </w:t>
      </w:r>
      <w:r>
        <w:t>no</w:t>
      </w:r>
      <w:r w:rsidR="00A966FD">
        <w:t>w</w:t>
      </w:r>
      <w:r>
        <w:t xml:space="preserve"> </w:t>
      </w:r>
      <w:r w:rsidR="00A966FD">
        <w:t>be Table 10.10) for the new property:</w:t>
      </w:r>
    </w:p>
    <w:p w:rsidR="000E1395" w:rsidRPr="00EA7099" w:rsidRDefault="000E1395" w:rsidP="000E1395">
      <w:pPr>
        <w:pStyle w:val="Caption"/>
        <w:keepNext/>
        <w:rPr>
          <w:i w:val="0"/>
          <w:sz w:val="18"/>
          <w:szCs w:val="22"/>
        </w:rPr>
      </w:pPr>
      <w:r w:rsidRPr="00EA7099">
        <w:rPr>
          <w:i w:val="0"/>
          <w:sz w:val="18"/>
          <w:szCs w:val="22"/>
        </w:rPr>
        <w:t>Table 10</w:t>
      </w:r>
      <w:r>
        <w:rPr>
          <w:i w:val="0"/>
          <w:sz w:val="18"/>
          <w:szCs w:val="22"/>
        </w:rPr>
        <w:t xml:space="preserve">.10 </w:t>
      </w:r>
      <w:r>
        <w:rPr>
          <w:i w:val="0"/>
          <w:sz w:val="18"/>
          <w:szCs w:val="22"/>
        </w:rPr>
        <w:tab/>
      </w:r>
      <w:r w:rsidRPr="00EA7099">
        <w:rPr>
          <w:i w:val="0"/>
          <w:sz w:val="18"/>
          <w:szCs w:val="22"/>
        </w:rPr>
        <w:t>Relations Details</w:t>
      </w:r>
    </w:p>
    <w:tbl>
      <w:tblPr>
        <w:tblStyle w:val="TableGrid"/>
        <w:tblW w:w="13878" w:type="dxa"/>
        <w:tblLayout w:type="fixed"/>
        <w:tblLook w:val="04A0" w:firstRow="1" w:lastRow="0" w:firstColumn="1" w:lastColumn="0" w:noHBand="0" w:noVBand="1"/>
      </w:tblPr>
      <w:tblGrid>
        <w:gridCol w:w="1062"/>
        <w:gridCol w:w="1080"/>
        <w:gridCol w:w="630"/>
        <w:gridCol w:w="900"/>
        <w:gridCol w:w="1530"/>
        <w:gridCol w:w="756"/>
        <w:gridCol w:w="990"/>
        <w:gridCol w:w="900"/>
        <w:gridCol w:w="900"/>
        <w:gridCol w:w="900"/>
        <w:gridCol w:w="1080"/>
        <w:gridCol w:w="1080"/>
        <w:gridCol w:w="900"/>
        <w:gridCol w:w="1170"/>
      </w:tblGrid>
      <w:tr w:rsidR="000E1395" w:rsidRPr="00052F79" w:rsidTr="000E1395">
        <w:trPr>
          <w:trHeight w:val="300"/>
          <w:tblHeader/>
        </w:trPr>
        <w:tc>
          <w:tcPr>
            <w:tcW w:w="1062"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Concept Type</w:t>
            </w:r>
          </w:p>
        </w:tc>
        <w:tc>
          <w:tcPr>
            <w:tcW w:w="1080" w:type="dxa"/>
            <w:shd w:val="clear" w:color="auto" w:fill="F2F2F2"/>
          </w:tcPr>
          <w:p w:rsidR="000E1395" w:rsidRPr="00052F79" w:rsidRDefault="000E1395" w:rsidP="00BD054E">
            <w:pPr>
              <w:jc w:val="center"/>
              <w:rPr>
                <w:rFonts w:ascii="Calibri" w:hAnsi="Calibri"/>
                <w:b/>
                <w:bCs/>
                <w:sz w:val="16"/>
                <w:szCs w:val="16"/>
              </w:rPr>
            </w:pPr>
            <w:r>
              <w:rPr>
                <w:rFonts w:ascii="Calibri" w:hAnsi="Calibri"/>
                <w:b/>
                <w:bCs/>
                <w:sz w:val="16"/>
                <w:szCs w:val="16"/>
              </w:rPr>
              <w:t>Name</w:t>
            </w:r>
          </w:p>
        </w:tc>
        <w:tc>
          <w:tcPr>
            <w:tcW w:w="63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Property</w:t>
            </w:r>
          </w:p>
        </w:tc>
        <w:tc>
          <w:tcPr>
            <w:tcW w:w="153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Definition</w:t>
            </w:r>
          </w:p>
        </w:tc>
        <w:tc>
          <w:tcPr>
            <w:tcW w:w="756"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cPr>
          <w:p w:rsidR="000E1395" w:rsidRPr="00052F79" w:rsidRDefault="000E1395" w:rsidP="00BD054E">
            <w:pPr>
              <w:jc w:val="center"/>
              <w:rPr>
                <w:rFonts w:ascii="Calibri" w:hAnsi="Calibri"/>
                <w:b/>
                <w:bCs/>
                <w:sz w:val="16"/>
                <w:szCs w:val="16"/>
              </w:rPr>
            </w:pPr>
            <w:r>
              <w:rPr>
                <w:rFonts w:ascii="Calibri" w:hAnsi="Calibri"/>
                <w:b/>
                <w:bCs/>
                <w:sz w:val="16"/>
                <w:szCs w:val="16"/>
              </w:rPr>
              <w:t>Multiples</w:t>
            </w:r>
          </w:p>
        </w:tc>
        <w:tc>
          <w:tcPr>
            <w:tcW w:w="108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Explanatory Note</w:t>
            </w:r>
          </w:p>
        </w:tc>
        <w:tc>
          <w:tcPr>
            <w:tcW w:w="900" w:type="dxa"/>
            <w:shd w:val="clear" w:color="auto" w:fill="F2F2F2"/>
          </w:tcPr>
          <w:p w:rsidR="000E1395" w:rsidRPr="00052F79" w:rsidRDefault="000E1395" w:rsidP="00BD054E">
            <w:pPr>
              <w:jc w:val="center"/>
              <w:rPr>
                <w:rFonts w:ascii="Calibri" w:hAnsi="Calibri"/>
                <w:b/>
                <w:bCs/>
                <w:sz w:val="16"/>
                <w:szCs w:val="16"/>
              </w:rPr>
            </w:pPr>
            <w:r>
              <w:rPr>
                <w:rFonts w:ascii="Calibri" w:hAnsi="Calibri"/>
                <w:b/>
                <w:bCs/>
                <w:sz w:val="16"/>
                <w:szCs w:val="16"/>
              </w:rPr>
              <w:t>Term Origin</w:t>
            </w:r>
          </w:p>
        </w:tc>
        <w:tc>
          <w:tcPr>
            <w:tcW w:w="1170" w:type="dxa"/>
            <w:shd w:val="clear" w:color="auto" w:fill="F2F2F2"/>
          </w:tcPr>
          <w:p w:rsidR="000E1395" w:rsidRPr="00052F79" w:rsidRDefault="000E1395" w:rsidP="00BD054E">
            <w:pPr>
              <w:jc w:val="center"/>
              <w:rPr>
                <w:rFonts w:ascii="Calibri" w:hAnsi="Calibri"/>
                <w:b/>
                <w:bCs/>
                <w:sz w:val="16"/>
                <w:szCs w:val="16"/>
              </w:rPr>
            </w:pPr>
            <w:r w:rsidRPr="00052F79">
              <w:rPr>
                <w:rFonts w:ascii="Calibri" w:hAnsi="Calibri"/>
                <w:b/>
                <w:bCs/>
                <w:sz w:val="16"/>
                <w:szCs w:val="16"/>
              </w:rPr>
              <w:t>Definition Source</w:t>
            </w:r>
          </w:p>
        </w:tc>
      </w:tr>
      <w:tr w:rsidR="00A966FD" w:rsidRPr="002D7889" w:rsidTr="000E1395">
        <w:trPr>
          <w:trHeight w:val="300"/>
        </w:trPr>
        <w:tc>
          <w:tcPr>
            <w:tcW w:w="1062" w:type="dxa"/>
            <w:shd w:val="clear" w:color="auto" w:fill="FFFFFF"/>
          </w:tcPr>
          <w:p w:rsidR="00A966FD" w:rsidRPr="002D7889" w:rsidRDefault="00A966FD" w:rsidP="00BD054E">
            <w:pPr>
              <w:rPr>
                <w:rFonts w:ascii="Calibri" w:hAnsi="Calibri"/>
                <w:color w:val="000000"/>
                <w:sz w:val="16"/>
                <w:szCs w:val="16"/>
              </w:rPr>
            </w:pPr>
            <w:r w:rsidRPr="002D7889">
              <w:rPr>
                <w:rFonts w:ascii="Calibri" w:hAnsi="Calibri"/>
                <w:color w:val="000000"/>
                <w:sz w:val="16"/>
                <w:szCs w:val="16"/>
              </w:rPr>
              <w:t>Relationship Property</w:t>
            </w:r>
          </w:p>
        </w:tc>
        <w:tc>
          <w:tcPr>
            <w:tcW w:w="1080" w:type="dxa"/>
            <w:shd w:val="clear" w:color="auto" w:fill="FFFFFF"/>
          </w:tcPr>
          <w:p w:rsidR="00A966FD" w:rsidRPr="008B094F" w:rsidRDefault="00A966FD" w:rsidP="00BD054E">
            <w:pPr>
              <w:rPr>
                <w:rFonts w:ascii="Calibri" w:hAnsi="Calibri"/>
                <w:color w:val="000000"/>
                <w:sz w:val="16"/>
              </w:rPr>
            </w:pPr>
            <w:r w:rsidRPr="008B094F">
              <w:rPr>
                <w:rFonts w:ascii="Calibri" w:hAnsi="Calibri"/>
                <w:color w:val="000000"/>
                <w:sz w:val="16"/>
              </w:rPr>
              <w:t>appliesTo</w:t>
            </w:r>
          </w:p>
        </w:tc>
        <w:tc>
          <w:tcPr>
            <w:tcW w:w="630" w:type="dxa"/>
            <w:shd w:val="clear" w:color="auto" w:fill="FFFFFF"/>
          </w:tcPr>
          <w:p w:rsidR="00A966FD" w:rsidRPr="008B094F" w:rsidRDefault="00A966FD" w:rsidP="00BD054E">
            <w:pPr>
              <w:rPr>
                <w:rFonts w:ascii="Calibri" w:hAnsi="Calibri"/>
                <w:color w:val="000000"/>
                <w:sz w:val="16"/>
              </w:rPr>
            </w:pPr>
          </w:p>
        </w:tc>
        <w:tc>
          <w:tcPr>
            <w:tcW w:w="900" w:type="dxa"/>
            <w:shd w:val="clear" w:color="auto" w:fill="FFFFFF"/>
          </w:tcPr>
          <w:p w:rsidR="00A966FD" w:rsidRPr="008B094F" w:rsidRDefault="00A966FD" w:rsidP="00BD054E">
            <w:pPr>
              <w:rPr>
                <w:rFonts w:ascii="Calibri" w:hAnsi="Calibri"/>
                <w:color w:val="000000"/>
                <w:sz w:val="16"/>
              </w:rPr>
            </w:pPr>
            <w:r w:rsidRPr="008B094F">
              <w:rPr>
                <w:rFonts w:ascii="Calibri" w:hAnsi="Calibri"/>
                <w:color w:val="000000"/>
                <w:sz w:val="16"/>
              </w:rPr>
              <w:t>applies to</w:t>
            </w:r>
          </w:p>
        </w:tc>
        <w:tc>
          <w:tcPr>
            <w:tcW w:w="1530" w:type="dxa"/>
            <w:shd w:val="clear" w:color="auto" w:fill="FFFFFF"/>
          </w:tcPr>
          <w:p w:rsidR="00A966FD" w:rsidRPr="008B094F" w:rsidRDefault="00A966FD" w:rsidP="00BD054E">
            <w:pPr>
              <w:rPr>
                <w:rFonts w:ascii="Calibri" w:hAnsi="Calibri"/>
                <w:color w:val="000000"/>
                <w:sz w:val="16"/>
              </w:rPr>
            </w:pPr>
            <w:r w:rsidRPr="008B094F">
              <w:rPr>
                <w:rFonts w:ascii="Calibri" w:hAnsi="Calibri"/>
                <w:color w:val="000000"/>
                <w:sz w:val="16"/>
              </w:rPr>
              <w:t>That to which the thing (typically a mathematical parameter) is applicable, i.e. the thing in respect of which this thing is a parameter or measure or information of some sort</w:t>
            </w:r>
          </w:p>
        </w:tc>
        <w:tc>
          <w:tcPr>
            <w:tcW w:w="756" w:type="dxa"/>
            <w:shd w:val="clear" w:color="auto" w:fill="FFFFFF"/>
          </w:tcPr>
          <w:p w:rsidR="00A966FD" w:rsidRPr="002D7889" w:rsidRDefault="00A966FD" w:rsidP="00BD054E">
            <w:pPr>
              <w:rPr>
                <w:rFonts w:ascii="Calibri" w:hAnsi="Calibri"/>
                <w:color w:val="000000"/>
                <w:sz w:val="16"/>
                <w:szCs w:val="16"/>
              </w:rPr>
            </w:pPr>
          </w:p>
        </w:tc>
        <w:tc>
          <w:tcPr>
            <w:tcW w:w="990" w:type="dxa"/>
            <w:shd w:val="clear" w:color="auto" w:fill="FFFFFF"/>
          </w:tcPr>
          <w:p w:rsidR="00A966FD" w:rsidRPr="002D7889" w:rsidRDefault="00A966FD" w:rsidP="00BD054E">
            <w:pPr>
              <w:rPr>
                <w:rFonts w:ascii="Calibri" w:hAnsi="Calibri"/>
                <w:color w:val="000000"/>
                <w:sz w:val="16"/>
                <w:szCs w:val="16"/>
              </w:rPr>
            </w:pPr>
          </w:p>
        </w:tc>
        <w:tc>
          <w:tcPr>
            <w:tcW w:w="900" w:type="dxa"/>
            <w:shd w:val="clear" w:color="auto" w:fill="FFFFFF"/>
          </w:tcPr>
          <w:p w:rsidR="00A966FD" w:rsidRPr="002D7889" w:rsidRDefault="00A966FD" w:rsidP="00BD054E">
            <w:pPr>
              <w:rPr>
                <w:rFonts w:ascii="Calibri" w:hAnsi="Calibri"/>
                <w:color w:val="000000"/>
                <w:sz w:val="16"/>
                <w:szCs w:val="16"/>
              </w:rPr>
            </w:pPr>
          </w:p>
        </w:tc>
        <w:tc>
          <w:tcPr>
            <w:tcW w:w="900" w:type="dxa"/>
            <w:shd w:val="clear" w:color="auto" w:fill="FFFFFF"/>
          </w:tcPr>
          <w:p w:rsidR="00A966FD" w:rsidRPr="002D7889" w:rsidRDefault="00A966FD" w:rsidP="00BD054E">
            <w:pPr>
              <w:rPr>
                <w:rFonts w:ascii="Calibri" w:hAnsi="Calibri"/>
                <w:color w:val="000000"/>
                <w:sz w:val="16"/>
                <w:szCs w:val="16"/>
              </w:rPr>
            </w:pPr>
          </w:p>
        </w:tc>
        <w:tc>
          <w:tcPr>
            <w:tcW w:w="900" w:type="dxa"/>
            <w:shd w:val="clear" w:color="auto" w:fill="FFFFFF"/>
          </w:tcPr>
          <w:p w:rsidR="00A966FD" w:rsidRPr="002D7889" w:rsidRDefault="00A966FD" w:rsidP="00BD054E">
            <w:pPr>
              <w:rPr>
                <w:rFonts w:ascii="Calibri" w:hAnsi="Calibri"/>
                <w:color w:val="000000"/>
                <w:sz w:val="16"/>
                <w:szCs w:val="16"/>
              </w:rPr>
            </w:pPr>
          </w:p>
        </w:tc>
        <w:tc>
          <w:tcPr>
            <w:tcW w:w="1080" w:type="dxa"/>
            <w:shd w:val="clear" w:color="auto" w:fill="FFFFFF"/>
          </w:tcPr>
          <w:p w:rsidR="00A966FD" w:rsidRPr="002D7889" w:rsidRDefault="00A966FD" w:rsidP="00BD054E">
            <w:pPr>
              <w:rPr>
                <w:rFonts w:ascii="Calibri" w:hAnsi="Calibri"/>
                <w:color w:val="000000"/>
                <w:sz w:val="16"/>
                <w:szCs w:val="16"/>
              </w:rPr>
            </w:pPr>
          </w:p>
        </w:tc>
        <w:tc>
          <w:tcPr>
            <w:tcW w:w="1080" w:type="dxa"/>
            <w:shd w:val="clear" w:color="auto" w:fill="FFFFFF"/>
          </w:tcPr>
          <w:p w:rsidR="00A966FD" w:rsidRPr="002D7889" w:rsidRDefault="00A966FD" w:rsidP="00BD054E">
            <w:pPr>
              <w:rPr>
                <w:rFonts w:ascii="Calibri" w:hAnsi="Calibri"/>
                <w:color w:val="000000"/>
                <w:sz w:val="16"/>
                <w:szCs w:val="16"/>
              </w:rPr>
            </w:pPr>
          </w:p>
        </w:tc>
        <w:tc>
          <w:tcPr>
            <w:tcW w:w="900" w:type="dxa"/>
            <w:shd w:val="clear" w:color="auto" w:fill="FFFFFF"/>
          </w:tcPr>
          <w:p w:rsidR="00A966FD" w:rsidRPr="002D7889" w:rsidRDefault="00A966FD" w:rsidP="00BD054E">
            <w:pPr>
              <w:rPr>
                <w:rFonts w:ascii="Calibri" w:hAnsi="Calibri"/>
                <w:color w:val="000000"/>
                <w:sz w:val="16"/>
                <w:szCs w:val="16"/>
              </w:rPr>
            </w:pPr>
          </w:p>
        </w:tc>
        <w:tc>
          <w:tcPr>
            <w:tcW w:w="1170" w:type="dxa"/>
            <w:shd w:val="clear" w:color="auto" w:fill="FFFFFF"/>
          </w:tcPr>
          <w:p w:rsidR="00A966FD" w:rsidRPr="002D7889" w:rsidRDefault="00A966FD" w:rsidP="00BD054E">
            <w:pPr>
              <w:rPr>
                <w:rFonts w:ascii="Calibri" w:hAnsi="Calibri"/>
                <w:color w:val="000000"/>
                <w:sz w:val="16"/>
                <w:szCs w:val="16"/>
              </w:rPr>
            </w:pPr>
          </w:p>
        </w:tc>
      </w:tr>
    </w:tbl>
    <w:p w:rsidR="000E1395" w:rsidRPr="002340DD" w:rsidRDefault="000E1395" w:rsidP="002340DD">
      <w:pPr>
        <w:pStyle w:val="Textbody"/>
      </w:pPr>
    </w:p>
    <w:sectPr w:rsidR="000E1395" w:rsidRPr="002340DD" w:rsidSect="002340DD">
      <w:pgSz w:w="15840" w:h="11909" w:orient="landscape"/>
      <w:pgMar w:top="720" w:right="1656" w:bottom="1440" w:left="1080" w:header="720" w:footer="10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2B1" w:rsidRDefault="00A202B1">
      <w:r>
        <w:separator/>
      </w:r>
    </w:p>
  </w:endnote>
  <w:endnote w:type="continuationSeparator" w:id="0">
    <w:p w:rsidR="00A202B1" w:rsidRDefault="00A2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Courier New'">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ED" w:rsidRPr="00AE41B9" w:rsidRDefault="001600ED" w:rsidP="00AE41B9">
    <w:pPr>
      <w:pStyle w:val="Footer"/>
      <w:rPr>
        <w:rFonts w:ascii="Arial" w:hAnsi="Arial"/>
        <w:szCs w:val="18"/>
      </w:rPr>
    </w:pPr>
    <w:r>
      <w:rPr>
        <w:rFonts w:ascii="Arial" w:hAnsi="Arial"/>
        <w:sz w:val="18"/>
        <w:szCs w:val="18"/>
      </w:rPr>
      <w:t xml:space="preserve">Financial Industry Business Ontology – Indices and Indicators                                                                                    </w:t>
    </w:r>
    <w:r>
      <w:rPr>
        <w:rFonts w:ascii="Arial" w:hAnsi="Arial"/>
        <w:b/>
        <w:bCs/>
        <w:sz w:val="18"/>
        <w:szCs w:val="18"/>
      </w:rPr>
      <w:t xml:space="preserve"> </w:t>
    </w:r>
    <w:r w:rsidRPr="00AE41B9">
      <w:rPr>
        <w:rFonts w:ascii="Arial" w:hAnsi="Arial"/>
        <w:b/>
        <w:bCs/>
        <w:szCs w:val="18"/>
      </w:rPr>
      <w:t xml:space="preserve"> </w:t>
    </w:r>
    <w:r w:rsidRPr="00AE41B9">
      <w:rPr>
        <w:rFonts w:ascii="Arial" w:hAnsi="Arial"/>
        <w:szCs w:val="18"/>
      </w:rPr>
      <w:fldChar w:fldCharType="begin"/>
    </w:r>
    <w:r w:rsidRPr="00AE41B9">
      <w:rPr>
        <w:rFonts w:ascii="Arial" w:hAnsi="Arial"/>
        <w:szCs w:val="18"/>
      </w:rPr>
      <w:instrText xml:space="preserve"> PAGE </w:instrText>
    </w:r>
    <w:r w:rsidRPr="00AE41B9">
      <w:rPr>
        <w:rFonts w:ascii="Arial" w:hAnsi="Arial"/>
        <w:szCs w:val="18"/>
      </w:rPr>
      <w:fldChar w:fldCharType="separate"/>
    </w:r>
    <w:r w:rsidR="005C32B3">
      <w:rPr>
        <w:rFonts w:ascii="Arial" w:hAnsi="Arial"/>
        <w:noProof/>
        <w:szCs w:val="18"/>
      </w:rPr>
      <w:t>ii</w:t>
    </w:r>
    <w:r w:rsidRPr="00AE41B9">
      <w:rPr>
        <w:rFonts w:ascii="Arial" w:hAnsi="Arial"/>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ED" w:rsidRPr="00AE41B9" w:rsidRDefault="001600ED">
    <w:pPr>
      <w:pStyle w:val="Footer"/>
    </w:pPr>
    <w:r w:rsidRPr="00AE41B9">
      <w:rPr>
        <w:rFonts w:ascii="Arial" w:hAnsi="Arial"/>
        <w:b/>
        <w:bCs/>
        <w:szCs w:val="18"/>
      </w:rPr>
      <w:fldChar w:fldCharType="begin"/>
    </w:r>
    <w:r w:rsidRPr="00AE41B9">
      <w:rPr>
        <w:rFonts w:ascii="Arial" w:hAnsi="Arial"/>
        <w:b/>
        <w:bCs/>
        <w:szCs w:val="18"/>
      </w:rPr>
      <w:instrText xml:space="preserve"> PAGE </w:instrText>
    </w:r>
    <w:r w:rsidRPr="00AE41B9">
      <w:rPr>
        <w:rFonts w:ascii="Arial" w:hAnsi="Arial"/>
        <w:b/>
        <w:bCs/>
        <w:szCs w:val="18"/>
      </w:rPr>
      <w:fldChar w:fldCharType="separate"/>
    </w:r>
    <w:r w:rsidR="005C32B3">
      <w:rPr>
        <w:rFonts w:ascii="Arial" w:hAnsi="Arial"/>
        <w:b/>
        <w:bCs/>
        <w:noProof/>
        <w:szCs w:val="18"/>
      </w:rPr>
      <w:t>i</w:t>
    </w:r>
    <w:r w:rsidRPr="00AE41B9">
      <w:rPr>
        <w:rFonts w:ascii="Arial" w:hAnsi="Arial"/>
        <w:b/>
        <w:bCs/>
        <w:szCs w:val="18"/>
      </w:rPr>
      <w:fldChar w:fldCharType="end"/>
    </w:r>
    <w:r>
      <w:rPr>
        <w:rFonts w:ascii="Arial" w:hAnsi="Arial"/>
        <w:b/>
        <w:bCs/>
        <w:sz w:val="18"/>
        <w:szCs w:val="18"/>
      </w:rPr>
      <w:t xml:space="preserve"> </w:t>
    </w:r>
    <w:r>
      <w:rPr>
        <w:rFonts w:ascii="Arial" w:hAnsi="Arial"/>
        <w:sz w:val="18"/>
        <w:szCs w:val="18"/>
      </w:rPr>
      <w:t xml:space="preserve">                                                                                      Financial Industry Business Ontology – Indices and Indicators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ED" w:rsidRDefault="001600ED" w:rsidP="00AE41B9">
    <w:pPr>
      <w:pStyle w:val="Footer"/>
      <w:rPr>
        <w:rFonts w:ascii="Arial" w:hAnsi="Arial"/>
        <w:sz w:val="18"/>
        <w:szCs w:val="18"/>
      </w:rPr>
    </w:pPr>
    <w:r>
      <w:rPr>
        <w:rFonts w:ascii="Arial" w:hAnsi="Arial"/>
        <w:sz w:val="18"/>
        <w:szCs w:val="18"/>
      </w:rPr>
      <w:t xml:space="preserve">Financial Industry Business Ontology – Indices and Indicators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5C32B3">
      <w:rPr>
        <w:rFonts w:ascii="Arial" w:hAnsi="Arial"/>
        <w:b/>
        <w:bCs/>
        <w:noProof/>
        <w:szCs w:val="18"/>
      </w:rPr>
      <w:t>64</w:t>
    </w:r>
    <w:r w:rsidRPr="002D35B0">
      <w:rPr>
        <w:rFonts w:ascii="Arial" w:hAnsi="Arial"/>
        <w:b/>
        <w:bCs/>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ED" w:rsidRPr="00AE41B9" w:rsidRDefault="001600ED" w:rsidP="00AE41B9">
    <w:pPr>
      <w:pStyle w:val="Footer"/>
      <w:rPr>
        <w:rFonts w:ascii="Arial" w:hAnsi="Arial"/>
        <w:sz w:val="18"/>
        <w:szCs w:val="18"/>
      </w:rPr>
    </w:pPr>
    <w:r>
      <w:rPr>
        <w:rFonts w:ascii="Arial" w:hAnsi="Arial"/>
        <w:b/>
        <w:bCs/>
        <w:sz w:val="18"/>
        <w:szCs w:val="18"/>
      </w:rPr>
      <w:t xml:space="preserve">  </w:t>
    </w:r>
    <w:r w:rsidRPr="002D35B0">
      <w:rPr>
        <w:rFonts w:ascii="Arial" w:hAnsi="Arial"/>
        <w:b/>
        <w:bCs/>
        <w:szCs w:val="18"/>
      </w:rPr>
      <w:fldChar w:fldCharType="begin"/>
    </w:r>
    <w:r w:rsidRPr="002D35B0">
      <w:rPr>
        <w:rFonts w:ascii="Arial" w:hAnsi="Arial"/>
        <w:b/>
        <w:bCs/>
        <w:szCs w:val="18"/>
      </w:rPr>
      <w:instrText xml:space="preserve"> PAGE </w:instrText>
    </w:r>
    <w:r w:rsidRPr="002D35B0">
      <w:rPr>
        <w:rFonts w:ascii="Arial" w:hAnsi="Arial"/>
        <w:b/>
        <w:bCs/>
        <w:szCs w:val="18"/>
      </w:rPr>
      <w:fldChar w:fldCharType="separate"/>
    </w:r>
    <w:r w:rsidR="005C32B3">
      <w:rPr>
        <w:rFonts w:ascii="Arial" w:hAnsi="Arial"/>
        <w:b/>
        <w:bCs/>
        <w:noProof/>
        <w:szCs w:val="18"/>
      </w:rPr>
      <w:t>65</w:t>
    </w:r>
    <w:r w:rsidRPr="002D35B0">
      <w:rPr>
        <w:rFonts w:ascii="Arial" w:hAnsi="Arial"/>
        <w:b/>
        <w:bCs/>
        <w:szCs w:val="18"/>
      </w:rPr>
      <w:fldChar w:fldCharType="end"/>
    </w:r>
    <w:r>
      <w:rPr>
        <w:rFonts w:ascii="Arial" w:hAnsi="Arial"/>
        <w:b/>
        <w:bCs/>
        <w:sz w:val="18"/>
        <w:szCs w:val="18"/>
      </w:rPr>
      <w:t xml:space="preserve">                                                                                  </w:t>
    </w:r>
    <w:r>
      <w:rPr>
        <w:rFonts w:ascii="Arial" w:hAnsi="Arial"/>
        <w:sz w:val="18"/>
        <w:szCs w:val="18"/>
      </w:rPr>
      <w:t>Financial Industry Business Ontology – Indices and Indicators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2B1" w:rsidRDefault="00A202B1">
      <w:r>
        <w:rPr>
          <w:color w:val="000000"/>
        </w:rPr>
        <w:separator/>
      </w:r>
    </w:p>
  </w:footnote>
  <w:footnote w:type="continuationSeparator" w:id="0">
    <w:p w:rsidR="00A202B1" w:rsidRDefault="00A202B1">
      <w:r>
        <w:continuationSeparator/>
      </w:r>
    </w:p>
  </w:footnote>
  <w:footnote w:id="1">
    <w:p w:rsidR="001600ED" w:rsidRDefault="001600ED" w:rsidP="00CE424F">
      <w:pPr>
        <w:pStyle w:val="FootnoteText"/>
      </w:pPr>
      <w:r>
        <w:rPr>
          <w:rStyle w:val="FootnoteReference"/>
        </w:rPr>
        <w:footnoteRef/>
      </w:r>
      <w:r>
        <w:t xml:space="preserve"> </w:t>
      </w:r>
      <w:r w:rsidRPr="00FF3C45">
        <w:t>http://www.dublincore.org/documents/dcmi-terms/</w:t>
      </w:r>
    </w:p>
  </w:footnote>
  <w:footnote w:id="2">
    <w:p w:rsidR="001600ED" w:rsidRDefault="001600ED" w:rsidP="00CE424F">
      <w:pPr>
        <w:pStyle w:val="FootnoteText"/>
      </w:pPr>
      <w:r>
        <w:rPr>
          <w:rStyle w:val="FootnoteReference"/>
        </w:rPr>
        <w:footnoteRef/>
      </w:r>
      <w:r>
        <w:t xml:space="preserve"> </w:t>
      </w:r>
      <w:r w:rsidRPr="00FF3C45">
        <w:t>http://www.w3.org/TR/2009/REC-skos-reference-20090818/</w:t>
      </w:r>
    </w:p>
  </w:footnote>
  <w:footnote w:id="3">
    <w:p w:rsidR="001600ED" w:rsidRDefault="001600ED" w:rsidP="00CE424F">
      <w:pPr>
        <w:pStyle w:val="FootnoteText"/>
      </w:pPr>
      <w:r>
        <w:rPr>
          <w:rStyle w:val="FootnoteReference"/>
        </w:rPr>
        <w:footnoteRef/>
      </w:r>
      <w:r>
        <w:t xml:space="preserve"> </w:t>
      </w:r>
      <w:r w:rsidRPr="00FF3C45">
        <w:t>http://www.omg.org/techprocess/ab/SpecificationMetadata/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1C964C"/>
    <w:lvl w:ilvl="0">
      <w:numFmt w:val="decimal"/>
      <w:lvlText w:val="*"/>
      <w:lvlJc w:val="left"/>
    </w:lvl>
  </w:abstractNum>
  <w:abstractNum w:abstractNumId="1">
    <w:nsid w:val="00000001"/>
    <w:multiLevelType w:val="multilevel"/>
    <w:tmpl w:val="2084D434"/>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2547F33"/>
    <w:multiLevelType w:val="multilevel"/>
    <w:tmpl w:val="13C0354A"/>
    <w:lvl w:ilvl="0">
      <w:start w:val="1"/>
      <w:numFmt w:val="none"/>
      <w:pStyle w:val="RMDictionaryBasis"/>
      <w:lvlText w:val="%1Dictionary Basis:"/>
      <w:lvlJc w:val="left"/>
      <w:pPr>
        <w:tabs>
          <w:tab w:val="num" w:pos="2551"/>
        </w:tabs>
        <w:ind w:left="2551" w:hanging="2160"/>
      </w:pPr>
      <w:rPr>
        <w:rFonts w:ascii="Arial (W1)" w:hAnsi="Arial (W1)" w:cs="Times New Roman" w:hint="default"/>
        <w:b w:val="0"/>
        <w:i w:val="0"/>
        <w:color w:val="808080"/>
        <w:spacing w:val="0"/>
        <w:position w:val="0"/>
        <w:sz w:val="20"/>
        <w:szCs w:val="20"/>
      </w:rPr>
    </w:lvl>
    <w:lvl w:ilvl="1">
      <w:start w:val="1"/>
      <w:numFmt w:val="decimal"/>
      <w:lvlText w:val="%2)"/>
      <w:lvlJc w:val="left"/>
      <w:pPr>
        <w:tabs>
          <w:tab w:val="num" w:pos="4351"/>
        </w:tabs>
        <w:ind w:left="4351" w:hanging="360"/>
      </w:pPr>
      <w:rPr>
        <w:rFonts w:cs="Times New Roman" w:hint="default"/>
      </w:rPr>
    </w:lvl>
    <w:lvl w:ilvl="2">
      <w:start w:val="1"/>
      <w:numFmt w:val="lowerLetter"/>
      <w:lvlText w:val="%3)"/>
      <w:lvlJc w:val="left"/>
      <w:pPr>
        <w:tabs>
          <w:tab w:val="num" w:pos="4711"/>
        </w:tabs>
        <w:ind w:left="4711" w:hanging="360"/>
      </w:pPr>
      <w:rPr>
        <w:rFonts w:cs="Times New Roman" w:hint="default"/>
      </w:rPr>
    </w:lvl>
    <w:lvl w:ilvl="3">
      <w:start w:val="1"/>
      <w:numFmt w:val="lowerRoman"/>
      <w:lvlText w:val="(%4)"/>
      <w:lvlJc w:val="left"/>
      <w:pPr>
        <w:tabs>
          <w:tab w:val="num" w:pos="5431"/>
        </w:tabs>
        <w:ind w:left="5071" w:hanging="360"/>
      </w:pPr>
      <w:rPr>
        <w:rFonts w:cs="Times New Roman" w:hint="default"/>
      </w:rPr>
    </w:lvl>
    <w:lvl w:ilvl="4">
      <w:start w:val="1"/>
      <w:numFmt w:val="decimal"/>
      <w:lvlText w:val="(%5)"/>
      <w:lvlJc w:val="left"/>
      <w:pPr>
        <w:tabs>
          <w:tab w:val="num" w:pos="5431"/>
        </w:tabs>
        <w:ind w:left="5431" w:hanging="360"/>
      </w:pPr>
      <w:rPr>
        <w:rFonts w:cs="Times New Roman" w:hint="default"/>
      </w:rPr>
    </w:lvl>
    <w:lvl w:ilvl="5">
      <w:start w:val="1"/>
      <w:numFmt w:val="lowerRoman"/>
      <w:lvlText w:val="(%6)"/>
      <w:lvlJc w:val="left"/>
      <w:pPr>
        <w:tabs>
          <w:tab w:val="num" w:pos="6151"/>
        </w:tabs>
        <w:ind w:left="5791" w:hanging="360"/>
      </w:pPr>
      <w:rPr>
        <w:rFonts w:cs="Times New Roman" w:hint="default"/>
      </w:rPr>
    </w:lvl>
    <w:lvl w:ilvl="6">
      <w:start w:val="1"/>
      <w:numFmt w:val="decimal"/>
      <w:lvlText w:val="%7."/>
      <w:lvlJc w:val="left"/>
      <w:pPr>
        <w:tabs>
          <w:tab w:val="num" w:pos="6151"/>
        </w:tabs>
        <w:ind w:left="6151" w:hanging="360"/>
      </w:pPr>
      <w:rPr>
        <w:rFonts w:cs="Times New Roman" w:hint="default"/>
      </w:rPr>
    </w:lvl>
    <w:lvl w:ilvl="7">
      <w:start w:val="1"/>
      <w:numFmt w:val="lowerLetter"/>
      <w:lvlText w:val="%8."/>
      <w:lvlJc w:val="left"/>
      <w:pPr>
        <w:tabs>
          <w:tab w:val="num" w:pos="6511"/>
        </w:tabs>
        <w:ind w:left="6511" w:hanging="360"/>
      </w:pPr>
      <w:rPr>
        <w:rFonts w:cs="Times New Roman" w:hint="default"/>
      </w:rPr>
    </w:lvl>
    <w:lvl w:ilvl="8">
      <w:start w:val="1"/>
      <w:numFmt w:val="lowerRoman"/>
      <w:lvlText w:val="%9."/>
      <w:lvlJc w:val="left"/>
      <w:pPr>
        <w:tabs>
          <w:tab w:val="num" w:pos="7231"/>
        </w:tabs>
        <w:ind w:left="6871" w:hanging="360"/>
      </w:pPr>
      <w:rPr>
        <w:rFonts w:cs="Times New Roman" w:hint="default"/>
        <w:color w:val="808080"/>
      </w:rPr>
    </w:lvl>
  </w:abstractNum>
  <w:abstractNum w:abstractNumId="3">
    <w:nsid w:val="03B84D83"/>
    <w:multiLevelType w:val="multilevel"/>
    <w:tmpl w:val="C35426EA"/>
    <w:styleLink w:val="WW8Num6"/>
    <w:lvl w:ilvl="0">
      <w:numFmt w:val="bullet"/>
      <w:lvlText w:val=""/>
      <w:lvlJc w:val="left"/>
      <w:pPr>
        <w:ind w:left="144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
    <w:nsid w:val="0798751A"/>
    <w:multiLevelType w:val="hybridMultilevel"/>
    <w:tmpl w:val="E81288A6"/>
    <w:lvl w:ilvl="0" w:tplc="9702CE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F575E"/>
    <w:multiLevelType w:val="hybridMultilevel"/>
    <w:tmpl w:val="B0AAF074"/>
    <w:lvl w:ilvl="0" w:tplc="2604B990">
      <w:start w:val="1"/>
      <w:numFmt w:val="none"/>
      <w:pStyle w:val="RMDefinitionInformal"/>
      <w:lvlText w:val="Definition:"/>
      <w:lvlJc w:val="left"/>
      <w:pPr>
        <w:tabs>
          <w:tab w:val="num" w:pos="1029"/>
        </w:tabs>
        <w:ind w:left="1029" w:hanging="360"/>
      </w:pPr>
      <w:rPr>
        <w:rFonts w:ascii="Arial" w:hAnsi="Arial" w:cs="Times New Roman" w:hint="default"/>
        <w:b w:val="0"/>
        <w:i w:val="0"/>
        <w:color w:val="80808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A272554"/>
    <w:multiLevelType w:val="multilevel"/>
    <w:tmpl w:val="6554A4A8"/>
    <w:styleLink w:val="WW8Num18"/>
    <w:lvl w:ilvl="0">
      <w:start w:val="1"/>
      <w:numFmt w:val="decimal"/>
      <w:lvlText w:val="%1"/>
      <w:lvlJc w:val="left"/>
      <w:pPr>
        <w:ind w:left="432" w:hanging="432"/>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7">
    <w:nsid w:val="0C25126D"/>
    <w:multiLevelType w:val="multilevel"/>
    <w:tmpl w:val="42D07176"/>
    <w:styleLink w:val="WWOutlineListStyle"/>
    <w:lvl w:ilvl="0">
      <w:start w:val="1"/>
      <w:numFmt w:val="decimal"/>
      <w:pStyle w:val="Heading1"/>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8">
    <w:nsid w:val="0C293399"/>
    <w:multiLevelType w:val="multilevel"/>
    <w:tmpl w:val="67BE46AE"/>
    <w:styleLink w:val="WW8Num14"/>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9">
    <w:nsid w:val="0D146282"/>
    <w:multiLevelType w:val="hybridMultilevel"/>
    <w:tmpl w:val="477E25C6"/>
    <w:lvl w:ilvl="0" w:tplc="04090001">
      <w:start w:val="1"/>
      <w:numFmt w:val="bullet"/>
      <w:lvlText w:val=""/>
      <w:lvlJc w:val="left"/>
      <w:pPr>
        <w:ind w:left="40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17B4C"/>
    <w:multiLevelType w:val="multilevel"/>
    <w:tmpl w:val="A70288EA"/>
    <w:styleLink w:val="WW8Num13"/>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1">
    <w:nsid w:val="14CD3FF2"/>
    <w:multiLevelType w:val="multilevel"/>
    <w:tmpl w:val="EC98422A"/>
    <w:styleLink w:val="WW8Num19"/>
    <w:lvl w:ilvl="0">
      <w:start w:val="1"/>
      <w:numFmt w:val="none"/>
      <w:lvlText w:val="Note:%1"/>
      <w:lvlJc w:val="left"/>
      <w:pPr>
        <w:ind w:left="1080"/>
      </w:pPr>
      <w:rPr>
        <w:rFonts w:cs="Times New Roman"/>
      </w:rPr>
    </w:lvl>
    <w:lvl w:ilvl="1">
      <w:start w:val="1"/>
      <w:numFmt w:val="none"/>
      <w:lvlText w:val="%2"/>
      <w:lvlJc w:val="left"/>
      <w:pPr>
        <w:ind w:left="72"/>
      </w:pPr>
      <w:rPr>
        <w:rFonts w:cs="Times New Roman"/>
      </w:rPr>
    </w:lvl>
    <w:lvl w:ilvl="2">
      <w:start w:val="1"/>
      <w:numFmt w:val="none"/>
      <w:lvlText w:val="%3"/>
      <w:lvlJc w:val="left"/>
      <w:pPr>
        <w:ind w:left="72"/>
      </w:pPr>
      <w:rPr>
        <w:rFonts w:cs="Times New Roman"/>
      </w:rPr>
    </w:lvl>
    <w:lvl w:ilvl="3">
      <w:start w:val="1"/>
      <w:numFmt w:val="none"/>
      <w:lvlText w:val="%4"/>
      <w:lvlJc w:val="left"/>
      <w:pPr>
        <w:ind w:left="72"/>
      </w:pPr>
      <w:rPr>
        <w:rFonts w:cs="Times New Roman"/>
      </w:rPr>
    </w:lvl>
    <w:lvl w:ilvl="4">
      <w:start w:val="1"/>
      <w:numFmt w:val="none"/>
      <w:lvlText w:val="%5"/>
      <w:lvlJc w:val="left"/>
      <w:pPr>
        <w:ind w:left="72"/>
      </w:pPr>
      <w:rPr>
        <w:rFonts w:cs="Times New Roman"/>
      </w:rPr>
    </w:lvl>
    <w:lvl w:ilvl="5">
      <w:start w:val="1"/>
      <w:numFmt w:val="none"/>
      <w:lvlText w:val="%6"/>
      <w:lvlJc w:val="left"/>
      <w:pPr>
        <w:ind w:left="72"/>
      </w:pPr>
      <w:rPr>
        <w:rFonts w:cs="Times New Roman"/>
      </w:rPr>
    </w:lvl>
    <w:lvl w:ilvl="6">
      <w:start w:val="1"/>
      <w:numFmt w:val="none"/>
      <w:lvlText w:val="%7"/>
      <w:lvlJc w:val="left"/>
      <w:pPr>
        <w:ind w:left="72"/>
      </w:pPr>
      <w:rPr>
        <w:rFonts w:cs="Times New Roman"/>
      </w:rPr>
    </w:lvl>
    <w:lvl w:ilvl="7">
      <w:start w:val="1"/>
      <w:numFmt w:val="none"/>
      <w:lvlText w:val="%8"/>
      <w:lvlJc w:val="left"/>
      <w:pPr>
        <w:ind w:left="72"/>
      </w:pPr>
      <w:rPr>
        <w:rFonts w:cs="Times New Roman"/>
      </w:rPr>
    </w:lvl>
    <w:lvl w:ilvl="8">
      <w:start w:val="1"/>
      <w:numFmt w:val="none"/>
      <w:lvlText w:val="%9"/>
      <w:lvlJc w:val="left"/>
      <w:pPr>
        <w:ind w:left="72"/>
      </w:pPr>
      <w:rPr>
        <w:rFonts w:cs="Times New Roman"/>
      </w:rPr>
    </w:lvl>
  </w:abstractNum>
  <w:abstractNum w:abstractNumId="12">
    <w:nsid w:val="160C0137"/>
    <w:multiLevelType w:val="hybridMultilevel"/>
    <w:tmpl w:val="70C81B8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8D25934"/>
    <w:multiLevelType w:val="hybridMultilevel"/>
    <w:tmpl w:val="B3F2D9F2"/>
    <w:lvl w:ilvl="0" w:tplc="34C86552">
      <w:start w:val="1"/>
      <w:numFmt w:val="bullet"/>
      <w:lvlRestart w:val="0"/>
      <w:pStyle w:val="RMExample"/>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ABB3FD1"/>
    <w:multiLevelType w:val="hybridMultilevel"/>
    <w:tmpl w:val="E2FC987C"/>
    <w:lvl w:ilvl="0" w:tplc="830C03E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82114E"/>
    <w:multiLevelType w:val="multilevel"/>
    <w:tmpl w:val="08BC712E"/>
    <w:styleLink w:val="WW8Num7"/>
    <w:lvl w:ilvl="0">
      <w:numFmt w:val="bullet"/>
      <w:lvlText w:val=""/>
      <w:lvlJc w:val="left"/>
      <w:pPr>
        <w:ind w:left="108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nsid w:val="1EC772C1"/>
    <w:multiLevelType w:val="hybridMultilevel"/>
    <w:tmpl w:val="6D0009CA"/>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2606879"/>
    <w:multiLevelType w:val="hybridMultilevel"/>
    <w:tmpl w:val="7FC4EA00"/>
    <w:lvl w:ilvl="0" w:tplc="39CCC80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682F72"/>
    <w:multiLevelType w:val="hybridMultilevel"/>
    <w:tmpl w:val="A5E2419C"/>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36D4B9F"/>
    <w:multiLevelType w:val="hybridMultilevel"/>
    <w:tmpl w:val="C99E25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25F018D9"/>
    <w:multiLevelType w:val="multilevel"/>
    <w:tmpl w:val="FD5A2E6E"/>
    <w:styleLink w:val="Numbering1"/>
    <w:lvl w:ilvl="0">
      <w:start w:val="1"/>
      <w:numFmt w:val="decimal"/>
      <w:lvlText w:val="%1."/>
      <w:lvlJc w:val="left"/>
      <w:pPr>
        <w:ind w:left="283" w:hanging="283"/>
      </w:pPr>
      <w:rPr>
        <w:rFonts w:cs="Times New Roman"/>
      </w:rPr>
    </w:lvl>
    <w:lvl w:ilvl="1">
      <w:start w:val="1"/>
      <w:numFmt w:val="decimal"/>
      <w:lvlText w:val="%2."/>
      <w:lvlJc w:val="left"/>
      <w:pPr>
        <w:ind w:left="567" w:hanging="283"/>
      </w:pPr>
      <w:rPr>
        <w:rFonts w:cs="Times New Roman"/>
      </w:rPr>
    </w:lvl>
    <w:lvl w:ilvl="2">
      <w:start w:val="1"/>
      <w:numFmt w:val="decimal"/>
      <w:lvlText w:val="%3."/>
      <w:lvlJc w:val="left"/>
      <w:pPr>
        <w:ind w:left="850" w:hanging="283"/>
      </w:pPr>
      <w:rPr>
        <w:rFonts w:cs="Times New Roman"/>
      </w:rPr>
    </w:lvl>
    <w:lvl w:ilvl="3">
      <w:start w:val="1"/>
      <w:numFmt w:val="decimal"/>
      <w:lvlText w:val="%4."/>
      <w:lvlJc w:val="left"/>
      <w:pPr>
        <w:ind w:left="1134" w:hanging="283"/>
      </w:pPr>
      <w:rPr>
        <w:rFonts w:cs="Times New Roman"/>
      </w:rPr>
    </w:lvl>
    <w:lvl w:ilvl="4">
      <w:start w:val="1"/>
      <w:numFmt w:val="decimal"/>
      <w:lvlText w:val="%5."/>
      <w:lvlJc w:val="left"/>
      <w:pPr>
        <w:ind w:left="1417" w:hanging="283"/>
      </w:pPr>
      <w:rPr>
        <w:rFonts w:cs="Times New Roman"/>
      </w:rPr>
    </w:lvl>
    <w:lvl w:ilvl="5">
      <w:start w:val="1"/>
      <w:numFmt w:val="decimal"/>
      <w:lvlText w:val="%6."/>
      <w:lvlJc w:val="left"/>
      <w:pPr>
        <w:ind w:left="1701" w:hanging="283"/>
      </w:pPr>
      <w:rPr>
        <w:rFonts w:cs="Times New Roman"/>
      </w:rPr>
    </w:lvl>
    <w:lvl w:ilvl="6">
      <w:start w:val="1"/>
      <w:numFmt w:val="decimal"/>
      <w:lvlText w:val="%7."/>
      <w:lvlJc w:val="left"/>
      <w:pPr>
        <w:ind w:left="1984" w:hanging="283"/>
      </w:pPr>
      <w:rPr>
        <w:rFonts w:cs="Times New Roman"/>
      </w:rPr>
    </w:lvl>
    <w:lvl w:ilvl="7">
      <w:start w:val="1"/>
      <w:numFmt w:val="decimal"/>
      <w:lvlText w:val="%8."/>
      <w:lvlJc w:val="left"/>
      <w:pPr>
        <w:ind w:left="2268" w:hanging="283"/>
      </w:pPr>
      <w:rPr>
        <w:rFonts w:cs="Times New Roman"/>
      </w:rPr>
    </w:lvl>
    <w:lvl w:ilvl="8">
      <w:start w:val="1"/>
      <w:numFmt w:val="decimal"/>
      <w:lvlText w:val="%9."/>
      <w:lvlJc w:val="left"/>
      <w:pPr>
        <w:ind w:left="2551" w:hanging="283"/>
      </w:pPr>
      <w:rPr>
        <w:rFonts w:cs="Times New Roman"/>
      </w:rPr>
    </w:lvl>
  </w:abstractNum>
  <w:abstractNum w:abstractNumId="21">
    <w:nsid w:val="28D80F03"/>
    <w:multiLevelType w:val="hybridMultilevel"/>
    <w:tmpl w:val="23FAB4B4"/>
    <w:lvl w:ilvl="0" w:tplc="15E66C66">
      <w:start w:val="1"/>
      <w:numFmt w:val="none"/>
      <w:pStyle w:val="RMNote"/>
      <w:lvlText w:val="Note:"/>
      <w:lvlJc w:val="left"/>
      <w:pPr>
        <w:tabs>
          <w:tab w:val="num" w:pos="2552"/>
        </w:tabs>
        <w:ind w:left="2552" w:hanging="2161"/>
      </w:pPr>
      <w:rPr>
        <w:rFonts w:ascii="Arial" w:hAnsi="Arial" w:cs="Times New Roman" w:hint="default"/>
        <w:color w:val="80808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A9D7D6B"/>
    <w:multiLevelType w:val="hybridMultilevel"/>
    <w:tmpl w:val="75D4CFA6"/>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CB3171B"/>
    <w:multiLevelType w:val="multilevel"/>
    <w:tmpl w:val="2E54945C"/>
    <w:styleLink w:val="WW8Num5"/>
    <w:lvl w:ilvl="0">
      <w:numFmt w:val="bullet"/>
      <w:lvlText w:val=""/>
      <w:lvlJc w:val="left"/>
      <w:pPr>
        <w:ind w:left="180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4">
    <w:nsid w:val="2E4F4730"/>
    <w:multiLevelType w:val="hybridMultilevel"/>
    <w:tmpl w:val="9806A5F0"/>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FA21427"/>
    <w:multiLevelType w:val="hybridMultilevel"/>
    <w:tmpl w:val="764CE1D4"/>
    <w:lvl w:ilvl="0" w:tplc="9BCAFABA">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FFA539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30D22786"/>
    <w:multiLevelType w:val="multilevel"/>
    <w:tmpl w:val="F04E64A6"/>
    <w:styleLink w:val="WW8Num10"/>
    <w:lvl w:ilvl="0">
      <w:numFmt w:val="bullet"/>
      <w:pStyle w:val="ListBullet"/>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8">
    <w:nsid w:val="351522E1"/>
    <w:multiLevelType w:val="hybridMultilevel"/>
    <w:tmpl w:val="7BB0A3E0"/>
    <w:lvl w:ilvl="0" w:tplc="C562BB7E">
      <w:start w:val="3"/>
      <w:numFmt w:val="bullet"/>
      <w:lvlRestart w:val="0"/>
      <w:lvlText w:val="-"/>
      <w:lvlJc w:val="left"/>
      <w:pPr>
        <w:ind w:left="403"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3A72C1"/>
    <w:multiLevelType w:val="hybridMultilevel"/>
    <w:tmpl w:val="420E6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233CED"/>
    <w:multiLevelType w:val="hybridMultilevel"/>
    <w:tmpl w:val="0CB6FBB2"/>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AE0E67"/>
    <w:multiLevelType w:val="multilevel"/>
    <w:tmpl w:val="85848530"/>
    <w:styleLink w:val="WW8Num1"/>
    <w:lvl w:ilvl="0">
      <w:start w:val="1"/>
      <w:numFmt w:val="decimal"/>
      <w:pStyle w:val="Bullet1"/>
      <w:lvlText w:val="%1."/>
      <w:lvlJc w:val="left"/>
      <w:pPr>
        <w:ind w:left="180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2">
    <w:nsid w:val="43FF54EF"/>
    <w:multiLevelType w:val="multilevel"/>
    <w:tmpl w:val="5DE6A0EE"/>
    <w:styleLink w:val="WW8Num9"/>
    <w:lvl w:ilvl="0">
      <w:start w:val="1"/>
      <w:numFmt w:val="decimal"/>
      <w:pStyle w:val="ListNumber"/>
      <w:lvlText w:val="%1."/>
      <w:lvlJc w:val="left"/>
      <w:pPr>
        <w:ind w:left="36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3">
    <w:nsid w:val="44CD3B30"/>
    <w:multiLevelType w:val="multilevel"/>
    <w:tmpl w:val="BB2E6510"/>
    <w:styleLink w:val="WW8Num11"/>
    <w:lvl w:ilvl="0">
      <w:start w:val="1"/>
      <w:numFmt w:val="decimal"/>
      <w:pStyle w:val="Figure"/>
      <w:lvlText w:val="Table%1"/>
      <w:lvlJc w:val="left"/>
      <w:pPr>
        <w:ind w:left="288" w:hanging="288"/>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34">
    <w:nsid w:val="4515093E"/>
    <w:multiLevelType w:val="hybridMultilevel"/>
    <w:tmpl w:val="1998366A"/>
    <w:lvl w:ilvl="0" w:tplc="39CCC80A">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353AFA"/>
    <w:multiLevelType w:val="multilevel"/>
    <w:tmpl w:val="01B4B6B8"/>
    <w:lvl w:ilvl="0">
      <w:start w:val="1"/>
      <w:numFmt w:val="none"/>
      <w:lvlText w:val="Example:"/>
      <w:lvlJc w:val="left"/>
      <w:pPr>
        <w:tabs>
          <w:tab w:val="num" w:pos="720"/>
        </w:tabs>
        <w:ind w:left="720" w:hanging="360"/>
      </w:pPr>
      <w:rPr>
        <w:rFonts w:ascii="Arial" w:hAnsi="Arial" w:cs="Times New Roman" w:hint="default"/>
        <w:b w:val="0"/>
        <w:i w:val="0"/>
        <w:color w:val="808080"/>
        <w:spacing w:val="0"/>
        <w:position w:val="0"/>
        <w:sz w:val="20"/>
        <w:szCs w:val="20"/>
      </w:rPr>
    </w:lvl>
    <w:lvl w:ilvl="1">
      <w:start w:val="1"/>
      <w:numFmt w:val="decimal"/>
      <w:lvlText w:val="%2)"/>
      <w:lvlJc w:val="left"/>
      <w:pPr>
        <w:tabs>
          <w:tab w:val="num" w:pos="3960"/>
        </w:tabs>
        <w:ind w:left="3960" w:hanging="360"/>
      </w:pPr>
      <w:rPr>
        <w:rFonts w:cs="Times New Roman" w:hint="default"/>
      </w:rPr>
    </w:lvl>
    <w:lvl w:ilvl="2">
      <w:start w:val="1"/>
      <w:numFmt w:val="lowerLetter"/>
      <w:lvlText w:val="%3)"/>
      <w:lvlJc w:val="left"/>
      <w:pPr>
        <w:tabs>
          <w:tab w:val="num" w:pos="4320"/>
        </w:tabs>
        <w:ind w:left="4320" w:hanging="360"/>
      </w:pPr>
      <w:rPr>
        <w:rFonts w:cs="Times New Roman" w:hint="default"/>
      </w:rPr>
    </w:lvl>
    <w:lvl w:ilvl="3">
      <w:start w:val="1"/>
      <w:numFmt w:val="lowerRoman"/>
      <w:lvlText w:val="(%4)"/>
      <w:lvlJc w:val="left"/>
      <w:pPr>
        <w:tabs>
          <w:tab w:val="num" w:pos="5040"/>
        </w:tabs>
        <w:ind w:left="4680" w:hanging="360"/>
      </w:pPr>
      <w:rPr>
        <w:rFonts w:cs="Times New Roman" w:hint="default"/>
      </w:rPr>
    </w:lvl>
    <w:lvl w:ilvl="4">
      <w:start w:val="1"/>
      <w:numFmt w:val="decimal"/>
      <w:lvlText w:val="(%5)"/>
      <w:lvlJc w:val="left"/>
      <w:pPr>
        <w:tabs>
          <w:tab w:val="num" w:pos="5040"/>
        </w:tabs>
        <w:ind w:left="5040" w:hanging="360"/>
      </w:pPr>
      <w:rPr>
        <w:rFonts w:cs="Times New Roman" w:hint="default"/>
      </w:rPr>
    </w:lvl>
    <w:lvl w:ilvl="5">
      <w:start w:val="1"/>
      <w:numFmt w:val="lowerRoman"/>
      <w:lvlText w:val="(%6)"/>
      <w:lvlJc w:val="left"/>
      <w:pPr>
        <w:tabs>
          <w:tab w:val="num" w:pos="5760"/>
        </w:tabs>
        <w:ind w:left="5400" w:hanging="36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left"/>
      <w:pPr>
        <w:tabs>
          <w:tab w:val="num" w:pos="6840"/>
        </w:tabs>
        <w:ind w:left="6480" w:hanging="360"/>
      </w:pPr>
      <w:rPr>
        <w:rFonts w:cs="Times New Roman" w:hint="default"/>
        <w:color w:val="808080"/>
      </w:rPr>
    </w:lvl>
  </w:abstractNum>
  <w:abstractNum w:abstractNumId="36">
    <w:nsid w:val="47DD387C"/>
    <w:multiLevelType w:val="multilevel"/>
    <w:tmpl w:val="3AC02080"/>
    <w:styleLink w:val="WW8Num12"/>
    <w:lvl w:ilvl="0">
      <w:numFmt w:val="bullet"/>
      <w:pStyle w:val="Lis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482D3316"/>
    <w:multiLevelType w:val="multilevel"/>
    <w:tmpl w:val="1C121F3C"/>
    <w:styleLink w:val="WW8Num8"/>
    <w:lvl w:ilvl="0">
      <w:numFmt w:val="bullet"/>
      <w:lvlText w:val=""/>
      <w:lvlJc w:val="left"/>
      <w:pPr>
        <w:ind w:left="72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8">
    <w:nsid w:val="52C63736"/>
    <w:multiLevelType w:val="multilevel"/>
    <w:tmpl w:val="AD066ECC"/>
    <w:styleLink w:val="WW8Num17"/>
    <w:lvl w:ilvl="0">
      <w:start w:val="1"/>
      <w:numFmt w:val="decimal"/>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39">
    <w:nsid w:val="55A97101"/>
    <w:multiLevelType w:val="multilevel"/>
    <w:tmpl w:val="FA3EA7D4"/>
    <w:styleLink w:val="WW8Num24"/>
    <w:lvl w:ilvl="0">
      <w:numFmt w:val="bullet"/>
      <w:pStyle w:val="Table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56682E02"/>
    <w:multiLevelType w:val="multilevel"/>
    <w:tmpl w:val="816A56F6"/>
    <w:lvl w:ilvl="0">
      <w:start w:val="1"/>
      <w:numFmt w:val="decimal"/>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41">
    <w:nsid w:val="58032FB4"/>
    <w:multiLevelType w:val="hybridMultilevel"/>
    <w:tmpl w:val="A802C5B8"/>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D32AB1"/>
    <w:multiLevelType w:val="hybridMultilevel"/>
    <w:tmpl w:val="2A58D73C"/>
    <w:lvl w:ilvl="0" w:tplc="39CCC80A">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A04C30"/>
    <w:multiLevelType w:val="multilevel"/>
    <w:tmpl w:val="148219AA"/>
    <w:styleLink w:val="WW8Num3"/>
    <w:lvl w:ilvl="0">
      <w:start w:val="1"/>
      <w:numFmt w:val="decimal"/>
      <w:lvlText w:val="%1."/>
      <w:lvlJc w:val="left"/>
      <w:pPr>
        <w:ind w:left="108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4">
    <w:nsid w:val="61170389"/>
    <w:multiLevelType w:val="hybridMultilevel"/>
    <w:tmpl w:val="78B8C5FA"/>
    <w:lvl w:ilvl="0" w:tplc="1DF8193E">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3B6532"/>
    <w:multiLevelType w:val="hybridMultilevel"/>
    <w:tmpl w:val="F6EC80DC"/>
    <w:lvl w:ilvl="0" w:tplc="28DCEA7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B23043"/>
    <w:multiLevelType w:val="multilevel"/>
    <w:tmpl w:val="4AC4A5E4"/>
    <w:styleLink w:val="WW8Num16"/>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08" w:hanging="1008"/>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47">
    <w:nsid w:val="6DEA09E1"/>
    <w:multiLevelType w:val="multilevel"/>
    <w:tmpl w:val="794010A6"/>
    <w:lvl w:ilvl="0">
      <w:start w:val="1"/>
      <w:numFmt w:val="none"/>
      <w:pStyle w:val="RMSynonymousForm"/>
      <w:lvlText w:val="Synonymous Form:"/>
      <w:lvlJc w:val="left"/>
      <w:pPr>
        <w:tabs>
          <w:tab w:val="num" w:pos="717"/>
        </w:tabs>
        <w:ind w:left="717" w:hanging="360"/>
      </w:pPr>
      <w:rPr>
        <w:rFonts w:ascii="Arial" w:hAnsi="Arial" w:cs="Times New Roman" w:hint="default"/>
        <w:b w:val="0"/>
        <w:bCs w:val="0"/>
        <w:i w:val="0"/>
        <w:iCs w:val="0"/>
        <w:caps w:val="0"/>
        <w:smallCaps w:val="0"/>
        <w:strike w:val="0"/>
        <w:dstrike w:val="0"/>
        <w:snapToGrid w:val="0"/>
        <w:vanish w:val="0"/>
        <w:color w:val="80808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3240"/>
        </w:tabs>
        <w:ind w:left="3240" w:hanging="360"/>
      </w:pPr>
      <w:rPr>
        <w:rFonts w:cs="Times New Roman" w:hint="default"/>
      </w:rPr>
    </w:lvl>
    <w:lvl w:ilvl="2">
      <w:start w:val="1"/>
      <w:numFmt w:val="lowerLetter"/>
      <w:lvlText w:val="%3)"/>
      <w:lvlJc w:val="left"/>
      <w:pPr>
        <w:tabs>
          <w:tab w:val="num" w:pos="3600"/>
        </w:tabs>
        <w:ind w:left="3600" w:hanging="360"/>
      </w:pPr>
      <w:rPr>
        <w:rFonts w:cs="Times New Roman" w:hint="default"/>
      </w:rPr>
    </w:lvl>
    <w:lvl w:ilvl="3">
      <w:start w:val="1"/>
      <w:numFmt w:val="lowerRoman"/>
      <w:lvlText w:val="(%4)"/>
      <w:lvlJc w:val="left"/>
      <w:pPr>
        <w:tabs>
          <w:tab w:val="num" w:pos="4320"/>
        </w:tabs>
        <w:ind w:left="3960" w:hanging="360"/>
      </w:pPr>
      <w:rPr>
        <w:rFonts w:cs="Times New Roman" w:hint="default"/>
      </w:rPr>
    </w:lvl>
    <w:lvl w:ilvl="4">
      <w:start w:val="1"/>
      <w:numFmt w:val="decimal"/>
      <w:lvlText w:val="(%5)"/>
      <w:lvlJc w:val="left"/>
      <w:pPr>
        <w:tabs>
          <w:tab w:val="num" w:pos="4320"/>
        </w:tabs>
        <w:ind w:left="4320" w:hanging="360"/>
      </w:pPr>
      <w:rPr>
        <w:rFonts w:cs="Times New Roman" w:hint="default"/>
      </w:rPr>
    </w:lvl>
    <w:lvl w:ilvl="5">
      <w:start w:val="1"/>
      <w:numFmt w:val="lowerRoman"/>
      <w:lvlText w:val="(%6)"/>
      <w:lvlJc w:val="left"/>
      <w:pPr>
        <w:tabs>
          <w:tab w:val="num" w:pos="5040"/>
        </w:tabs>
        <w:ind w:left="468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5760" w:hanging="360"/>
      </w:pPr>
      <w:rPr>
        <w:rFonts w:cs="Times New Roman" w:hint="default"/>
        <w:color w:val="808080"/>
      </w:rPr>
    </w:lvl>
  </w:abstractNum>
  <w:abstractNum w:abstractNumId="48">
    <w:nsid w:val="6F9C1654"/>
    <w:multiLevelType w:val="hybridMultilevel"/>
    <w:tmpl w:val="B50AC06A"/>
    <w:lvl w:ilvl="0" w:tplc="39CCC80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FF2058"/>
    <w:multiLevelType w:val="hybridMultilevel"/>
    <w:tmpl w:val="2ED4F148"/>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0">
    <w:nsid w:val="746F18F8"/>
    <w:multiLevelType w:val="hybridMultilevel"/>
    <w:tmpl w:val="485A3A0E"/>
    <w:lvl w:ilvl="0" w:tplc="9966589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9F2357"/>
    <w:multiLevelType w:val="multilevel"/>
    <w:tmpl w:val="DC08AFC0"/>
    <w:styleLink w:val="WW8Num15"/>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52">
    <w:nsid w:val="7C0227DC"/>
    <w:multiLevelType w:val="multilevel"/>
    <w:tmpl w:val="A83A490A"/>
    <w:styleLink w:val="WW8Num4"/>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3">
    <w:nsid w:val="7D2F4BF0"/>
    <w:multiLevelType w:val="multilevel"/>
    <w:tmpl w:val="D398E4A2"/>
    <w:styleLink w:val="WW8Num2"/>
    <w:lvl w:ilvl="0">
      <w:start w:val="1"/>
      <w:numFmt w:val="decimal"/>
      <w:lvlText w:val="%1."/>
      <w:lvlJc w:val="left"/>
      <w:pPr>
        <w:ind w:left="144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num w:numId="1">
    <w:abstractNumId w:val="7"/>
  </w:num>
  <w:num w:numId="2">
    <w:abstractNumId w:val="20"/>
  </w:num>
  <w:num w:numId="3">
    <w:abstractNumId w:val="31"/>
  </w:num>
  <w:num w:numId="4">
    <w:abstractNumId w:val="53"/>
  </w:num>
  <w:num w:numId="5">
    <w:abstractNumId w:val="43"/>
  </w:num>
  <w:num w:numId="6">
    <w:abstractNumId w:val="52"/>
  </w:num>
  <w:num w:numId="7">
    <w:abstractNumId w:val="23"/>
  </w:num>
  <w:num w:numId="8">
    <w:abstractNumId w:val="3"/>
  </w:num>
  <w:num w:numId="9">
    <w:abstractNumId w:val="15"/>
  </w:num>
  <w:num w:numId="10">
    <w:abstractNumId w:val="37"/>
  </w:num>
  <w:num w:numId="11">
    <w:abstractNumId w:val="32"/>
  </w:num>
  <w:num w:numId="12">
    <w:abstractNumId w:val="27"/>
  </w:num>
  <w:num w:numId="13">
    <w:abstractNumId w:val="33"/>
  </w:num>
  <w:num w:numId="14">
    <w:abstractNumId w:val="36"/>
  </w:num>
  <w:num w:numId="15">
    <w:abstractNumId w:val="10"/>
  </w:num>
  <w:num w:numId="16">
    <w:abstractNumId w:val="8"/>
  </w:num>
  <w:num w:numId="17">
    <w:abstractNumId w:val="51"/>
  </w:num>
  <w:num w:numId="18">
    <w:abstractNumId w:val="46"/>
  </w:num>
  <w:num w:numId="19">
    <w:abstractNumId w:val="38"/>
  </w:num>
  <w:num w:numId="20">
    <w:abstractNumId w:val="6"/>
  </w:num>
  <w:num w:numId="21">
    <w:abstractNumId w:val="11"/>
  </w:num>
  <w:num w:numId="22">
    <w:abstractNumId w:val="39"/>
  </w:num>
  <w:num w:numId="23">
    <w:abstractNumId w:val="27"/>
  </w:num>
  <w:num w:numId="24">
    <w:abstractNumId w:val="27"/>
    <w:lvlOverride w:ilvl="0">
      <w:startOverride w:val="1"/>
    </w:lvlOverride>
  </w:num>
  <w:num w:numId="25">
    <w:abstractNumId w:val="27"/>
    <w:lvlOverride w:ilvl="0">
      <w:startOverride w:val="1"/>
    </w:lvlOverride>
  </w:num>
  <w:num w:numId="26">
    <w:abstractNumId w:val="40"/>
  </w:num>
  <w:num w:numId="27">
    <w:abstractNumId w:val="24"/>
  </w:num>
  <w:num w:numId="28">
    <w:abstractNumId w:val="13"/>
  </w:num>
  <w:num w:numId="29">
    <w:abstractNumId w:val="12"/>
  </w:num>
  <w:num w:numId="30">
    <w:abstractNumId w:val="18"/>
  </w:num>
  <w:num w:numId="31">
    <w:abstractNumId w:val="26"/>
  </w:num>
  <w:num w:numId="32">
    <w:abstractNumId w:val="41"/>
  </w:num>
  <w:num w:numId="33">
    <w:abstractNumId w:val="14"/>
  </w:num>
  <w:num w:numId="34">
    <w:abstractNumId w:val="47"/>
  </w:num>
  <w:num w:numId="35">
    <w:abstractNumId w:val="35"/>
  </w:num>
  <w:num w:numId="36">
    <w:abstractNumId w:val="2"/>
  </w:num>
  <w:num w:numId="37">
    <w:abstractNumId w:val="21"/>
  </w:num>
  <w:num w:numId="38">
    <w:abstractNumId w:val="5"/>
  </w:num>
  <w:num w:numId="39">
    <w:abstractNumId w:val="16"/>
  </w:num>
  <w:num w:numId="40">
    <w:abstractNumId w:val="22"/>
  </w:num>
  <w:num w:numId="41">
    <w:abstractNumId w:val="1"/>
  </w:num>
  <w:num w:numId="42">
    <w:abstractNumId w:val="4"/>
  </w:num>
  <w:num w:numId="43">
    <w:abstractNumId w:val="48"/>
  </w:num>
  <w:num w:numId="44">
    <w:abstractNumId w:val="50"/>
  </w:num>
  <w:num w:numId="45">
    <w:abstractNumId w:val="42"/>
  </w:num>
  <w:num w:numId="46">
    <w:abstractNumId w:val="17"/>
  </w:num>
  <w:num w:numId="47">
    <w:abstractNumId w:val="25"/>
  </w:num>
  <w:num w:numId="48">
    <w:abstractNumId w:val="44"/>
  </w:num>
  <w:num w:numId="49">
    <w:abstractNumId w:val="34"/>
  </w:num>
  <w:num w:numId="50">
    <w:abstractNumId w:val="28"/>
  </w:num>
  <w:num w:numId="51">
    <w:abstractNumId w:val="19"/>
  </w:num>
  <w:num w:numId="52">
    <w:abstractNumId w:val="30"/>
  </w:num>
  <w:num w:numId="53">
    <w:abstractNumId w:val="9"/>
  </w:num>
  <w:num w:numId="54">
    <w:abstractNumId w:val="49"/>
  </w:num>
  <w:num w:numId="55">
    <w:abstractNumId w:val="0"/>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56">
    <w:abstractNumId w:val="29"/>
  </w:num>
  <w:num w:numId="57">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CE"/>
    <w:rsid w:val="00001715"/>
    <w:rsid w:val="00005FB4"/>
    <w:rsid w:val="00014DC2"/>
    <w:rsid w:val="000223C6"/>
    <w:rsid w:val="0002464B"/>
    <w:rsid w:val="00024F96"/>
    <w:rsid w:val="00025294"/>
    <w:rsid w:val="00031CCE"/>
    <w:rsid w:val="000403BC"/>
    <w:rsid w:val="00040FF2"/>
    <w:rsid w:val="00042E9E"/>
    <w:rsid w:val="000461D8"/>
    <w:rsid w:val="0005196F"/>
    <w:rsid w:val="00051B7B"/>
    <w:rsid w:val="00057F18"/>
    <w:rsid w:val="00060DBF"/>
    <w:rsid w:val="000632DF"/>
    <w:rsid w:val="00066CC4"/>
    <w:rsid w:val="0006722C"/>
    <w:rsid w:val="0007766A"/>
    <w:rsid w:val="00077DB3"/>
    <w:rsid w:val="00080BD9"/>
    <w:rsid w:val="00080C8A"/>
    <w:rsid w:val="00087D61"/>
    <w:rsid w:val="00091175"/>
    <w:rsid w:val="000A0471"/>
    <w:rsid w:val="000A2A06"/>
    <w:rsid w:val="000A4A1D"/>
    <w:rsid w:val="000A682D"/>
    <w:rsid w:val="000B1B0E"/>
    <w:rsid w:val="000C201E"/>
    <w:rsid w:val="000D1081"/>
    <w:rsid w:val="000D1B8F"/>
    <w:rsid w:val="000D4E31"/>
    <w:rsid w:val="000D5621"/>
    <w:rsid w:val="000E02D9"/>
    <w:rsid w:val="000E1395"/>
    <w:rsid w:val="000E3CD0"/>
    <w:rsid w:val="000E6417"/>
    <w:rsid w:val="000E76D7"/>
    <w:rsid w:val="000E76FD"/>
    <w:rsid w:val="000E7C33"/>
    <w:rsid w:val="000F0529"/>
    <w:rsid w:val="000F3A43"/>
    <w:rsid w:val="000F6941"/>
    <w:rsid w:val="000F6F59"/>
    <w:rsid w:val="00100AB6"/>
    <w:rsid w:val="00101EC6"/>
    <w:rsid w:val="00103D41"/>
    <w:rsid w:val="00104CA0"/>
    <w:rsid w:val="00112B1E"/>
    <w:rsid w:val="00114938"/>
    <w:rsid w:val="001149D3"/>
    <w:rsid w:val="00117907"/>
    <w:rsid w:val="00120ACA"/>
    <w:rsid w:val="00122822"/>
    <w:rsid w:val="00125574"/>
    <w:rsid w:val="001263FC"/>
    <w:rsid w:val="00126B18"/>
    <w:rsid w:val="001343E9"/>
    <w:rsid w:val="00134C05"/>
    <w:rsid w:val="001353BE"/>
    <w:rsid w:val="00140B16"/>
    <w:rsid w:val="00150D1A"/>
    <w:rsid w:val="00151A0C"/>
    <w:rsid w:val="00152343"/>
    <w:rsid w:val="00152FD4"/>
    <w:rsid w:val="00154DFF"/>
    <w:rsid w:val="00154FA9"/>
    <w:rsid w:val="001552E2"/>
    <w:rsid w:val="00157E3C"/>
    <w:rsid w:val="001600ED"/>
    <w:rsid w:val="0016054F"/>
    <w:rsid w:val="00161E4A"/>
    <w:rsid w:val="00163987"/>
    <w:rsid w:val="001659F6"/>
    <w:rsid w:val="001665EF"/>
    <w:rsid w:val="00174EF5"/>
    <w:rsid w:val="00175497"/>
    <w:rsid w:val="00177144"/>
    <w:rsid w:val="0018188A"/>
    <w:rsid w:val="00181922"/>
    <w:rsid w:val="00181AFC"/>
    <w:rsid w:val="0019131E"/>
    <w:rsid w:val="00193236"/>
    <w:rsid w:val="001A2BCF"/>
    <w:rsid w:val="001A5F62"/>
    <w:rsid w:val="001A6BB7"/>
    <w:rsid w:val="001A717B"/>
    <w:rsid w:val="001B00CB"/>
    <w:rsid w:val="001B2A2F"/>
    <w:rsid w:val="001C2E08"/>
    <w:rsid w:val="001C5122"/>
    <w:rsid w:val="001C7AA4"/>
    <w:rsid w:val="001D11C1"/>
    <w:rsid w:val="001D145E"/>
    <w:rsid w:val="001D15BD"/>
    <w:rsid w:val="001D36D6"/>
    <w:rsid w:val="001D4536"/>
    <w:rsid w:val="001D5AD7"/>
    <w:rsid w:val="001E2789"/>
    <w:rsid w:val="001E79AC"/>
    <w:rsid w:val="001F07B8"/>
    <w:rsid w:val="001F2C45"/>
    <w:rsid w:val="001F43F5"/>
    <w:rsid w:val="001F476E"/>
    <w:rsid w:val="001F7145"/>
    <w:rsid w:val="001F7636"/>
    <w:rsid w:val="00200DF4"/>
    <w:rsid w:val="00200E6A"/>
    <w:rsid w:val="0020605C"/>
    <w:rsid w:val="00206B98"/>
    <w:rsid w:val="0021176B"/>
    <w:rsid w:val="0021277F"/>
    <w:rsid w:val="002151AB"/>
    <w:rsid w:val="00216C51"/>
    <w:rsid w:val="002231A7"/>
    <w:rsid w:val="002263CB"/>
    <w:rsid w:val="00227623"/>
    <w:rsid w:val="002337F6"/>
    <w:rsid w:val="002340DD"/>
    <w:rsid w:val="0023660D"/>
    <w:rsid w:val="00244D36"/>
    <w:rsid w:val="0024664F"/>
    <w:rsid w:val="00246AE9"/>
    <w:rsid w:val="002472A5"/>
    <w:rsid w:val="00247D5E"/>
    <w:rsid w:val="0025014E"/>
    <w:rsid w:val="00250FD7"/>
    <w:rsid w:val="00251E56"/>
    <w:rsid w:val="002527D2"/>
    <w:rsid w:val="0025515B"/>
    <w:rsid w:val="00256146"/>
    <w:rsid w:val="00257E97"/>
    <w:rsid w:val="002626B8"/>
    <w:rsid w:val="0026334B"/>
    <w:rsid w:val="002672D2"/>
    <w:rsid w:val="00267A89"/>
    <w:rsid w:val="002743F2"/>
    <w:rsid w:val="0028148F"/>
    <w:rsid w:val="00282B91"/>
    <w:rsid w:val="00282BFD"/>
    <w:rsid w:val="00283A20"/>
    <w:rsid w:val="002851EF"/>
    <w:rsid w:val="0028676E"/>
    <w:rsid w:val="00286E83"/>
    <w:rsid w:val="0029280C"/>
    <w:rsid w:val="00292918"/>
    <w:rsid w:val="002929E5"/>
    <w:rsid w:val="00295A44"/>
    <w:rsid w:val="002A041F"/>
    <w:rsid w:val="002A1C75"/>
    <w:rsid w:val="002A5EB7"/>
    <w:rsid w:val="002B326B"/>
    <w:rsid w:val="002C14E3"/>
    <w:rsid w:val="002C2CE5"/>
    <w:rsid w:val="002C3963"/>
    <w:rsid w:val="002C43BB"/>
    <w:rsid w:val="002C4AF4"/>
    <w:rsid w:val="002C4C5E"/>
    <w:rsid w:val="002D082E"/>
    <w:rsid w:val="002D0DC9"/>
    <w:rsid w:val="002D110B"/>
    <w:rsid w:val="002D1848"/>
    <w:rsid w:val="002D244A"/>
    <w:rsid w:val="002D35B0"/>
    <w:rsid w:val="002D3D72"/>
    <w:rsid w:val="002F1589"/>
    <w:rsid w:val="002F7696"/>
    <w:rsid w:val="0030430E"/>
    <w:rsid w:val="00305DE8"/>
    <w:rsid w:val="0030621C"/>
    <w:rsid w:val="00307ED7"/>
    <w:rsid w:val="00314FFB"/>
    <w:rsid w:val="00317097"/>
    <w:rsid w:val="00321616"/>
    <w:rsid w:val="00321E0F"/>
    <w:rsid w:val="003222A6"/>
    <w:rsid w:val="003233C8"/>
    <w:rsid w:val="00330B19"/>
    <w:rsid w:val="00331063"/>
    <w:rsid w:val="0033201F"/>
    <w:rsid w:val="0034429B"/>
    <w:rsid w:val="0034672E"/>
    <w:rsid w:val="00347BB8"/>
    <w:rsid w:val="003500CA"/>
    <w:rsid w:val="00351882"/>
    <w:rsid w:val="00352568"/>
    <w:rsid w:val="00352C96"/>
    <w:rsid w:val="00353F61"/>
    <w:rsid w:val="00357F13"/>
    <w:rsid w:val="00361038"/>
    <w:rsid w:val="00362BA0"/>
    <w:rsid w:val="003650CA"/>
    <w:rsid w:val="00366149"/>
    <w:rsid w:val="00366B09"/>
    <w:rsid w:val="0037124E"/>
    <w:rsid w:val="00371935"/>
    <w:rsid w:val="00375D79"/>
    <w:rsid w:val="00384694"/>
    <w:rsid w:val="003849DB"/>
    <w:rsid w:val="00386765"/>
    <w:rsid w:val="00390574"/>
    <w:rsid w:val="003911E9"/>
    <w:rsid w:val="00391962"/>
    <w:rsid w:val="00395FE9"/>
    <w:rsid w:val="0039722E"/>
    <w:rsid w:val="003A2370"/>
    <w:rsid w:val="003A491C"/>
    <w:rsid w:val="003B244B"/>
    <w:rsid w:val="003B318B"/>
    <w:rsid w:val="003C1180"/>
    <w:rsid w:val="003C2BB8"/>
    <w:rsid w:val="003D14A1"/>
    <w:rsid w:val="003D298E"/>
    <w:rsid w:val="003D4C6E"/>
    <w:rsid w:val="003D56D4"/>
    <w:rsid w:val="003D58A2"/>
    <w:rsid w:val="003D6853"/>
    <w:rsid w:val="003D6F58"/>
    <w:rsid w:val="003E10A7"/>
    <w:rsid w:val="003E23D5"/>
    <w:rsid w:val="003E3626"/>
    <w:rsid w:val="003F2E52"/>
    <w:rsid w:val="003F3244"/>
    <w:rsid w:val="003F495B"/>
    <w:rsid w:val="003F4AB0"/>
    <w:rsid w:val="003F685F"/>
    <w:rsid w:val="003F6C6B"/>
    <w:rsid w:val="003F7BE3"/>
    <w:rsid w:val="004008C6"/>
    <w:rsid w:val="00400E45"/>
    <w:rsid w:val="00401292"/>
    <w:rsid w:val="00401D74"/>
    <w:rsid w:val="00405ED7"/>
    <w:rsid w:val="00406C09"/>
    <w:rsid w:val="004108B4"/>
    <w:rsid w:val="00421D2D"/>
    <w:rsid w:val="004262AE"/>
    <w:rsid w:val="004270FB"/>
    <w:rsid w:val="00430BEA"/>
    <w:rsid w:val="00442D3E"/>
    <w:rsid w:val="00443861"/>
    <w:rsid w:val="004439EF"/>
    <w:rsid w:val="004449A6"/>
    <w:rsid w:val="00444C4A"/>
    <w:rsid w:val="004459C8"/>
    <w:rsid w:val="004478E3"/>
    <w:rsid w:val="00450C79"/>
    <w:rsid w:val="0045245F"/>
    <w:rsid w:val="0045269B"/>
    <w:rsid w:val="004527A0"/>
    <w:rsid w:val="00453228"/>
    <w:rsid w:val="0045349C"/>
    <w:rsid w:val="004579BA"/>
    <w:rsid w:val="00466AA3"/>
    <w:rsid w:val="00466C56"/>
    <w:rsid w:val="004814B4"/>
    <w:rsid w:val="0048316F"/>
    <w:rsid w:val="004950A7"/>
    <w:rsid w:val="004A2853"/>
    <w:rsid w:val="004A2967"/>
    <w:rsid w:val="004A52DC"/>
    <w:rsid w:val="004A7840"/>
    <w:rsid w:val="004B09C1"/>
    <w:rsid w:val="004B2210"/>
    <w:rsid w:val="004B42DE"/>
    <w:rsid w:val="004B4D03"/>
    <w:rsid w:val="004B4F28"/>
    <w:rsid w:val="004B7C35"/>
    <w:rsid w:val="004B7F53"/>
    <w:rsid w:val="004C558A"/>
    <w:rsid w:val="004C79F8"/>
    <w:rsid w:val="004C7E4C"/>
    <w:rsid w:val="004D096E"/>
    <w:rsid w:val="004D37ED"/>
    <w:rsid w:val="004D7C97"/>
    <w:rsid w:val="004E04C9"/>
    <w:rsid w:val="004E2CA3"/>
    <w:rsid w:val="004E2F20"/>
    <w:rsid w:val="004F50D0"/>
    <w:rsid w:val="004F6837"/>
    <w:rsid w:val="00500384"/>
    <w:rsid w:val="00500469"/>
    <w:rsid w:val="0050462C"/>
    <w:rsid w:val="00504D87"/>
    <w:rsid w:val="00507AE3"/>
    <w:rsid w:val="00510E6B"/>
    <w:rsid w:val="00510F98"/>
    <w:rsid w:val="0051259F"/>
    <w:rsid w:val="0052224C"/>
    <w:rsid w:val="00524985"/>
    <w:rsid w:val="00524BC4"/>
    <w:rsid w:val="00524F03"/>
    <w:rsid w:val="00525CA6"/>
    <w:rsid w:val="00547E2A"/>
    <w:rsid w:val="00550B9E"/>
    <w:rsid w:val="00552D59"/>
    <w:rsid w:val="00554C72"/>
    <w:rsid w:val="00554E58"/>
    <w:rsid w:val="0056503A"/>
    <w:rsid w:val="00565698"/>
    <w:rsid w:val="00565CC6"/>
    <w:rsid w:val="005709E7"/>
    <w:rsid w:val="00571E87"/>
    <w:rsid w:val="0057373C"/>
    <w:rsid w:val="00575F55"/>
    <w:rsid w:val="0058152C"/>
    <w:rsid w:val="00582DB3"/>
    <w:rsid w:val="00583833"/>
    <w:rsid w:val="00585FEE"/>
    <w:rsid w:val="00590D5E"/>
    <w:rsid w:val="0059150F"/>
    <w:rsid w:val="005926E9"/>
    <w:rsid w:val="005961F0"/>
    <w:rsid w:val="00596FF6"/>
    <w:rsid w:val="0059757F"/>
    <w:rsid w:val="005A0DA7"/>
    <w:rsid w:val="005A101F"/>
    <w:rsid w:val="005A57B2"/>
    <w:rsid w:val="005A57E8"/>
    <w:rsid w:val="005A6D18"/>
    <w:rsid w:val="005B0C3C"/>
    <w:rsid w:val="005C32B3"/>
    <w:rsid w:val="005C61E5"/>
    <w:rsid w:val="005C7707"/>
    <w:rsid w:val="005C79B7"/>
    <w:rsid w:val="005D536E"/>
    <w:rsid w:val="005E0985"/>
    <w:rsid w:val="005E12DD"/>
    <w:rsid w:val="005F0B70"/>
    <w:rsid w:val="005F1F42"/>
    <w:rsid w:val="005F283A"/>
    <w:rsid w:val="005F5E03"/>
    <w:rsid w:val="005F7E88"/>
    <w:rsid w:val="00604ADF"/>
    <w:rsid w:val="00604B06"/>
    <w:rsid w:val="00604E65"/>
    <w:rsid w:val="00606A51"/>
    <w:rsid w:val="00616735"/>
    <w:rsid w:val="00621B2C"/>
    <w:rsid w:val="00622ABD"/>
    <w:rsid w:val="00623642"/>
    <w:rsid w:val="006316E1"/>
    <w:rsid w:val="00632496"/>
    <w:rsid w:val="00642349"/>
    <w:rsid w:val="0064367E"/>
    <w:rsid w:val="0064485D"/>
    <w:rsid w:val="00647C5E"/>
    <w:rsid w:val="00647E27"/>
    <w:rsid w:val="00653340"/>
    <w:rsid w:val="00655709"/>
    <w:rsid w:val="006608D3"/>
    <w:rsid w:val="00661ED3"/>
    <w:rsid w:val="00666BE4"/>
    <w:rsid w:val="00681EEA"/>
    <w:rsid w:val="00684C54"/>
    <w:rsid w:val="00685B69"/>
    <w:rsid w:val="00686049"/>
    <w:rsid w:val="00691284"/>
    <w:rsid w:val="0069462A"/>
    <w:rsid w:val="006976C8"/>
    <w:rsid w:val="006A0073"/>
    <w:rsid w:val="006A078A"/>
    <w:rsid w:val="006A2225"/>
    <w:rsid w:val="006A54C7"/>
    <w:rsid w:val="006A6A88"/>
    <w:rsid w:val="006B1B83"/>
    <w:rsid w:val="006B2DE0"/>
    <w:rsid w:val="006B42B2"/>
    <w:rsid w:val="006B65B2"/>
    <w:rsid w:val="006B664D"/>
    <w:rsid w:val="006C237E"/>
    <w:rsid w:val="006C4DD0"/>
    <w:rsid w:val="006C64B8"/>
    <w:rsid w:val="006D31F2"/>
    <w:rsid w:val="006D44F0"/>
    <w:rsid w:val="006D79BA"/>
    <w:rsid w:val="006E404C"/>
    <w:rsid w:val="006E5AFC"/>
    <w:rsid w:val="006E705B"/>
    <w:rsid w:val="006F2E37"/>
    <w:rsid w:val="006F4943"/>
    <w:rsid w:val="006F6580"/>
    <w:rsid w:val="006F6A59"/>
    <w:rsid w:val="006F7D3E"/>
    <w:rsid w:val="00700359"/>
    <w:rsid w:val="00703248"/>
    <w:rsid w:val="00704FBD"/>
    <w:rsid w:val="007055A6"/>
    <w:rsid w:val="0070606B"/>
    <w:rsid w:val="00707264"/>
    <w:rsid w:val="0071055D"/>
    <w:rsid w:val="00715F3D"/>
    <w:rsid w:val="00724BB6"/>
    <w:rsid w:val="00725521"/>
    <w:rsid w:val="007434C5"/>
    <w:rsid w:val="007523E3"/>
    <w:rsid w:val="00752547"/>
    <w:rsid w:val="007534C8"/>
    <w:rsid w:val="0075375B"/>
    <w:rsid w:val="007554E8"/>
    <w:rsid w:val="007570A3"/>
    <w:rsid w:val="00760353"/>
    <w:rsid w:val="00761459"/>
    <w:rsid w:val="00765434"/>
    <w:rsid w:val="0078377E"/>
    <w:rsid w:val="00794FF0"/>
    <w:rsid w:val="00795D9E"/>
    <w:rsid w:val="00795E8E"/>
    <w:rsid w:val="00796B10"/>
    <w:rsid w:val="00797F07"/>
    <w:rsid w:val="007A110E"/>
    <w:rsid w:val="007A11F7"/>
    <w:rsid w:val="007A4A5E"/>
    <w:rsid w:val="007A63E8"/>
    <w:rsid w:val="007B4EB8"/>
    <w:rsid w:val="007C1E48"/>
    <w:rsid w:val="007C3659"/>
    <w:rsid w:val="007C3C2B"/>
    <w:rsid w:val="007C43C1"/>
    <w:rsid w:val="007C6E41"/>
    <w:rsid w:val="007C7325"/>
    <w:rsid w:val="007D3384"/>
    <w:rsid w:val="007D7F5E"/>
    <w:rsid w:val="007E54B7"/>
    <w:rsid w:val="007E637D"/>
    <w:rsid w:val="007E74B1"/>
    <w:rsid w:val="007F042C"/>
    <w:rsid w:val="007F1E8E"/>
    <w:rsid w:val="007F58B9"/>
    <w:rsid w:val="00802A7B"/>
    <w:rsid w:val="0080609C"/>
    <w:rsid w:val="00807AA4"/>
    <w:rsid w:val="00810714"/>
    <w:rsid w:val="0081303B"/>
    <w:rsid w:val="00814A81"/>
    <w:rsid w:val="00821736"/>
    <w:rsid w:val="00823045"/>
    <w:rsid w:val="00823FDD"/>
    <w:rsid w:val="008270AD"/>
    <w:rsid w:val="00844247"/>
    <w:rsid w:val="00845A26"/>
    <w:rsid w:val="008509C5"/>
    <w:rsid w:val="008529DC"/>
    <w:rsid w:val="0085323F"/>
    <w:rsid w:val="0085338F"/>
    <w:rsid w:val="008641D1"/>
    <w:rsid w:val="00864F6B"/>
    <w:rsid w:val="00865169"/>
    <w:rsid w:val="00867448"/>
    <w:rsid w:val="00867713"/>
    <w:rsid w:val="00872D55"/>
    <w:rsid w:val="00875C91"/>
    <w:rsid w:val="00877D42"/>
    <w:rsid w:val="00884163"/>
    <w:rsid w:val="00884A59"/>
    <w:rsid w:val="008857CD"/>
    <w:rsid w:val="00887704"/>
    <w:rsid w:val="008877D0"/>
    <w:rsid w:val="00891052"/>
    <w:rsid w:val="008924E2"/>
    <w:rsid w:val="00894F1A"/>
    <w:rsid w:val="008A232E"/>
    <w:rsid w:val="008A5458"/>
    <w:rsid w:val="008A5A45"/>
    <w:rsid w:val="008B0504"/>
    <w:rsid w:val="008B1228"/>
    <w:rsid w:val="008B32A7"/>
    <w:rsid w:val="008B46A9"/>
    <w:rsid w:val="008B4F0E"/>
    <w:rsid w:val="008B6F9A"/>
    <w:rsid w:val="008C5E4A"/>
    <w:rsid w:val="008D5F48"/>
    <w:rsid w:val="008D6AEE"/>
    <w:rsid w:val="008F062A"/>
    <w:rsid w:val="008F0B68"/>
    <w:rsid w:val="008F54B0"/>
    <w:rsid w:val="00901689"/>
    <w:rsid w:val="0090239B"/>
    <w:rsid w:val="0090388A"/>
    <w:rsid w:val="00911912"/>
    <w:rsid w:val="00912504"/>
    <w:rsid w:val="0092039A"/>
    <w:rsid w:val="00920488"/>
    <w:rsid w:val="00920A58"/>
    <w:rsid w:val="009212D5"/>
    <w:rsid w:val="009214C2"/>
    <w:rsid w:val="009225C0"/>
    <w:rsid w:val="009234BB"/>
    <w:rsid w:val="00926D6B"/>
    <w:rsid w:val="00933F22"/>
    <w:rsid w:val="00935264"/>
    <w:rsid w:val="00936D9B"/>
    <w:rsid w:val="00937653"/>
    <w:rsid w:val="009407AB"/>
    <w:rsid w:val="00942E23"/>
    <w:rsid w:val="009447BF"/>
    <w:rsid w:val="0094630F"/>
    <w:rsid w:val="009466BC"/>
    <w:rsid w:val="00956470"/>
    <w:rsid w:val="00957253"/>
    <w:rsid w:val="00960F6C"/>
    <w:rsid w:val="00962612"/>
    <w:rsid w:val="009630D4"/>
    <w:rsid w:val="009630D6"/>
    <w:rsid w:val="00966D0E"/>
    <w:rsid w:val="00971113"/>
    <w:rsid w:val="00972FDA"/>
    <w:rsid w:val="00974484"/>
    <w:rsid w:val="00980282"/>
    <w:rsid w:val="00983F82"/>
    <w:rsid w:val="009864FB"/>
    <w:rsid w:val="00991A44"/>
    <w:rsid w:val="009933C8"/>
    <w:rsid w:val="0099347E"/>
    <w:rsid w:val="00994892"/>
    <w:rsid w:val="009A4A13"/>
    <w:rsid w:val="009A4ED8"/>
    <w:rsid w:val="009A51BE"/>
    <w:rsid w:val="009A659B"/>
    <w:rsid w:val="009A7211"/>
    <w:rsid w:val="009A7639"/>
    <w:rsid w:val="009A7A11"/>
    <w:rsid w:val="009B2296"/>
    <w:rsid w:val="009B553C"/>
    <w:rsid w:val="009B71B2"/>
    <w:rsid w:val="009C4F22"/>
    <w:rsid w:val="009C6A9D"/>
    <w:rsid w:val="009C6B7D"/>
    <w:rsid w:val="009C752E"/>
    <w:rsid w:val="009D32D2"/>
    <w:rsid w:val="009D490D"/>
    <w:rsid w:val="009D7BE2"/>
    <w:rsid w:val="009E1AAC"/>
    <w:rsid w:val="009E2C6D"/>
    <w:rsid w:val="009E4B67"/>
    <w:rsid w:val="009E5B01"/>
    <w:rsid w:val="009E5D83"/>
    <w:rsid w:val="009E6E1C"/>
    <w:rsid w:val="009F12E4"/>
    <w:rsid w:val="009F5237"/>
    <w:rsid w:val="009F5DA6"/>
    <w:rsid w:val="00A0261B"/>
    <w:rsid w:val="00A076A2"/>
    <w:rsid w:val="00A10300"/>
    <w:rsid w:val="00A105FB"/>
    <w:rsid w:val="00A11188"/>
    <w:rsid w:val="00A115A3"/>
    <w:rsid w:val="00A11F37"/>
    <w:rsid w:val="00A13221"/>
    <w:rsid w:val="00A14521"/>
    <w:rsid w:val="00A1454C"/>
    <w:rsid w:val="00A145D6"/>
    <w:rsid w:val="00A160C5"/>
    <w:rsid w:val="00A202B1"/>
    <w:rsid w:val="00A21D59"/>
    <w:rsid w:val="00A23E5F"/>
    <w:rsid w:val="00A253AB"/>
    <w:rsid w:val="00A254CD"/>
    <w:rsid w:val="00A25678"/>
    <w:rsid w:val="00A26C6F"/>
    <w:rsid w:val="00A27C3E"/>
    <w:rsid w:val="00A31107"/>
    <w:rsid w:val="00A352A5"/>
    <w:rsid w:val="00A40D45"/>
    <w:rsid w:val="00A4189B"/>
    <w:rsid w:val="00A52FC9"/>
    <w:rsid w:val="00A624D0"/>
    <w:rsid w:val="00A6307B"/>
    <w:rsid w:val="00A64DD0"/>
    <w:rsid w:val="00A67BCE"/>
    <w:rsid w:val="00A713FB"/>
    <w:rsid w:val="00A716A1"/>
    <w:rsid w:val="00A72A50"/>
    <w:rsid w:val="00A76753"/>
    <w:rsid w:val="00A82799"/>
    <w:rsid w:val="00A836CE"/>
    <w:rsid w:val="00A839B1"/>
    <w:rsid w:val="00A84F15"/>
    <w:rsid w:val="00A86B07"/>
    <w:rsid w:val="00A87CC6"/>
    <w:rsid w:val="00A87DDF"/>
    <w:rsid w:val="00A905BB"/>
    <w:rsid w:val="00A90E9F"/>
    <w:rsid w:val="00A91E20"/>
    <w:rsid w:val="00A960EF"/>
    <w:rsid w:val="00A966FD"/>
    <w:rsid w:val="00AA3290"/>
    <w:rsid w:val="00AA558C"/>
    <w:rsid w:val="00AB1C9C"/>
    <w:rsid w:val="00AB4339"/>
    <w:rsid w:val="00AB74A4"/>
    <w:rsid w:val="00AC16FC"/>
    <w:rsid w:val="00AC4063"/>
    <w:rsid w:val="00AC4483"/>
    <w:rsid w:val="00AC6A34"/>
    <w:rsid w:val="00AC6D7C"/>
    <w:rsid w:val="00AD5BDD"/>
    <w:rsid w:val="00AE28F9"/>
    <w:rsid w:val="00AE41B9"/>
    <w:rsid w:val="00AE7C74"/>
    <w:rsid w:val="00AF08AD"/>
    <w:rsid w:val="00AF3FE8"/>
    <w:rsid w:val="00AF7430"/>
    <w:rsid w:val="00AF7B70"/>
    <w:rsid w:val="00B00C48"/>
    <w:rsid w:val="00B0343D"/>
    <w:rsid w:val="00B05438"/>
    <w:rsid w:val="00B05A77"/>
    <w:rsid w:val="00B13145"/>
    <w:rsid w:val="00B15888"/>
    <w:rsid w:val="00B21D39"/>
    <w:rsid w:val="00B23510"/>
    <w:rsid w:val="00B31354"/>
    <w:rsid w:val="00B31E8E"/>
    <w:rsid w:val="00B32C4F"/>
    <w:rsid w:val="00B34DED"/>
    <w:rsid w:val="00B3514B"/>
    <w:rsid w:val="00B3701F"/>
    <w:rsid w:val="00B40639"/>
    <w:rsid w:val="00B4129F"/>
    <w:rsid w:val="00B46734"/>
    <w:rsid w:val="00B52270"/>
    <w:rsid w:val="00B5412E"/>
    <w:rsid w:val="00B54EC5"/>
    <w:rsid w:val="00B55339"/>
    <w:rsid w:val="00B55C1D"/>
    <w:rsid w:val="00B55FED"/>
    <w:rsid w:val="00B607C4"/>
    <w:rsid w:val="00B63BDC"/>
    <w:rsid w:val="00B668CB"/>
    <w:rsid w:val="00B70C86"/>
    <w:rsid w:val="00B738BE"/>
    <w:rsid w:val="00B74D55"/>
    <w:rsid w:val="00B8397F"/>
    <w:rsid w:val="00B8789B"/>
    <w:rsid w:val="00B90007"/>
    <w:rsid w:val="00B94A01"/>
    <w:rsid w:val="00B95869"/>
    <w:rsid w:val="00B97E87"/>
    <w:rsid w:val="00BA183E"/>
    <w:rsid w:val="00BA3356"/>
    <w:rsid w:val="00BB2D5F"/>
    <w:rsid w:val="00BB604A"/>
    <w:rsid w:val="00BB765F"/>
    <w:rsid w:val="00BC0CEB"/>
    <w:rsid w:val="00BC28F7"/>
    <w:rsid w:val="00BC65DF"/>
    <w:rsid w:val="00BD054E"/>
    <w:rsid w:val="00BD10CC"/>
    <w:rsid w:val="00BD469F"/>
    <w:rsid w:val="00BD4A75"/>
    <w:rsid w:val="00BD5ECB"/>
    <w:rsid w:val="00BD6060"/>
    <w:rsid w:val="00BE00F3"/>
    <w:rsid w:val="00BE1CCE"/>
    <w:rsid w:val="00BE2849"/>
    <w:rsid w:val="00BE3726"/>
    <w:rsid w:val="00BE5177"/>
    <w:rsid w:val="00BE6883"/>
    <w:rsid w:val="00BF0016"/>
    <w:rsid w:val="00C013F6"/>
    <w:rsid w:val="00C03CC3"/>
    <w:rsid w:val="00C04BB6"/>
    <w:rsid w:val="00C0693C"/>
    <w:rsid w:val="00C1215A"/>
    <w:rsid w:val="00C22B0D"/>
    <w:rsid w:val="00C24586"/>
    <w:rsid w:val="00C26EC4"/>
    <w:rsid w:val="00C27BE0"/>
    <w:rsid w:val="00C3054F"/>
    <w:rsid w:val="00C35A6B"/>
    <w:rsid w:val="00C36DC3"/>
    <w:rsid w:val="00C42853"/>
    <w:rsid w:val="00C45400"/>
    <w:rsid w:val="00C65A97"/>
    <w:rsid w:val="00C66728"/>
    <w:rsid w:val="00C6750C"/>
    <w:rsid w:val="00C70897"/>
    <w:rsid w:val="00C74526"/>
    <w:rsid w:val="00C75550"/>
    <w:rsid w:val="00C76288"/>
    <w:rsid w:val="00C772FD"/>
    <w:rsid w:val="00C8400F"/>
    <w:rsid w:val="00C84C24"/>
    <w:rsid w:val="00C9203C"/>
    <w:rsid w:val="00C9798B"/>
    <w:rsid w:val="00CA3639"/>
    <w:rsid w:val="00CA4976"/>
    <w:rsid w:val="00CA7852"/>
    <w:rsid w:val="00CB45D5"/>
    <w:rsid w:val="00CB4DA9"/>
    <w:rsid w:val="00CB6732"/>
    <w:rsid w:val="00CC2AAE"/>
    <w:rsid w:val="00CC4E97"/>
    <w:rsid w:val="00CC6B4B"/>
    <w:rsid w:val="00CC740D"/>
    <w:rsid w:val="00CD1FE6"/>
    <w:rsid w:val="00CD5ED2"/>
    <w:rsid w:val="00CE424F"/>
    <w:rsid w:val="00CE7D10"/>
    <w:rsid w:val="00CF4F8B"/>
    <w:rsid w:val="00CF5312"/>
    <w:rsid w:val="00CF6E88"/>
    <w:rsid w:val="00D02A04"/>
    <w:rsid w:val="00D03887"/>
    <w:rsid w:val="00D1444E"/>
    <w:rsid w:val="00D2070B"/>
    <w:rsid w:val="00D216CA"/>
    <w:rsid w:val="00D26B5E"/>
    <w:rsid w:val="00D32945"/>
    <w:rsid w:val="00D33E8C"/>
    <w:rsid w:val="00D34BD8"/>
    <w:rsid w:val="00D377C5"/>
    <w:rsid w:val="00D3797A"/>
    <w:rsid w:val="00D37EED"/>
    <w:rsid w:val="00D40020"/>
    <w:rsid w:val="00D40CA4"/>
    <w:rsid w:val="00D462CF"/>
    <w:rsid w:val="00D46E39"/>
    <w:rsid w:val="00D47A19"/>
    <w:rsid w:val="00D63792"/>
    <w:rsid w:val="00D67C08"/>
    <w:rsid w:val="00D70BB3"/>
    <w:rsid w:val="00D72341"/>
    <w:rsid w:val="00D72822"/>
    <w:rsid w:val="00D8020C"/>
    <w:rsid w:val="00D8132C"/>
    <w:rsid w:val="00D85994"/>
    <w:rsid w:val="00D8671A"/>
    <w:rsid w:val="00D90248"/>
    <w:rsid w:val="00D9199B"/>
    <w:rsid w:val="00D92D90"/>
    <w:rsid w:val="00D9407D"/>
    <w:rsid w:val="00D94FF6"/>
    <w:rsid w:val="00D95B8C"/>
    <w:rsid w:val="00DA0FA6"/>
    <w:rsid w:val="00DA24AC"/>
    <w:rsid w:val="00DA3255"/>
    <w:rsid w:val="00DA3B19"/>
    <w:rsid w:val="00DA5B8D"/>
    <w:rsid w:val="00DA6C37"/>
    <w:rsid w:val="00DB0555"/>
    <w:rsid w:val="00DB1A6A"/>
    <w:rsid w:val="00DB3F2C"/>
    <w:rsid w:val="00DB64DD"/>
    <w:rsid w:val="00DC1105"/>
    <w:rsid w:val="00DC207F"/>
    <w:rsid w:val="00DC71E3"/>
    <w:rsid w:val="00DD02D9"/>
    <w:rsid w:val="00DD06E9"/>
    <w:rsid w:val="00DD1462"/>
    <w:rsid w:val="00DD71DA"/>
    <w:rsid w:val="00DD7629"/>
    <w:rsid w:val="00DE055E"/>
    <w:rsid w:val="00DE2B29"/>
    <w:rsid w:val="00DF4906"/>
    <w:rsid w:val="00DF74AF"/>
    <w:rsid w:val="00E01FB1"/>
    <w:rsid w:val="00E0437F"/>
    <w:rsid w:val="00E06FD0"/>
    <w:rsid w:val="00E11339"/>
    <w:rsid w:val="00E113D5"/>
    <w:rsid w:val="00E116F7"/>
    <w:rsid w:val="00E12009"/>
    <w:rsid w:val="00E21B19"/>
    <w:rsid w:val="00E21E64"/>
    <w:rsid w:val="00E24BB5"/>
    <w:rsid w:val="00E24FD9"/>
    <w:rsid w:val="00E2598A"/>
    <w:rsid w:val="00E27F72"/>
    <w:rsid w:val="00E30CE9"/>
    <w:rsid w:val="00E3185A"/>
    <w:rsid w:val="00E347E3"/>
    <w:rsid w:val="00E3737E"/>
    <w:rsid w:val="00E375BA"/>
    <w:rsid w:val="00E43D09"/>
    <w:rsid w:val="00E4452C"/>
    <w:rsid w:val="00E46694"/>
    <w:rsid w:val="00E47A61"/>
    <w:rsid w:val="00E52736"/>
    <w:rsid w:val="00E527AD"/>
    <w:rsid w:val="00E57093"/>
    <w:rsid w:val="00E60080"/>
    <w:rsid w:val="00E601ED"/>
    <w:rsid w:val="00E61935"/>
    <w:rsid w:val="00E66E08"/>
    <w:rsid w:val="00E67766"/>
    <w:rsid w:val="00E67ABC"/>
    <w:rsid w:val="00E70108"/>
    <w:rsid w:val="00E70A26"/>
    <w:rsid w:val="00E72E70"/>
    <w:rsid w:val="00E73743"/>
    <w:rsid w:val="00E76204"/>
    <w:rsid w:val="00E80459"/>
    <w:rsid w:val="00E8321E"/>
    <w:rsid w:val="00E83632"/>
    <w:rsid w:val="00E8380D"/>
    <w:rsid w:val="00E93738"/>
    <w:rsid w:val="00E96741"/>
    <w:rsid w:val="00EA259B"/>
    <w:rsid w:val="00EA6C27"/>
    <w:rsid w:val="00EB07F6"/>
    <w:rsid w:val="00EB1D79"/>
    <w:rsid w:val="00EC2126"/>
    <w:rsid w:val="00EC48DD"/>
    <w:rsid w:val="00EC7564"/>
    <w:rsid w:val="00EC7694"/>
    <w:rsid w:val="00EC790A"/>
    <w:rsid w:val="00ED3681"/>
    <w:rsid w:val="00ED7B9F"/>
    <w:rsid w:val="00EE3FF8"/>
    <w:rsid w:val="00EE5F76"/>
    <w:rsid w:val="00EF7DEB"/>
    <w:rsid w:val="00F00BB5"/>
    <w:rsid w:val="00F03447"/>
    <w:rsid w:val="00F055EA"/>
    <w:rsid w:val="00F10C6E"/>
    <w:rsid w:val="00F12078"/>
    <w:rsid w:val="00F122F4"/>
    <w:rsid w:val="00F1710B"/>
    <w:rsid w:val="00F171F1"/>
    <w:rsid w:val="00F21BFF"/>
    <w:rsid w:val="00F2308D"/>
    <w:rsid w:val="00F24429"/>
    <w:rsid w:val="00F24C50"/>
    <w:rsid w:val="00F25C62"/>
    <w:rsid w:val="00F26FD1"/>
    <w:rsid w:val="00F31089"/>
    <w:rsid w:val="00F31A6F"/>
    <w:rsid w:val="00F31C48"/>
    <w:rsid w:val="00F3542A"/>
    <w:rsid w:val="00F41FE1"/>
    <w:rsid w:val="00F43256"/>
    <w:rsid w:val="00F450B7"/>
    <w:rsid w:val="00F45F06"/>
    <w:rsid w:val="00F466B4"/>
    <w:rsid w:val="00F475BC"/>
    <w:rsid w:val="00F50FF5"/>
    <w:rsid w:val="00F5144C"/>
    <w:rsid w:val="00F54671"/>
    <w:rsid w:val="00F5591A"/>
    <w:rsid w:val="00F64685"/>
    <w:rsid w:val="00F674FE"/>
    <w:rsid w:val="00F742EC"/>
    <w:rsid w:val="00F77901"/>
    <w:rsid w:val="00F80264"/>
    <w:rsid w:val="00F82973"/>
    <w:rsid w:val="00F83C27"/>
    <w:rsid w:val="00F85082"/>
    <w:rsid w:val="00F8525F"/>
    <w:rsid w:val="00F866EF"/>
    <w:rsid w:val="00F86A2B"/>
    <w:rsid w:val="00F93FFF"/>
    <w:rsid w:val="00F95FC1"/>
    <w:rsid w:val="00FA0181"/>
    <w:rsid w:val="00FA4338"/>
    <w:rsid w:val="00FB0EC0"/>
    <w:rsid w:val="00FC43BC"/>
    <w:rsid w:val="00FC6605"/>
    <w:rsid w:val="00FE756B"/>
    <w:rsid w:val="00FF1D73"/>
    <w:rsid w:val="00FF2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77F"/>
    <w:pPr>
      <w:widowControl w:val="0"/>
      <w:suppressAutoHyphens/>
      <w:autoSpaceDN w:val="0"/>
      <w:textAlignment w:val="baseline"/>
    </w:pPr>
    <w:rPr>
      <w:rFonts w:eastAsia="Times New Roman"/>
      <w:kern w:val="3"/>
      <w:sz w:val="24"/>
      <w:szCs w:val="24"/>
    </w:rPr>
  </w:style>
  <w:style w:type="paragraph" w:styleId="Heading1">
    <w:name w:val="heading 1"/>
    <w:basedOn w:val="Standard"/>
    <w:next w:val="Textbody"/>
    <w:link w:val="Heading1Char"/>
    <w:uiPriority w:val="99"/>
    <w:qFormat/>
    <w:rsid w:val="00D63792"/>
    <w:pPr>
      <w:numPr>
        <w:numId w:val="1"/>
      </w:numPr>
      <w:spacing w:before="245" w:after="259"/>
      <w:outlineLvl w:val="0"/>
    </w:pPr>
    <w:rPr>
      <w:rFonts w:ascii="Arial" w:hAnsi="Arial"/>
      <w:b/>
      <w:bCs/>
      <w:sz w:val="36"/>
      <w:szCs w:val="48"/>
    </w:rPr>
  </w:style>
  <w:style w:type="paragraph" w:styleId="Heading2">
    <w:name w:val="heading 2"/>
    <w:basedOn w:val="Standard"/>
    <w:next w:val="Textbody"/>
    <w:link w:val="Heading2Char"/>
    <w:uiPriority w:val="99"/>
    <w:qFormat/>
    <w:rsid w:val="00606A51"/>
    <w:pPr>
      <w:keepNext/>
      <w:spacing w:before="187" w:after="115"/>
      <w:outlineLvl w:val="1"/>
    </w:pPr>
    <w:rPr>
      <w:rFonts w:ascii="Arial" w:hAnsi="Arial"/>
      <w:b/>
      <w:bCs/>
      <w:sz w:val="28"/>
      <w:szCs w:val="28"/>
    </w:rPr>
  </w:style>
  <w:style w:type="paragraph" w:styleId="Heading3">
    <w:name w:val="heading 3"/>
    <w:basedOn w:val="Standard"/>
    <w:next w:val="Textbody"/>
    <w:link w:val="Heading3Char"/>
    <w:uiPriority w:val="9"/>
    <w:qFormat/>
    <w:rsid w:val="00606A51"/>
    <w:pPr>
      <w:keepNext/>
      <w:spacing w:before="240"/>
      <w:outlineLvl w:val="2"/>
    </w:pPr>
    <w:rPr>
      <w:rFonts w:ascii="Arial" w:hAnsi="Arial"/>
      <w:b/>
      <w:bCs/>
      <w:sz w:val="22"/>
      <w:szCs w:val="28"/>
    </w:rPr>
  </w:style>
  <w:style w:type="paragraph" w:styleId="Heading4">
    <w:name w:val="heading 4"/>
    <w:basedOn w:val="Standard"/>
    <w:next w:val="Textbody"/>
    <w:link w:val="Heading4Char"/>
    <w:uiPriority w:val="9"/>
    <w:qFormat/>
    <w:rsid w:val="00EC790A"/>
    <w:pPr>
      <w:keepNext/>
      <w:spacing w:before="245"/>
      <w:outlineLvl w:val="3"/>
    </w:pPr>
    <w:rPr>
      <w:rFonts w:ascii="Arial" w:hAnsi="Arial"/>
      <w:b/>
      <w:bCs/>
    </w:rPr>
  </w:style>
  <w:style w:type="paragraph" w:styleId="Heading5">
    <w:name w:val="heading 5"/>
    <w:basedOn w:val="Standard"/>
    <w:next w:val="Textbody"/>
    <w:link w:val="Heading5Char"/>
    <w:uiPriority w:val="99"/>
    <w:qFormat/>
    <w:rsid w:val="00D63792"/>
    <w:pPr>
      <w:keepNext/>
      <w:tabs>
        <w:tab w:val="left" w:pos="4320"/>
      </w:tabs>
      <w:spacing w:before="240"/>
      <w:outlineLvl w:val="4"/>
    </w:pPr>
    <w:rPr>
      <w:rFonts w:ascii="Arial" w:hAnsi="Arial"/>
      <w:b/>
      <w:bCs/>
      <w:sz w:val="22"/>
      <w:szCs w:val="22"/>
    </w:rPr>
  </w:style>
  <w:style w:type="paragraph" w:styleId="Heading6">
    <w:name w:val="heading 6"/>
    <w:basedOn w:val="Standard"/>
    <w:next w:val="Textbody"/>
    <w:link w:val="Heading6Char"/>
    <w:uiPriority w:val="99"/>
    <w:qFormat/>
    <w:rsid w:val="00D63792"/>
    <w:pPr>
      <w:keepNext/>
      <w:spacing w:before="120"/>
      <w:outlineLvl w:val="5"/>
    </w:pPr>
    <w:rPr>
      <w:b/>
      <w:bCs/>
      <w:szCs w:val="20"/>
    </w:rPr>
  </w:style>
  <w:style w:type="paragraph" w:styleId="Heading7">
    <w:name w:val="heading 7"/>
    <w:basedOn w:val="Standard"/>
    <w:next w:val="Standard"/>
    <w:link w:val="Heading7Char"/>
    <w:uiPriority w:val="99"/>
    <w:qFormat/>
    <w:rsid w:val="00D63792"/>
    <w:pPr>
      <w:spacing w:before="240"/>
      <w:outlineLvl w:val="6"/>
    </w:pPr>
  </w:style>
  <w:style w:type="paragraph" w:styleId="Heading8">
    <w:name w:val="heading 8"/>
    <w:basedOn w:val="Standard"/>
    <w:next w:val="Standard"/>
    <w:link w:val="Heading8Char"/>
    <w:uiPriority w:val="99"/>
    <w:qFormat/>
    <w:rsid w:val="00D63792"/>
    <w:pPr>
      <w:tabs>
        <w:tab w:val="left" w:pos="567"/>
      </w:tabs>
      <w:spacing w:before="240" w:after="60"/>
      <w:ind w:left="567" w:hanging="567"/>
      <w:outlineLvl w:val="7"/>
    </w:pPr>
    <w:rPr>
      <w:i/>
      <w:iCs/>
    </w:rPr>
  </w:style>
  <w:style w:type="paragraph" w:styleId="Heading9">
    <w:name w:val="heading 9"/>
    <w:basedOn w:val="Standard"/>
    <w:next w:val="Standard"/>
    <w:link w:val="Heading9Char"/>
    <w:uiPriority w:val="99"/>
    <w:qFormat/>
    <w:rsid w:val="00D63792"/>
    <w:pPr>
      <w:tabs>
        <w:tab w:val="left" w:pos="851"/>
      </w:tabs>
      <w:spacing w:before="240" w:after="60"/>
      <w:ind w:left="851" w:hanging="85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3792"/>
    <w:pPr>
      <w:suppressAutoHyphens/>
      <w:autoSpaceDN w:val="0"/>
      <w:textAlignment w:val="baseline"/>
    </w:pPr>
    <w:rPr>
      <w:rFonts w:cs="Times New Roman"/>
      <w:kern w:val="3"/>
      <w:szCs w:val="24"/>
    </w:rPr>
  </w:style>
  <w:style w:type="paragraph" w:customStyle="1" w:styleId="Heading">
    <w:name w:val="Heading"/>
    <w:basedOn w:val="Standard"/>
    <w:next w:val="Textbody"/>
    <w:rsid w:val="00D63792"/>
    <w:pPr>
      <w:keepNext/>
      <w:spacing w:before="240" w:after="120"/>
    </w:pPr>
    <w:rPr>
      <w:rFonts w:ascii="Arial" w:eastAsia="MS Mincho" w:hAnsi="Arial" w:cs="Tahoma"/>
      <w:sz w:val="28"/>
      <w:szCs w:val="28"/>
    </w:rPr>
  </w:style>
  <w:style w:type="paragraph" w:customStyle="1" w:styleId="Textbody">
    <w:name w:val="Text body"/>
    <w:basedOn w:val="Standard"/>
    <w:rsid w:val="00D63792"/>
    <w:pPr>
      <w:spacing w:before="160"/>
    </w:pPr>
  </w:style>
  <w:style w:type="paragraph" w:styleId="List">
    <w:name w:val="List"/>
    <w:basedOn w:val="Standard"/>
    <w:rsid w:val="00D63792"/>
    <w:pPr>
      <w:numPr>
        <w:numId w:val="14"/>
      </w:numPr>
    </w:pPr>
  </w:style>
  <w:style w:type="paragraph" w:styleId="Caption">
    <w:name w:val="caption"/>
    <w:basedOn w:val="Standard"/>
    <w:uiPriority w:val="35"/>
    <w:qFormat/>
    <w:rsid w:val="00D63792"/>
    <w:pPr>
      <w:suppressLineNumbers/>
      <w:spacing w:before="43" w:after="115"/>
    </w:pPr>
    <w:rPr>
      <w:rFonts w:ascii="Arial" w:hAnsi="Arial" w:cs="Tahoma"/>
      <w:b/>
      <w:i/>
      <w:iCs/>
      <w:sz w:val="24"/>
    </w:rPr>
  </w:style>
  <w:style w:type="paragraph" w:customStyle="1" w:styleId="Index">
    <w:name w:val="Index"/>
    <w:basedOn w:val="Standard"/>
    <w:rsid w:val="00D63792"/>
    <w:pPr>
      <w:suppressLineNumbers/>
    </w:pPr>
    <w:rPr>
      <w:rFonts w:cs="Tahoma"/>
    </w:rPr>
  </w:style>
  <w:style w:type="paragraph" w:styleId="NormalWeb">
    <w:name w:val="Normal (Web)"/>
    <w:basedOn w:val="Standard"/>
    <w:uiPriority w:val="99"/>
    <w:rsid w:val="00D63792"/>
    <w:pPr>
      <w:spacing w:before="280" w:after="280"/>
    </w:pPr>
  </w:style>
  <w:style w:type="paragraph" w:customStyle="1" w:styleId="Figure">
    <w:name w:val="Figure"/>
    <w:basedOn w:val="Standard"/>
    <w:next w:val="Textbody"/>
    <w:rsid w:val="00D63792"/>
    <w:pPr>
      <w:widowControl w:val="0"/>
      <w:numPr>
        <w:numId w:val="13"/>
      </w:numPr>
    </w:pPr>
    <w:rPr>
      <w:rFonts w:ascii="Arial" w:hAnsi="Arial"/>
      <w:b/>
      <w:szCs w:val="20"/>
    </w:rPr>
  </w:style>
  <w:style w:type="paragraph" w:styleId="Footer">
    <w:name w:val="footer"/>
    <w:basedOn w:val="Standard"/>
    <w:link w:val="FooterChar"/>
    <w:uiPriority w:val="99"/>
    <w:rsid w:val="00D63792"/>
    <w:pPr>
      <w:tabs>
        <w:tab w:val="center" w:pos="4320"/>
        <w:tab w:val="right" w:pos="8640"/>
      </w:tabs>
    </w:pPr>
  </w:style>
  <w:style w:type="paragraph" w:styleId="Header">
    <w:name w:val="header"/>
    <w:basedOn w:val="Standard"/>
    <w:link w:val="HeaderChar"/>
    <w:uiPriority w:val="99"/>
    <w:rsid w:val="00D63792"/>
    <w:pPr>
      <w:tabs>
        <w:tab w:val="center" w:pos="4320"/>
        <w:tab w:val="right" w:pos="9346"/>
      </w:tabs>
    </w:pPr>
  </w:style>
  <w:style w:type="paragraph" w:customStyle="1" w:styleId="Listtext">
    <w:name w:val="List text"/>
    <w:basedOn w:val="Textbody"/>
    <w:next w:val="List"/>
    <w:rsid w:val="00D63792"/>
    <w:pPr>
      <w:ind w:left="720"/>
    </w:pPr>
  </w:style>
  <w:style w:type="paragraph" w:customStyle="1" w:styleId="Note">
    <w:name w:val="Note"/>
    <w:basedOn w:val="Textbody"/>
    <w:rsid w:val="00D63792"/>
    <w:pPr>
      <w:ind w:left="-1080"/>
    </w:pPr>
    <w:rPr>
      <w:szCs w:val="20"/>
    </w:rPr>
  </w:style>
  <w:style w:type="paragraph" w:customStyle="1" w:styleId="OCL">
    <w:name w:val="OCL"/>
    <w:basedOn w:val="Standard"/>
    <w:next w:val="Standard"/>
    <w:rsid w:val="00D63792"/>
    <w:pPr>
      <w:spacing w:before="120"/>
      <w:ind w:left="1008" w:hanging="720"/>
    </w:pPr>
    <w:rPr>
      <w:rFonts w:ascii="Courier, 'Courier New'" w:hAnsi="Courier, 'Courier New'"/>
      <w:szCs w:val="20"/>
    </w:rPr>
  </w:style>
  <w:style w:type="paragraph" w:customStyle="1" w:styleId="OCLinterp">
    <w:name w:val="OCLinterp"/>
    <w:basedOn w:val="Textbody"/>
    <w:next w:val="OCL"/>
    <w:rsid w:val="00D63792"/>
    <w:pPr>
      <w:spacing w:before="40"/>
      <w:ind w:left="288"/>
    </w:pPr>
  </w:style>
  <w:style w:type="paragraph" w:customStyle="1" w:styleId="Subhead">
    <w:name w:val="Subhead"/>
    <w:basedOn w:val="Standard"/>
    <w:next w:val="Textbody"/>
    <w:rsid w:val="00D63792"/>
    <w:pPr>
      <w:spacing w:before="240"/>
    </w:pPr>
    <w:rPr>
      <w:rFonts w:ascii="Arial" w:hAnsi="Arial"/>
      <w:b/>
      <w:sz w:val="22"/>
    </w:rPr>
  </w:style>
  <w:style w:type="paragraph" w:styleId="Title">
    <w:name w:val="Title"/>
    <w:basedOn w:val="Standard"/>
    <w:next w:val="Subtitle"/>
    <w:link w:val="TitleChar"/>
    <w:uiPriority w:val="99"/>
    <w:qFormat/>
    <w:rsid w:val="00D63792"/>
    <w:pPr>
      <w:spacing w:before="240" w:after="240"/>
      <w:jc w:val="center"/>
    </w:pPr>
    <w:rPr>
      <w:rFonts w:ascii="Arial" w:hAnsi="Arial" w:cs="Arial"/>
      <w:b/>
      <w:bCs/>
      <w:sz w:val="48"/>
      <w:szCs w:val="48"/>
    </w:rPr>
  </w:style>
  <w:style w:type="paragraph" w:styleId="Subtitle">
    <w:name w:val="Subtitle"/>
    <w:basedOn w:val="Standard"/>
    <w:next w:val="Textbody"/>
    <w:qFormat/>
    <w:rsid w:val="00D63792"/>
    <w:rPr>
      <w:rFonts w:ascii="Arial" w:hAnsi="Arial"/>
      <w:b/>
      <w:sz w:val="28"/>
      <w:szCs w:val="20"/>
    </w:rPr>
  </w:style>
  <w:style w:type="paragraph" w:styleId="DocumentMap">
    <w:name w:val="Document Map"/>
    <w:basedOn w:val="Standard"/>
    <w:semiHidden/>
    <w:rsid w:val="00D63792"/>
    <w:pPr>
      <w:shd w:val="clear" w:color="auto" w:fill="000080"/>
    </w:pPr>
    <w:rPr>
      <w:rFonts w:ascii="Tahoma" w:hAnsi="Tahoma" w:cs="Tahoma"/>
    </w:rPr>
  </w:style>
  <w:style w:type="paragraph" w:styleId="ListBullet">
    <w:name w:val="List Bullet"/>
    <w:basedOn w:val="Standard"/>
    <w:rsid w:val="00D63792"/>
    <w:pPr>
      <w:numPr>
        <w:numId w:val="12"/>
      </w:numPr>
      <w:ind w:right="130"/>
    </w:pPr>
  </w:style>
  <w:style w:type="paragraph" w:customStyle="1" w:styleId="Role">
    <w:name w:val="Role"/>
    <w:basedOn w:val="Standard"/>
    <w:next w:val="Textbody"/>
    <w:rsid w:val="00D63792"/>
    <w:pPr>
      <w:spacing w:before="120"/>
    </w:pPr>
    <w:rPr>
      <w:rFonts w:ascii="Arial" w:hAnsi="Arial"/>
      <w:b/>
      <w:sz w:val="22"/>
    </w:rPr>
  </w:style>
  <w:style w:type="paragraph" w:customStyle="1" w:styleId="Example">
    <w:name w:val="Example"/>
    <w:basedOn w:val="Standard"/>
    <w:rsid w:val="00D63792"/>
    <w:pPr>
      <w:spacing w:before="160"/>
    </w:pPr>
  </w:style>
  <w:style w:type="paragraph" w:customStyle="1" w:styleId="EXPRESS">
    <w:name w:val="EXPRESS"/>
    <w:basedOn w:val="Standard"/>
    <w:rsid w:val="00D63792"/>
    <w:pPr>
      <w:spacing w:before="40"/>
      <w:ind w:left="288"/>
    </w:pPr>
    <w:rPr>
      <w:rFonts w:ascii="Courier, 'Courier New'" w:hAnsi="Courier, 'Courier New'"/>
    </w:rPr>
  </w:style>
  <w:style w:type="paragraph" w:customStyle="1" w:styleId="Heading0">
    <w:name w:val="Heading0"/>
    <w:basedOn w:val="Standard"/>
    <w:next w:val="Textbody"/>
    <w:rsid w:val="00D63792"/>
    <w:pPr>
      <w:spacing w:before="240" w:after="240"/>
      <w:jc w:val="center"/>
    </w:pPr>
    <w:rPr>
      <w:rFonts w:ascii="Arial" w:hAnsi="Arial"/>
      <w:b/>
      <w:sz w:val="32"/>
      <w:szCs w:val="32"/>
    </w:rPr>
  </w:style>
  <w:style w:type="paragraph" w:customStyle="1" w:styleId="Author">
    <w:name w:val="Author"/>
    <w:basedOn w:val="Standard"/>
    <w:next w:val="Standard"/>
    <w:rsid w:val="00D63792"/>
    <w:pPr>
      <w:spacing w:before="240"/>
      <w:ind w:left="720"/>
    </w:pPr>
    <w:rPr>
      <w:rFonts w:ascii="Arial" w:hAnsi="Arial"/>
      <w:i/>
      <w:sz w:val="22"/>
      <w:szCs w:val="20"/>
    </w:rPr>
  </w:style>
  <w:style w:type="paragraph" w:customStyle="1" w:styleId="PartHeading">
    <w:name w:val="Part Heading"/>
    <w:basedOn w:val="Standard"/>
    <w:rsid w:val="00D63792"/>
    <w:pPr>
      <w:pBdr>
        <w:bottom w:val="single" w:sz="4" w:space="1" w:color="000000"/>
      </w:pBdr>
      <w:spacing w:before="120" w:after="480"/>
      <w:ind w:left="-360"/>
    </w:pPr>
    <w:rPr>
      <w:rFonts w:ascii="Verdana" w:hAnsi="Verdana"/>
      <w:b/>
      <w:sz w:val="48"/>
      <w:szCs w:val="48"/>
    </w:rPr>
  </w:style>
  <w:style w:type="paragraph" w:customStyle="1" w:styleId="FrontPageTitle">
    <w:name w:val="Front Page Title"/>
    <w:basedOn w:val="Standard"/>
    <w:rsid w:val="00D63792"/>
    <w:pPr>
      <w:spacing w:after="120"/>
    </w:pPr>
    <w:rPr>
      <w:rFonts w:ascii="Arial" w:hAnsi="Arial"/>
      <w:b/>
      <w:color w:val="000000"/>
      <w:sz w:val="24"/>
    </w:rPr>
  </w:style>
  <w:style w:type="paragraph" w:customStyle="1" w:styleId="FrontPageLabel">
    <w:name w:val="Front Page Label"/>
    <w:basedOn w:val="Standard"/>
    <w:rsid w:val="00D63792"/>
    <w:pPr>
      <w:spacing w:after="120"/>
      <w:jc w:val="right"/>
    </w:pPr>
    <w:rPr>
      <w:rFonts w:ascii="Arial" w:hAnsi="Arial"/>
    </w:rPr>
  </w:style>
  <w:style w:type="paragraph" w:customStyle="1" w:styleId="Contents1">
    <w:name w:val="Contents 1"/>
    <w:basedOn w:val="Standard"/>
    <w:next w:val="Standard"/>
    <w:rsid w:val="00D63792"/>
    <w:pPr>
      <w:tabs>
        <w:tab w:val="right" w:leader="dot" w:pos="9000"/>
      </w:tabs>
    </w:pPr>
  </w:style>
  <w:style w:type="paragraph" w:customStyle="1" w:styleId="Contents2">
    <w:name w:val="Contents 2"/>
    <w:basedOn w:val="Standard"/>
    <w:next w:val="Standard"/>
    <w:rsid w:val="00D63792"/>
    <w:pPr>
      <w:tabs>
        <w:tab w:val="left" w:pos="1080"/>
        <w:tab w:val="right" w:leader="dot" w:pos="9000"/>
      </w:tabs>
      <w:ind w:left="1512" w:hanging="1080"/>
    </w:pPr>
  </w:style>
  <w:style w:type="paragraph" w:customStyle="1" w:styleId="Contents3">
    <w:name w:val="Contents 3"/>
    <w:basedOn w:val="Standard"/>
    <w:next w:val="Standard"/>
    <w:rsid w:val="00D63792"/>
    <w:pPr>
      <w:tabs>
        <w:tab w:val="left" w:pos="1915"/>
        <w:tab w:val="right" w:leader="dot" w:pos="9000"/>
      </w:tabs>
      <w:ind w:left="2995" w:hanging="1915"/>
    </w:pPr>
  </w:style>
  <w:style w:type="paragraph" w:styleId="TableofFigures">
    <w:name w:val="table of figures"/>
    <w:basedOn w:val="Standard"/>
    <w:next w:val="Standard"/>
    <w:semiHidden/>
    <w:rsid w:val="00D63792"/>
    <w:pPr>
      <w:tabs>
        <w:tab w:val="left" w:pos="1080"/>
        <w:tab w:val="right" w:leader="dot" w:pos="9000"/>
      </w:tabs>
      <w:ind w:left="1080" w:hanging="1080"/>
    </w:pPr>
  </w:style>
  <w:style w:type="paragraph" w:styleId="BalloonText">
    <w:name w:val="Balloon Text"/>
    <w:basedOn w:val="Standard"/>
    <w:link w:val="BalloonTextChar"/>
    <w:uiPriority w:val="99"/>
    <w:semiHidden/>
    <w:rsid w:val="00D63792"/>
    <w:rPr>
      <w:rFonts w:ascii="Tahoma" w:hAnsi="Tahoma" w:cs="Tahoma"/>
      <w:sz w:val="16"/>
      <w:szCs w:val="16"/>
    </w:rPr>
  </w:style>
  <w:style w:type="paragraph" w:customStyle="1" w:styleId="diagram">
    <w:name w:val="diagram"/>
    <w:basedOn w:val="Standard"/>
    <w:next w:val="Figure"/>
    <w:rsid w:val="00D63792"/>
    <w:pPr>
      <w:pageBreakBefore/>
    </w:pPr>
  </w:style>
  <w:style w:type="paragraph" w:customStyle="1" w:styleId="Contents4">
    <w:name w:val="Contents 4"/>
    <w:basedOn w:val="Index"/>
    <w:rsid w:val="00D63792"/>
    <w:pPr>
      <w:tabs>
        <w:tab w:val="right" w:leader="dot" w:pos="9972"/>
      </w:tabs>
      <w:ind w:left="849"/>
    </w:pPr>
  </w:style>
  <w:style w:type="paragraph" w:customStyle="1" w:styleId="Contents5">
    <w:name w:val="Contents 5"/>
    <w:basedOn w:val="Index"/>
    <w:rsid w:val="00D63792"/>
    <w:pPr>
      <w:tabs>
        <w:tab w:val="right" w:leader="dot" w:pos="9972"/>
      </w:tabs>
      <w:ind w:left="1132"/>
    </w:pPr>
  </w:style>
  <w:style w:type="paragraph" w:customStyle="1" w:styleId="Contents6">
    <w:name w:val="Contents 6"/>
    <w:basedOn w:val="Index"/>
    <w:rsid w:val="00D63792"/>
    <w:pPr>
      <w:tabs>
        <w:tab w:val="right" w:leader="dot" w:pos="9972"/>
      </w:tabs>
      <w:ind w:left="1415"/>
    </w:pPr>
  </w:style>
  <w:style w:type="paragraph" w:customStyle="1" w:styleId="Contents7">
    <w:name w:val="Contents 7"/>
    <w:basedOn w:val="Index"/>
    <w:rsid w:val="00D63792"/>
    <w:pPr>
      <w:tabs>
        <w:tab w:val="right" w:leader="dot" w:pos="9972"/>
      </w:tabs>
      <w:ind w:left="1698"/>
    </w:pPr>
  </w:style>
  <w:style w:type="paragraph" w:customStyle="1" w:styleId="Contents8">
    <w:name w:val="Contents 8"/>
    <w:basedOn w:val="Index"/>
    <w:rsid w:val="00D63792"/>
    <w:pPr>
      <w:tabs>
        <w:tab w:val="right" w:leader="dot" w:pos="9972"/>
      </w:tabs>
      <w:ind w:left="1981"/>
    </w:pPr>
  </w:style>
  <w:style w:type="paragraph" w:customStyle="1" w:styleId="Contents9">
    <w:name w:val="Contents 9"/>
    <w:basedOn w:val="Index"/>
    <w:rsid w:val="00D63792"/>
    <w:pPr>
      <w:tabs>
        <w:tab w:val="right" w:leader="dot" w:pos="9972"/>
      </w:tabs>
      <w:ind w:left="2264"/>
    </w:pPr>
  </w:style>
  <w:style w:type="paragraph" w:customStyle="1" w:styleId="Contents10">
    <w:name w:val="Contents 10"/>
    <w:basedOn w:val="Index"/>
    <w:rsid w:val="00D63792"/>
    <w:pPr>
      <w:tabs>
        <w:tab w:val="right" w:leader="dot" w:pos="9972"/>
      </w:tabs>
      <w:ind w:left="2547"/>
    </w:pPr>
  </w:style>
  <w:style w:type="paragraph" w:customStyle="1" w:styleId="Copyright">
    <w:name w:val="Copyright"/>
    <w:basedOn w:val="Standard"/>
    <w:next w:val="Standard"/>
    <w:rsid w:val="00D63792"/>
    <w:pPr>
      <w:spacing w:before="120" w:after="120"/>
    </w:pPr>
  </w:style>
  <w:style w:type="paragraph" w:styleId="NormalIndent">
    <w:name w:val="Normal Indent"/>
    <w:basedOn w:val="Standard"/>
    <w:next w:val="Contents1"/>
    <w:rsid w:val="00D63792"/>
    <w:pPr>
      <w:autoSpaceDE w:val="0"/>
    </w:pPr>
    <w:rPr>
      <w:sz w:val="24"/>
    </w:rPr>
  </w:style>
  <w:style w:type="paragraph" w:customStyle="1" w:styleId="class-itemdescription">
    <w:name w:val="class - item description"/>
    <w:basedOn w:val="NormalIndent"/>
    <w:rsid w:val="00D63792"/>
    <w:pPr>
      <w:keepNext/>
      <w:spacing w:before="240" w:after="120"/>
    </w:pPr>
    <w:rPr>
      <w:rFonts w:ascii="Arial" w:hAnsi="Arial"/>
      <w:b/>
      <w:sz w:val="20"/>
    </w:rPr>
  </w:style>
  <w:style w:type="paragraph" w:customStyle="1" w:styleId="classcomment">
    <w:name w:val="class comment"/>
    <w:basedOn w:val="Standard"/>
    <w:rsid w:val="00D63792"/>
  </w:style>
  <w:style w:type="paragraph" w:customStyle="1" w:styleId="classpart">
    <w:name w:val="class part"/>
    <w:basedOn w:val="classcomment"/>
    <w:rsid w:val="00D63792"/>
  </w:style>
  <w:style w:type="paragraph" w:customStyle="1" w:styleId="Issue">
    <w:name w:val="Issue"/>
    <w:basedOn w:val="Standard"/>
    <w:rsid w:val="00D63792"/>
    <w:pPr>
      <w:spacing w:line="276" w:lineRule="auto"/>
    </w:pPr>
    <w:rPr>
      <w:i/>
      <w:sz w:val="18"/>
      <w:szCs w:val="18"/>
    </w:rPr>
  </w:style>
  <w:style w:type="paragraph" w:customStyle="1" w:styleId="IssueHeader">
    <w:name w:val="Issue Header"/>
    <w:basedOn w:val="Issue"/>
    <w:next w:val="Issue"/>
    <w:rsid w:val="00D63792"/>
    <w:pPr>
      <w:pBdr>
        <w:bottom w:val="single" w:sz="4" w:space="1" w:color="000000"/>
      </w:pBdr>
    </w:pPr>
  </w:style>
  <w:style w:type="paragraph" w:customStyle="1" w:styleId="IssueFooter">
    <w:name w:val="Issue Footer"/>
    <w:basedOn w:val="Issue"/>
    <w:rsid w:val="00D63792"/>
    <w:pPr>
      <w:pBdr>
        <w:top w:val="single" w:sz="4" w:space="1" w:color="000000"/>
      </w:pBdr>
    </w:pPr>
  </w:style>
  <w:style w:type="paragraph" w:styleId="ListNumber">
    <w:name w:val="List Number"/>
    <w:basedOn w:val="Standard"/>
    <w:rsid w:val="00D63792"/>
    <w:pPr>
      <w:numPr>
        <w:numId w:val="11"/>
      </w:numPr>
      <w:spacing w:before="60"/>
    </w:pPr>
  </w:style>
  <w:style w:type="paragraph" w:customStyle="1" w:styleId="Footnote">
    <w:name w:val="Footnote"/>
    <w:basedOn w:val="Standard"/>
    <w:rsid w:val="00D63792"/>
    <w:pPr>
      <w:suppressLineNumbers/>
      <w:ind w:left="283" w:hanging="283"/>
    </w:pPr>
    <w:rPr>
      <w:szCs w:val="20"/>
    </w:rPr>
  </w:style>
  <w:style w:type="paragraph" w:customStyle="1" w:styleId="TableContents">
    <w:name w:val="Table Contents"/>
    <w:basedOn w:val="Standard"/>
    <w:rsid w:val="00D63792"/>
    <w:pPr>
      <w:suppressLineNumbers/>
    </w:pPr>
  </w:style>
  <w:style w:type="paragraph" w:customStyle="1" w:styleId="Body">
    <w:name w:val="Body"/>
    <w:rsid w:val="00D63792"/>
    <w:pPr>
      <w:widowControl w:val="0"/>
      <w:suppressAutoHyphens/>
      <w:autoSpaceDN w:val="0"/>
      <w:spacing w:before="158"/>
      <w:textAlignment w:val="baseline"/>
    </w:pPr>
    <w:rPr>
      <w:rFonts w:eastAsia="Times New Roman"/>
      <w:kern w:val="3"/>
      <w:szCs w:val="24"/>
    </w:rPr>
  </w:style>
  <w:style w:type="paragraph" w:customStyle="1" w:styleId="Bullet10">
    <w:name w:val="Bullet_1"/>
    <w:basedOn w:val="ListBullet"/>
    <w:rsid w:val="00D63792"/>
  </w:style>
  <w:style w:type="paragraph" w:customStyle="1" w:styleId="Preface">
    <w:name w:val="Preface"/>
    <w:rsid w:val="00D63792"/>
    <w:pPr>
      <w:widowControl w:val="0"/>
      <w:tabs>
        <w:tab w:val="left" w:pos="1080"/>
        <w:tab w:val="right" w:leader="dot" w:pos="10080"/>
      </w:tabs>
      <w:suppressAutoHyphens/>
      <w:autoSpaceDE w:val="0"/>
      <w:autoSpaceDN w:val="0"/>
      <w:spacing w:before="100" w:after="160" w:line="380" w:lineRule="atLeast"/>
      <w:textAlignment w:val="baseline"/>
    </w:pPr>
    <w:rPr>
      <w:rFonts w:ascii="Arial" w:eastAsia="MS Mincho" w:hAnsi="Arial" w:cs="Arial"/>
      <w:color w:val="000000"/>
      <w:kern w:val="3"/>
      <w:sz w:val="32"/>
      <w:szCs w:val="32"/>
      <w:lang w:eastAsia="ja-JP"/>
    </w:rPr>
  </w:style>
  <w:style w:type="paragraph" w:styleId="TOC1">
    <w:name w:val="toc 1"/>
    <w:basedOn w:val="Standard"/>
    <w:next w:val="Standard"/>
    <w:uiPriority w:val="39"/>
    <w:rsid w:val="00D63792"/>
    <w:pPr>
      <w:tabs>
        <w:tab w:val="left" w:pos="440"/>
        <w:tab w:val="right" w:leader="dot" w:pos="9923"/>
      </w:tabs>
      <w:spacing w:after="100"/>
    </w:pPr>
    <w:rPr>
      <w:sz w:val="28"/>
      <w:szCs w:val="28"/>
      <w:lang w:val="es-ES"/>
    </w:rPr>
  </w:style>
  <w:style w:type="paragraph" w:customStyle="1" w:styleId="Heading1TOC">
    <w:name w:val="Heading1TOC"/>
    <w:rsid w:val="00D63792"/>
    <w:pPr>
      <w:widowControl w:val="0"/>
      <w:tabs>
        <w:tab w:val="left" w:pos="1440"/>
        <w:tab w:val="right" w:leader="dot" w:pos="10080"/>
      </w:tabs>
      <w:suppressAutoHyphens/>
      <w:autoSpaceDE w:val="0"/>
      <w:autoSpaceDN w:val="0"/>
      <w:spacing w:before="100" w:after="100" w:line="280" w:lineRule="atLeast"/>
      <w:ind w:left="1080"/>
      <w:textAlignment w:val="baseline"/>
    </w:pPr>
    <w:rPr>
      <w:rFonts w:ascii="Arial" w:eastAsia="MS Mincho" w:hAnsi="Arial" w:cs="Arial"/>
      <w:color w:val="000000"/>
      <w:kern w:val="3"/>
      <w:sz w:val="24"/>
      <w:szCs w:val="24"/>
      <w:lang w:val="es-ES"/>
    </w:rPr>
  </w:style>
  <w:style w:type="paragraph" w:customStyle="1" w:styleId="HeadingTOC">
    <w:name w:val="HeadingTOC"/>
    <w:rsid w:val="00D63792"/>
    <w:pPr>
      <w:widowControl w:val="0"/>
      <w:tabs>
        <w:tab w:val="left" w:pos="1080"/>
        <w:tab w:val="right" w:leader="dot" w:pos="10080"/>
      </w:tabs>
      <w:suppressAutoHyphens/>
      <w:autoSpaceDE w:val="0"/>
      <w:autoSpaceDN w:val="0"/>
      <w:spacing w:before="140" w:after="100" w:line="380" w:lineRule="atLeast"/>
      <w:ind w:left="720"/>
      <w:textAlignment w:val="baseline"/>
    </w:pPr>
    <w:rPr>
      <w:rFonts w:ascii="Arial" w:eastAsia="MS Mincho" w:hAnsi="Arial" w:cs="Arial"/>
      <w:color w:val="000000"/>
      <w:kern w:val="3"/>
      <w:sz w:val="32"/>
      <w:szCs w:val="32"/>
    </w:rPr>
  </w:style>
  <w:style w:type="paragraph" w:customStyle="1" w:styleId="Heading3TOC">
    <w:name w:val="Heading3TOC"/>
    <w:rsid w:val="00D63792"/>
    <w:pPr>
      <w:widowControl w:val="0"/>
      <w:tabs>
        <w:tab w:val="left" w:pos="2160"/>
        <w:tab w:val="right" w:leader="dot" w:pos="10800"/>
      </w:tabs>
      <w:suppressAutoHyphens/>
      <w:autoSpaceDE w:val="0"/>
      <w:autoSpaceDN w:val="0"/>
      <w:spacing w:line="240" w:lineRule="atLeast"/>
      <w:ind w:left="1800"/>
      <w:textAlignment w:val="baseline"/>
    </w:pPr>
    <w:rPr>
      <w:rFonts w:ascii="Arial" w:eastAsia="MS Mincho" w:hAnsi="Arial" w:cs="Arial"/>
      <w:color w:val="000000"/>
      <w:kern w:val="3"/>
      <w:lang w:val="es-ES"/>
    </w:rPr>
  </w:style>
  <w:style w:type="paragraph" w:customStyle="1" w:styleId="Heading4TOC">
    <w:name w:val="Heading4TOC"/>
    <w:rsid w:val="00D63792"/>
    <w:pPr>
      <w:widowControl w:val="0"/>
      <w:tabs>
        <w:tab w:val="right" w:pos="5760"/>
        <w:tab w:val="right" w:leader="dot" w:pos="12240"/>
      </w:tabs>
      <w:suppressAutoHyphens/>
      <w:autoSpaceDN w:val="0"/>
      <w:ind w:left="2880"/>
      <w:textAlignment w:val="baseline"/>
    </w:pPr>
    <w:rPr>
      <w:rFonts w:ascii="Arial" w:eastAsia="Times New Roman" w:hAnsi="Arial"/>
      <w:kern w:val="3"/>
      <w:sz w:val="18"/>
      <w:szCs w:val="24"/>
    </w:rPr>
  </w:style>
  <w:style w:type="paragraph" w:customStyle="1" w:styleId="IllustrationIndexHeading">
    <w:name w:val="Illustration Index Heading"/>
    <w:basedOn w:val="Heading"/>
    <w:rsid w:val="00D63792"/>
    <w:pPr>
      <w:suppressLineNumbers/>
    </w:pPr>
    <w:rPr>
      <w:b/>
      <w:bCs/>
      <w:sz w:val="32"/>
      <w:szCs w:val="32"/>
    </w:rPr>
  </w:style>
  <w:style w:type="paragraph" w:customStyle="1" w:styleId="Framecontents">
    <w:name w:val="Frame contents"/>
    <w:basedOn w:val="Textbody"/>
    <w:rsid w:val="00D63792"/>
  </w:style>
  <w:style w:type="paragraph" w:customStyle="1" w:styleId="Annex">
    <w:name w:val="Annex"/>
    <w:next w:val="Body"/>
    <w:rsid w:val="00D63792"/>
    <w:pPr>
      <w:widowControl w:val="0"/>
      <w:suppressAutoHyphens/>
      <w:autoSpaceDN w:val="0"/>
      <w:jc w:val="center"/>
      <w:textAlignment w:val="baseline"/>
    </w:pPr>
    <w:rPr>
      <w:rFonts w:ascii="Arial" w:eastAsia="Times New Roman" w:hAnsi="Arial"/>
      <w:b/>
      <w:kern w:val="3"/>
      <w:sz w:val="36"/>
      <w:szCs w:val="24"/>
    </w:rPr>
  </w:style>
  <w:style w:type="paragraph" w:customStyle="1" w:styleId="Annex2">
    <w:name w:val="Annex2"/>
    <w:next w:val="Body"/>
    <w:rsid w:val="00D63792"/>
    <w:pPr>
      <w:widowControl w:val="0"/>
      <w:suppressAutoHyphens/>
      <w:autoSpaceDN w:val="0"/>
      <w:jc w:val="center"/>
      <w:textAlignment w:val="baseline"/>
    </w:pPr>
    <w:rPr>
      <w:rFonts w:ascii="Arial" w:eastAsia="Times New Roman" w:hAnsi="Arial"/>
      <w:kern w:val="3"/>
      <w:sz w:val="28"/>
      <w:szCs w:val="24"/>
    </w:rPr>
  </w:style>
  <w:style w:type="paragraph" w:customStyle="1" w:styleId="AnnexHead1">
    <w:name w:val="Annex_Head1"/>
    <w:next w:val="Body"/>
    <w:rsid w:val="00D63792"/>
    <w:pPr>
      <w:widowControl w:val="0"/>
      <w:suppressAutoHyphens/>
      <w:autoSpaceDN w:val="0"/>
      <w:textAlignment w:val="baseline"/>
    </w:pPr>
    <w:rPr>
      <w:rFonts w:ascii="Arial" w:eastAsia="Times New Roman" w:hAnsi="Arial"/>
      <w:b/>
      <w:kern w:val="3"/>
      <w:sz w:val="28"/>
      <w:szCs w:val="24"/>
    </w:rPr>
  </w:style>
  <w:style w:type="paragraph" w:customStyle="1" w:styleId="TableHeading">
    <w:name w:val="Table Heading"/>
    <w:basedOn w:val="TableContents"/>
    <w:rsid w:val="00D63792"/>
    <w:pPr>
      <w:jc w:val="center"/>
    </w:pPr>
    <w:rPr>
      <w:b/>
      <w:bCs/>
    </w:rPr>
  </w:style>
  <w:style w:type="paragraph" w:customStyle="1" w:styleId="TableText">
    <w:name w:val="Table Text"/>
    <w:rsid w:val="00D63792"/>
    <w:pPr>
      <w:widowControl w:val="0"/>
      <w:suppressAutoHyphens/>
      <w:autoSpaceDN w:val="0"/>
      <w:ind w:left="144" w:right="144"/>
      <w:textAlignment w:val="baseline"/>
    </w:pPr>
    <w:rPr>
      <w:rFonts w:eastAsia="Times New Roman"/>
      <w:kern w:val="3"/>
      <w:szCs w:val="24"/>
    </w:rPr>
  </w:style>
  <w:style w:type="paragraph" w:customStyle="1" w:styleId="Tablebullet">
    <w:name w:val="Table bullet"/>
    <w:next w:val="Body"/>
    <w:rsid w:val="00D63792"/>
    <w:pPr>
      <w:widowControl w:val="0"/>
      <w:numPr>
        <w:numId w:val="22"/>
      </w:numPr>
      <w:suppressAutoHyphens/>
      <w:autoSpaceDN w:val="0"/>
      <w:textAlignment w:val="baseline"/>
    </w:pPr>
    <w:rPr>
      <w:rFonts w:eastAsia="Times New Roman"/>
      <w:kern w:val="3"/>
      <w:szCs w:val="24"/>
    </w:rPr>
  </w:style>
  <w:style w:type="paragraph" w:customStyle="1" w:styleId="Table">
    <w:name w:val="Table"/>
    <w:basedOn w:val="Caption"/>
    <w:rsid w:val="00D63792"/>
  </w:style>
  <w:style w:type="paragraph" w:customStyle="1" w:styleId="Tablecaption">
    <w:name w:val="Table caption"/>
    <w:next w:val="Text"/>
    <w:rsid w:val="00D63792"/>
    <w:pPr>
      <w:widowControl w:val="0"/>
      <w:suppressAutoHyphens/>
      <w:autoSpaceDN w:val="0"/>
      <w:textAlignment w:val="baseline"/>
    </w:pPr>
    <w:rPr>
      <w:rFonts w:ascii="Arial" w:eastAsia="Times New Roman" w:hAnsi="Arial"/>
      <w:b/>
      <w:kern w:val="3"/>
      <w:sz w:val="18"/>
      <w:szCs w:val="24"/>
    </w:rPr>
  </w:style>
  <w:style w:type="paragraph" w:customStyle="1" w:styleId="Text">
    <w:name w:val="Text"/>
    <w:basedOn w:val="Caption"/>
    <w:rsid w:val="00D63792"/>
  </w:style>
  <w:style w:type="paragraph" w:customStyle="1" w:styleId="IDL">
    <w:name w:val="IDL"/>
    <w:rsid w:val="00D63792"/>
    <w:pPr>
      <w:widowControl w:val="0"/>
      <w:suppressAutoHyphens/>
      <w:autoSpaceDN w:val="0"/>
      <w:textAlignment w:val="baseline"/>
    </w:pPr>
    <w:rPr>
      <w:rFonts w:ascii="Arial" w:eastAsia="Times New Roman" w:hAnsi="Arial"/>
      <w:b/>
      <w:kern w:val="3"/>
      <w:szCs w:val="24"/>
    </w:rPr>
  </w:style>
  <w:style w:type="paragraph" w:customStyle="1" w:styleId="IDL1">
    <w:name w:val="IDL1"/>
    <w:basedOn w:val="IDL"/>
    <w:rsid w:val="00D63792"/>
    <w:pPr>
      <w:spacing w:before="86" w:after="58"/>
    </w:pPr>
  </w:style>
  <w:style w:type="paragraph" w:customStyle="1" w:styleId="IDLcode">
    <w:name w:val="IDL_code"/>
    <w:basedOn w:val="Standard"/>
    <w:rsid w:val="00D63792"/>
    <w:rPr>
      <w:rFonts w:ascii="Arial" w:hAnsi="Arial"/>
      <w:b/>
    </w:rPr>
  </w:style>
  <w:style w:type="paragraph" w:customStyle="1" w:styleId="Code">
    <w:name w:val="Code"/>
    <w:basedOn w:val="Standard"/>
    <w:uiPriority w:val="99"/>
    <w:rsid w:val="00D63792"/>
    <w:rPr>
      <w:rFonts w:ascii="Arial" w:hAnsi="Arial"/>
    </w:rPr>
  </w:style>
  <w:style w:type="character" w:customStyle="1" w:styleId="WW8Num5z0">
    <w:name w:val="WW8Num5z0"/>
    <w:rsid w:val="00D63792"/>
    <w:rPr>
      <w:rFonts w:ascii="Symbol" w:hAnsi="Symbol"/>
    </w:rPr>
  </w:style>
  <w:style w:type="character" w:customStyle="1" w:styleId="WW8Num6z0">
    <w:name w:val="WW8Num6z0"/>
    <w:rsid w:val="00D63792"/>
    <w:rPr>
      <w:rFonts w:ascii="Symbol" w:hAnsi="Symbol"/>
    </w:rPr>
  </w:style>
  <w:style w:type="character" w:customStyle="1" w:styleId="WW8Num7z0">
    <w:name w:val="WW8Num7z0"/>
    <w:rsid w:val="00D63792"/>
    <w:rPr>
      <w:rFonts w:ascii="Symbol" w:hAnsi="Symbol"/>
    </w:rPr>
  </w:style>
  <w:style w:type="character" w:customStyle="1" w:styleId="WW8Num8z0">
    <w:name w:val="WW8Num8z0"/>
    <w:rsid w:val="00D63792"/>
    <w:rPr>
      <w:rFonts w:ascii="Symbol" w:hAnsi="Symbol"/>
    </w:rPr>
  </w:style>
  <w:style w:type="character" w:customStyle="1" w:styleId="WW8Num10z0">
    <w:name w:val="WW8Num10z0"/>
    <w:rsid w:val="00D63792"/>
    <w:rPr>
      <w:rFonts w:ascii="Symbol" w:hAnsi="Symbol"/>
    </w:rPr>
  </w:style>
  <w:style w:type="character" w:customStyle="1" w:styleId="WW8Num12z0">
    <w:name w:val="WW8Num12z0"/>
    <w:rsid w:val="00D63792"/>
    <w:rPr>
      <w:rFonts w:ascii="Times New Roman" w:hAnsi="Times New Roman"/>
    </w:rPr>
  </w:style>
  <w:style w:type="character" w:customStyle="1" w:styleId="WW8Num12z1">
    <w:name w:val="WW8Num12z1"/>
    <w:rsid w:val="00D63792"/>
    <w:rPr>
      <w:rFonts w:ascii="Courier New" w:hAnsi="Courier New"/>
    </w:rPr>
  </w:style>
  <w:style w:type="character" w:customStyle="1" w:styleId="WW8Num12z2">
    <w:name w:val="WW8Num12z2"/>
    <w:rsid w:val="00D63792"/>
    <w:rPr>
      <w:rFonts w:ascii="Wingdings" w:hAnsi="Wingdings"/>
    </w:rPr>
  </w:style>
  <w:style w:type="character" w:customStyle="1" w:styleId="WW8Num12z3">
    <w:name w:val="WW8Num12z3"/>
    <w:rsid w:val="00D63792"/>
    <w:rPr>
      <w:rFonts w:ascii="Symbol" w:hAnsi="Symbol"/>
    </w:rPr>
  </w:style>
  <w:style w:type="character" w:customStyle="1" w:styleId="Internetlink">
    <w:name w:val="Internet link"/>
    <w:rsid w:val="00D63792"/>
    <w:rPr>
      <w:rFonts w:cs="Times New Roman"/>
      <w:color w:val="0000FF"/>
      <w:u w:val="single"/>
    </w:rPr>
  </w:style>
  <w:style w:type="character" w:customStyle="1" w:styleId="VisitedInternetLink">
    <w:name w:val="Visited Internet Link"/>
    <w:rsid w:val="00D63792"/>
    <w:rPr>
      <w:rFonts w:cs="Times New Roman"/>
      <w:color w:val="0000FF"/>
      <w:u w:val="single"/>
    </w:rPr>
  </w:style>
  <w:style w:type="character" w:customStyle="1" w:styleId="OCLChar">
    <w:name w:val="OCL Char"/>
    <w:rsid w:val="00D63792"/>
    <w:rPr>
      <w:rFonts w:ascii="Courier, 'Courier New'" w:hAnsi="Courier, 'Courier New'" w:cs="Times New Roman"/>
      <w:lang w:val="en-US" w:eastAsia="x-none" w:bidi="ar-SA"/>
    </w:rPr>
  </w:style>
  <w:style w:type="character" w:customStyle="1" w:styleId="stereotype">
    <w:name w:val="stereotype"/>
    <w:rsid w:val="00D63792"/>
    <w:rPr>
      <w:rFonts w:ascii="Courier, 'Courier New'" w:hAnsi="Courier, 'Courier New'" w:cs="Times New Roman"/>
      <w:color w:val="000000"/>
      <w:sz w:val="20"/>
      <w:szCs w:val="20"/>
    </w:rPr>
  </w:style>
  <w:style w:type="character" w:customStyle="1" w:styleId="term">
    <w:name w:val="term"/>
    <w:rsid w:val="00D63792"/>
    <w:rPr>
      <w:rFonts w:cs="Times New Roman"/>
      <w:i/>
    </w:rPr>
  </w:style>
  <w:style w:type="character" w:customStyle="1" w:styleId="ListBulletChar">
    <w:name w:val="List Bullet Char"/>
    <w:rsid w:val="00D63792"/>
    <w:rPr>
      <w:rFonts w:cs="Times New Roman"/>
      <w:sz w:val="24"/>
      <w:szCs w:val="24"/>
      <w:lang w:val="en-US" w:eastAsia="x-none" w:bidi="ar-SA"/>
    </w:rPr>
  </w:style>
  <w:style w:type="character" w:styleId="PageNumber">
    <w:name w:val="page number"/>
    <w:rsid w:val="00D63792"/>
    <w:rPr>
      <w:rFonts w:cs="Times New Roman"/>
    </w:rPr>
  </w:style>
  <w:style w:type="character" w:customStyle="1" w:styleId="RoleChar">
    <w:name w:val="Role Char"/>
    <w:rsid w:val="00D63792"/>
    <w:rPr>
      <w:rFonts w:ascii="Arial" w:hAnsi="Arial" w:cs="Times New Roman"/>
      <w:b/>
      <w:sz w:val="24"/>
      <w:szCs w:val="24"/>
      <w:lang w:val="en-US" w:eastAsia="x-none" w:bidi="ar-SA"/>
    </w:rPr>
  </w:style>
  <w:style w:type="character" w:styleId="Emphasis">
    <w:name w:val="Emphasis"/>
    <w:uiPriority w:val="99"/>
    <w:qFormat/>
    <w:rsid w:val="00D63792"/>
    <w:rPr>
      <w:rFonts w:cs="Times New Roman"/>
      <w:i/>
      <w:iCs/>
    </w:rPr>
  </w:style>
  <w:style w:type="character" w:customStyle="1" w:styleId="code0">
    <w:name w:val="code"/>
    <w:rsid w:val="00D63792"/>
    <w:rPr>
      <w:rFonts w:ascii="Courier, 'Courier New'" w:hAnsi="Courier, 'Courier New'" w:cs="Times New Roman"/>
    </w:rPr>
  </w:style>
  <w:style w:type="character" w:customStyle="1" w:styleId="BulletSymbols">
    <w:name w:val="Bullet Symbols"/>
    <w:rsid w:val="00D63792"/>
    <w:rPr>
      <w:rFonts w:ascii="Times New Roman" w:eastAsia="Times New Roman" w:hAnsi="Times New Roman"/>
      <w:sz w:val="18"/>
    </w:rPr>
  </w:style>
  <w:style w:type="character" w:customStyle="1" w:styleId="WW8NumSt35z0">
    <w:name w:val="WW8NumSt35z0"/>
    <w:rsid w:val="00D63792"/>
    <w:rPr>
      <w:rFonts w:ascii="Symbol" w:hAnsi="Symbol"/>
    </w:rPr>
  </w:style>
  <w:style w:type="character" w:customStyle="1" w:styleId="FootnoteSymbol">
    <w:name w:val="Footnote Symbol"/>
    <w:rsid w:val="00D63792"/>
    <w:rPr>
      <w:rFonts w:cs="Times New Roman"/>
      <w:position w:val="0"/>
      <w:vertAlign w:val="superscript"/>
    </w:rPr>
  </w:style>
  <w:style w:type="character" w:customStyle="1" w:styleId="keyword">
    <w:name w:val="keyword"/>
    <w:rsid w:val="00D63792"/>
    <w:rPr>
      <w:rFonts w:cs="Times New Roman"/>
      <w:i/>
      <w:iCs/>
    </w:rPr>
  </w:style>
  <w:style w:type="character" w:customStyle="1" w:styleId="Footnoteanchor">
    <w:name w:val="Footnote anchor"/>
    <w:rsid w:val="00D63792"/>
    <w:rPr>
      <w:position w:val="0"/>
      <w:vertAlign w:val="superscript"/>
    </w:rPr>
  </w:style>
  <w:style w:type="character" w:customStyle="1" w:styleId="NumberingSymbols">
    <w:name w:val="Numbering Symbols"/>
    <w:rsid w:val="00D63792"/>
  </w:style>
  <w:style w:type="character" w:customStyle="1" w:styleId="WW8Num24z0">
    <w:name w:val="WW8Num24z0"/>
    <w:rsid w:val="00D63792"/>
    <w:rPr>
      <w:rFonts w:ascii="Symbol" w:hAnsi="Symbol"/>
    </w:rPr>
  </w:style>
  <w:style w:type="character" w:customStyle="1" w:styleId="WW8Num24z1">
    <w:name w:val="WW8Num24z1"/>
    <w:rsid w:val="00D63792"/>
    <w:rPr>
      <w:rFonts w:ascii="Courier New" w:hAnsi="Courier New"/>
    </w:rPr>
  </w:style>
  <w:style w:type="character" w:customStyle="1" w:styleId="WW8Num24z2">
    <w:name w:val="WW8Num24z2"/>
    <w:rsid w:val="00D63792"/>
    <w:rPr>
      <w:rFonts w:ascii="Wingdings" w:hAnsi="Wingdings"/>
    </w:rPr>
  </w:style>
  <w:style w:type="character" w:styleId="FootnoteReference">
    <w:name w:val="footnote reference"/>
    <w:uiPriority w:val="99"/>
    <w:semiHidden/>
    <w:rsid w:val="00D63792"/>
    <w:rPr>
      <w:rFonts w:cs="Times New Roman"/>
      <w:vertAlign w:val="superscript"/>
    </w:rPr>
  </w:style>
  <w:style w:type="character" w:styleId="Hyperlink">
    <w:name w:val="Hyperlink"/>
    <w:uiPriority w:val="99"/>
    <w:rsid w:val="000D4E31"/>
    <w:rPr>
      <w:rFonts w:cs="Times New Roman"/>
      <w:color w:val="0000FF"/>
      <w:u w:val="single"/>
    </w:rPr>
  </w:style>
  <w:style w:type="paragraph" w:styleId="NoSpacing">
    <w:name w:val="No Spacing"/>
    <w:uiPriority w:val="1"/>
    <w:qFormat/>
    <w:rsid w:val="00B4129F"/>
    <w:pPr>
      <w:widowControl w:val="0"/>
      <w:suppressAutoHyphens/>
      <w:autoSpaceDN w:val="0"/>
      <w:textAlignment w:val="baseline"/>
    </w:pPr>
    <w:rPr>
      <w:rFonts w:eastAsia="Times New Roman"/>
      <w:kern w:val="3"/>
      <w:sz w:val="24"/>
      <w:szCs w:val="24"/>
    </w:rPr>
  </w:style>
  <w:style w:type="numbering" w:customStyle="1" w:styleId="WW8Num6">
    <w:name w:val="WW8Num6"/>
    <w:rsid w:val="003914E7"/>
    <w:pPr>
      <w:numPr>
        <w:numId w:val="8"/>
      </w:numPr>
    </w:pPr>
  </w:style>
  <w:style w:type="numbering" w:customStyle="1" w:styleId="WW8Num18">
    <w:name w:val="WW8Num18"/>
    <w:rsid w:val="003914E7"/>
    <w:pPr>
      <w:numPr>
        <w:numId w:val="20"/>
      </w:numPr>
    </w:pPr>
  </w:style>
  <w:style w:type="numbering" w:customStyle="1" w:styleId="WWOutlineListStyle">
    <w:name w:val="WW_OutlineListStyle"/>
    <w:rsid w:val="003914E7"/>
    <w:pPr>
      <w:numPr>
        <w:numId w:val="1"/>
      </w:numPr>
    </w:pPr>
  </w:style>
  <w:style w:type="numbering" w:customStyle="1" w:styleId="WW8Num14">
    <w:name w:val="WW8Num14"/>
    <w:rsid w:val="003914E7"/>
    <w:pPr>
      <w:numPr>
        <w:numId w:val="16"/>
      </w:numPr>
    </w:pPr>
  </w:style>
  <w:style w:type="numbering" w:customStyle="1" w:styleId="WW8Num13">
    <w:name w:val="WW8Num13"/>
    <w:rsid w:val="003914E7"/>
    <w:pPr>
      <w:numPr>
        <w:numId w:val="15"/>
      </w:numPr>
    </w:pPr>
  </w:style>
  <w:style w:type="numbering" w:customStyle="1" w:styleId="WW8Num19">
    <w:name w:val="WW8Num19"/>
    <w:rsid w:val="003914E7"/>
    <w:pPr>
      <w:numPr>
        <w:numId w:val="21"/>
      </w:numPr>
    </w:pPr>
  </w:style>
  <w:style w:type="numbering" w:customStyle="1" w:styleId="WW8Num7">
    <w:name w:val="WW8Num7"/>
    <w:rsid w:val="003914E7"/>
    <w:pPr>
      <w:numPr>
        <w:numId w:val="9"/>
      </w:numPr>
    </w:pPr>
  </w:style>
  <w:style w:type="numbering" w:customStyle="1" w:styleId="Numbering1">
    <w:name w:val="Numbering 1"/>
    <w:rsid w:val="003914E7"/>
    <w:pPr>
      <w:numPr>
        <w:numId w:val="2"/>
      </w:numPr>
    </w:pPr>
  </w:style>
  <w:style w:type="numbering" w:customStyle="1" w:styleId="WW8Num5">
    <w:name w:val="WW8Num5"/>
    <w:rsid w:val="003914E7"/>
    <w:pPr>
      <w:numPr>
        <w:numId w:val="7"/>
      </w:numPr>
    </w:pPr>
  </w:style>
  <w:style w:type="numbering" w:customStyle="1" w:styleId="WW8Num10">
    <w:name w:val="WW8Num10"/>
    <w:rsid w:val="003914E7"/>
    <w:pPr>
      <w:numPr>
        <w:numId w:val="12"/>
      </w:numPr>
    </w:pPr>
  </w:style>
  <w:style w:type="numbering" w:customStyle="1" w:styleId="WW8Num1">
    <w:name w:val="WW8Num1"/>
    <w:rsid w:val="003914E7"/>
    <w:pPr>
      <w:numPr>
        <w:numId w:val="3"/>
      </w:numPr>
    </w:pPr>
  </w:style>
  <w:style w:type="numbering" w:customStyle="1" w:styleId="WW8Num9">
    <w:name w:val="WW8Num9"/>
    <w:rsid w:val="003914E7"/>
    <w:pPr>
      <w:numPr>
        <w:numId w:val="11"/>
      </w:numPr>
    </w:pPr>
  </w:style>
  <w:style w:type="numbering" w:customStyle="1" w:styleId="WW8Num11">
    <w:name w:val="WW8Num11"/>
    <w:rsid w:val="003914E7"/>
    <w:pPr>
      <w:numPr>
        <w:numId w:val="13"/>
      </w:numPr>
    </w:pPr>
  </w:style>
  <w:style w:type="numbering" w:customStyle="1" w:styleId="WW8Num12">
    <w:name w:val="WW8Num12"/>
    <w:rsid w:val="003914E7"/>
    <w:pPr>
      <w:numPr>
        <w:numId w:val="14"/>
      </w:numPr>
    </w:pPr>
  </w:style>
  <w:style w:type="numbering" w:customStyle="1" w:styleId="WW8Num8">
    <w:name w:val="WW8Num8"/>
    <w:rsid w:val="003914E7"/>
    <w:pPr>
      <w:numPr>
        <w:numId w:val="10"/>
      </w:numPr>
    </w:pPr>
  </w:style>
  <w:style w:type="numbering" w:customStyle="1" w:styleId="WW8Num17">
    <w:name w:val="WW8Num17"/>
    <w:rsid w:val="003914E7"/>
    <w:pPr>
      <w:numPr>
        <w:numId w:val="19"/>
      </w:numPr>
    </w:pPr>
  </w:style>
  <w:style w:type="numbering" w:customStyle="1" w:styleId="WW8Num24">
    <w:name w:val="WW8Num24"/>
    <w:rsid w:val="003914E7"/>
    <w:pPr>
      <w:numPr>
        <w:numId w:val="22"/>
      </w:numPr>
    </w:pPr>
  </w:style>
  <w:style w:type="numbering" w:customStyle="1" w:styleId="WW8Num3">
    <w:name w:val="WW8Num3"/>
    <w:rsid w:val="003914E7"/>
    <w:pPr>
      <w:numPr>
        <w:numId w:val="5"/>
      </w:numPr>
    </w:pPr>
  </w:style>
  <w:style w:type="numbering" w:customStyle="1" w:styleId="WW8Num16">
    <w:name w:val="WW8Num16"/>
    <w:rsid w:val="003914E7"/>
    <w:pPr>
      <w:numPr>
        <w:numId w:val="18"/>
      </w:numPr>
    </w:pPr>
  </w:style>
  <w:style w:type="numbering" w:customStyle="1" w:styleId="WW8Num15">
    <w:name w:val="WW8Num15"/>
    <w:rsid w:val="003914E7"/>
    <w:pPr>
      <w:numPr>
        <w:numId w:val="17"/>
      </w:numPr>
    </w:pPr>
  </w:style>
  <w:style w:type="numbering" w:customStyle="1" w:styleId="WW8Num4">
    <w:name w:val="WW8Num4"/>
    <w:rsid w:val="003914E7"/>
    <w:pPr>
      <w:numPr>
        <w:numId w:val="6"/>
      </w:numPr>
    </w:pPr>
  </w:style>
  <w:style w:type="numbering" w:customStyle="1" w:styleId="WW8Num2">
    <w:name w:val="WW8Num2"/>
    <w:rsid w:val="003914E7"/>
    <w:pPr>
      <w:numPr>
        <w:numId w:val="4"/>
      </w:numPr>
    </w:pPr>
  </w:style>
  <w:style w:type="paragraph" w:styleId="TOC2">
    <w:name w:val="toc 2"/>
    <w:basedOn w:val="Normal"/>
    <w:next w:val="Normal"/>
    <w:autoRedefine/>
    <w:uiPriority w:val="39"/>
    <w:rsid w:val="00E27F72"/>
    <w:pPr>
      <w:ind w:left="240"/>
    </w:pPr>
  </w:style>
  <w:style w:type="paragraph" w:styleId="TOC3">
    <w:name w:val="toc 3"/>
    <w:basedOn w:val="Normal"/>
    <w:next w:val="Normal"/>
    <w:autoRedefine/>
    <w:uiPriority w:val="39"/>
    <w:rsid w:val="00E27F72"/>
    <w:pPr>
      <w:ind w:left="480"/>
    </w:pPr>
  </w:style>
  <w:style w:type="paragraph" w:styleId="TOC4">
    <w:name w:val="toc 4"/>
    <w:basedOn w:val="Normal"/>
    <w:next w:val="Normal"/>
    <w:autoRedefine/>
    <w:uiPriority w:val="39"/>
    <w:rsid w:val="00E27F72"/>
    <w:pPr>
      <w:ind w:left="720"/>
    </w:pPr>
  </w:style>
  <w:style w:type="table" w:styleId="TableGrid">
    <w:name w:val="Table Grid"/>
    <w:basedOn w:val="TableNormal"/>
    <w:uiPriority w:val="59"/>
    <w:rsid w:val="00F64685"/>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rsid w:val="000B1B0E"/>
    <w:pPr>
      <w:numPr>
        <w:numId w:val="31"/>
      </w:numPr>
    </w:pPr>
  </w:style>
  <w:style w:type="paragraph" w:customStyle="1" w:styleId="ExecutiveSummary">
    <w:name w:val="Executive Summary"/>
    <w:basedOn w:val="Heading1"/>
    <w:next w:val="Normal"/>
    <w:rsid w:val="00DD71DA"/>
    <w:pPr>
      <w:keepNext/>
      <w:numPr>
        <w:numId w:val="0"/>
      </w:numPr>
      <w:suppressAutoHyphens w:val="0"/>
      <w:autoSpaceDN/>
      <w:spacing w:before="240" w:after="60"/>
      <w:jc w:val="center"/>
      <w:textAlignment w:val="auto"/>
      <w:outlineLvl w:val="9"/>
    </w:pPr>
    <w:rPr>
      <w:rFonts w:eastAsia="MS Mincho" w:cs="Arial"/>
      <w:color w:val="003366"/>
      <w:kern w:val="32"/>
      <w:sz w:val="32"/>
      <w:szCs w:val="32"/>
      <w:lang w:eastAsia="ja-JP"/>
    </w:rPr>
  </w:style>
  <w:style w:type="paragraph" w:customStyle="1" w:styleId="Bullet1">
    <w:name w:val="Bullet1"/>
    <w:basedOn w:val="Normal"/>
    <w:rsid w:val="00DD71DA"/>
    <w:pPr>
      <w:widowControl/>
      <w:numPr>
        <w:numId w:val="3"/>
      </w:numPr>
      <w:suppressAutoHyphens w:val="0"/>
      <w:autoSpaceDE w:val="0"/>
      <w:textAlignment w:val="auto"/>
    </w:pPr>
    <w:rPr>
      <w:rFonts w:eastAsia="MS Mincho" w:cs="Times New Roman"/>
      <w:kern w:val="0"/>
      <w:sz w:val="20"/>
      <w:szCs w:val="20"/>
      <w:lang w:eastAsia="ja-JP"/>
    </w:rPr>
  </w:style>
  <w:style w:type="paragraph" w:styleId="TOC5">
    <w:name w:val="toc 5"/>
    <w:basedOn w:val="Normal"/>
    <w:next w:val="Normal"/>
    <w:autoRedefine/>
    <w:uiPriority w:val="39"/>
    <w:rsid w:val="00B8397F"/>
    <w:pPr>
      <w:widowControl/>
      <w:suppressAutoHyphens w:val="0"/>
      <w:autoSpaceDN/>
      <w:ind w:left="960"/>
      <w:textAlignment w:val="auto"/>
    </w:pPr>
    <w:rPr>
      <w:rFonts w:eastAsia="MS Mincho" w:cs="Times New Roman"/>
      <w:kern w:val="0"/>
      <w:lang w:val="en-GB" w:eastAsia="ja-JP"/>
    </w:rPr>
  </w:style>
  <w:style w:type="paragraph" w:styleId="TOC6">
    <w:name w:val="toc 6"/>
    <w:basedOn w:val="Normal"/>
    <w:next w:val="Normal"/>
    <w:autoRedefine/>
    <w:uiPriority w:val="39"/>
    <w:rsid w:val="00B8397F"/>
    <w:pPr>
      <w:widowControl/>
      <w:suppressAutoHyphens w:val="0"/>
      <w:autoSpaceDN/>
      <w:ind w:left="1200"/>
      <w:textAlignment w:val="auto"/>
    </w:pPr>
    <w:rPr>
      <w:rFonts w:eastAsia="MS Mincho" w:cs="Times New Roman"/>
      <w:kern w:val="0"/>
      <w:lang w:val="en-GB" w:eastAsia="ja-JP"/>
    </w:rPr>
  </w:style>
  <w:style w:type="paragraph" w:styleId="TOC7">
    <w:name w:val="toc 7"/>
    <w:basedOn w:val="Normal"/>
    <w:next w:val="Normal"/>
    <w:autoRedefine/>
    <w:uiPriority w:val="39"/>
    <w:rsid w:val="00B8397F"/>
    <w:pPr>
      <w:widowControl/>
      <w:suppressAutoHyphens w:val="0"/>
      <w:autoSpaceDN/>
      <w:ind w:left="1440"/>
      <w:textAlignment w:val="auto"/>
    </w:pPr>
    <w:rPr>
      <w:rFonts w:eastAsia="MS Mincho" w:cs="Times New Roman"/>
      <w:kern w:val="0"/>
      <w:lang w:val="en-GB" w:eastAsia="ja-JP"/>
    </w:rPr>
  </w:style>
  <w:style w:type="paragraph" w:styleId="TOC8">
    <w:name w:val="toc 8"/>
    <w:basedOn w:val="Normal"/>
    <w:next w:val="Normal"/>
    <w:autoRedefine/>
    <w:uiPriority w:val="39"/>
    <w:rsid w:val="00B8397F"/>
    <w:pPr>
      <w:widowControl/>
      <w:suppressAutoHyphens w:val="0"/>
      <w:autoSpaceDN/>
      <w:ind w:left="1680"/>
      <w:textAlignment w:val="auto"/>
    </w:pPr>
    <w:rPr>
      <w:rFonts w:eastAsia="MS Mincho" w:cs="Times New Roman"/>
      <w:kern w:val="0"/>
      <w:lang w:val="en-GB" w:eastAsia="ja-JP"/>
    </w:rPr>
  </w:style>
  <w:style w:type="paragraph" w:styleId="TOC9">
    <w:name w:val="toc 9"/>
    <w:basedOn w:val="Normal"/>
    <w:next w:val="Normal"/>
    <w:autoRedefine/>
    <w:uiPriority w:val="39"/>
    <w:rsid w:val="00B8397F"/>
    <w:pPr>
      <w:widowControl/>
      <w:suppressAutoHyphens w:val="0"/>
      <w:autoSpaceDN/>
      <w:ind w:left="1920"/>
      <w:textAlignment w:val="auto"/>
    </w:pPr>
    <w:rPr>
      <w:rFonts w:eastAsia="MS Mincho" w:cs="Times New Roman"/>
      <w:kern w:val="0"/>
      <w:lang w:val="en-GB" w:eastAsia="ja-JP"/>
    </w:rPr>
  </w:style>
  <w:style w:type="paragraph" w:styleId="ListParagraph">
    <w:name w:val="List Paragraph"/>
    <w:basedOn w:val="Normal"/>
    <w:uiPriority w:val="34"/>
    <w:qFormat/>
    <w:rsid w:val="00DF4906"/>
    <w:pPr>
      <w:widowControl/>
      <w:suppressAutoHyphens w:val="0"/>
      <w:autoSpaceDN/>
      <w:spacing w:after="200" w:line="276" w:lineRule="auto"/>
      <w:ind w:left="720"/>
      <w:contextualSpacing/>
      <w:textAlignment w:val="auto"/>
    </w:pPr>
    <w:rPr>
      <w:rFonts w:ascii="Calibri" w:hAnsi="Calibri" w:cs="Times New Roman"/>
      <w:kern w:val="0"/>
      <w:sz w:val="22"/>
      <w:szCs w:val="22"/>
    </w:rPr>
  </w:style>
  <w:style w:type="paragraph" w:customStyle="1" w:styleId="Heading31">
    <w:name w:val="Heading 31"/>
    <w:basedOn w:val="Normal"/>
    <w:rsid w:val="0018188A"/>
    <w:pPr>
      <w:widowControl/>
      <w:suppressAutoHyphens w:val="0"/>
      <w:autoSpaceDN/>
      <w:spacing w:before="360" w:after="180"/>
      <w:textAlignment w:val="auto"/>
      <w:outlineLvl w:val="3"/>
    </w:pPr>
    <w:rPr>
      <w:rFonts w:eastAsia="MS Mincho" w:cs="Times New Roman"/>
      <w:b/>
      <w:bCs/>
      <w:kern w:val="0"/>
      <w:sz w:val="21"/>
      <w:szCs w:val="21"/>
      <w:lang w:val="en-GB" w:eastAsia="ja-JP"/>
    </w:rPr>
  </w:style>
  <w:style w:type="paragraph" w:styleId="BodyText">
    <w:name w:val="Body Text"/>
    <w:basedOn w:val="Normal"/>
    <w:link w:val="BodyTextChar"/>
    <w:uiPriority w:val="99"/>
    <w:rsid w:val="009447BF"/>
    <w:pPr>
      <w:widowControl/>
      <w:suppressAutoHyphens w:val="0"/>
      <w:autoSpaceDN/>
      <w:spacing w:before="60" w:after="60"/>
      <w:textAlignment w:val="auto"/>
    </w:pPr>
    <w:rPr>
      <w:rFonts w:eastAsia="MS Mincho" w:cs="Times New Roman"/>
      <w:kern w:val="0"/>
      <w:sz w:val="20"/>
      <w:lang w:val="en-GB" w:eastAsia="ja-JP"/>
    </w:rPr>
  </w:style>
  <w:style w:type="paragraph" w:customStyle="1" w:styleId="RMDefinitionInformal">
    <w:name w:val="RM Definition Informal"/>
    <w:basedOn w:val="Normal"/>
    <w:next w:val="BodyText"/>
    <w:rsid w:val="009447BF"/>
    <w:pPr>
      <w:widowControl/>
      <w:numPr>
        <w:numId w:val="38"/>
      </w:numPr>
      <w:tabs>
        <w:tab w:val="clear" w:pos="1029"/>
        <w:tab w:val="left" w:pos="2495"/>
      </w:tabs>
      <w:suppressAutoHyphens w:val="0"/>
      <w:autoSpaceDN/>
      <w:spacing w:before="60"/>
      <w:ind w:left="2495" w:hanging="2104"/>
      <w:textAlignment w:val="auto"/>
    </w:pPr>
    <w:rPr>
      <w:rFonts w:eastAsia="MS Mincho" w:cs="Times New Roman"/>
      <w:kern w:val="0"/>
      <w:sz w:val="20"/>
      <w:lang w:eastAsia="ja-JP"/>
    </w:rPr>
  </w:style>
  <w:style w:type="character" w:customStyle="1" w:styleId="RMcTerm">
    <w:name w:val="RMc Term"/>
    <w:rsid w:val="009447BF"/>
    <w:rPr>
      <w:rFonts w:ascii="Arial" w:hAnsi="Arial" w:cs="Times New Roman"/>
      <w:color w:val="008080"/>
      <w:u w:val="single" w:color="008080"/>
    </w:rPr>
  </w:style>
  <w:style w:type="character" w:customStyle="1" w:styleId="RMcVerb">
    <w:name w:val="RMc Verb"/>
    <w:rsid w:val="009447BF"/>
    <w:rPr>
      <w:rFonts w:ascii="Arial" w:hAnsi="Arial" w:cs="Times New Roman"/>
      <w:i/>
      <w:color w:val="0000FF"/>
    </w:rPr>
  </w:style>
  <w:style w:type="character" w:customStyle="1" w:styleId="RMcKeyword">
    <w:name w:val="RMc Keyword"/>
    <w:rsid w:val="009447BF"/>
    <w:rPr>
      <w:rFonts w:ascii="Arial" w:hAnsi="Arial" w:cs="Times New Roman"/>
      <w:color w:val="FF6400"/>
    </w:rPr>
  </w:style>
  <w:style w:type="paragraph" w:customStyle="1" w:styleId="RMTerm">
    <w:name w:val="RM Term"/>
    <w:basedOn w:val="Normal"/>
    <w:next w:val="BodyText"/>
    <w:rsid w:val="009447BF"/>
    <w:pPr>
      <w:keepNext/>
      <w:keepLines/>
      <w:widowControl/>
      <w:suppressAutoHyphens w:val="0"/>
      <w:autoSpaceDN/>
      <w:spacing w:before="120" w:after="60"/>
      <w:textAlignment w:val="auto"/>
      <w:outlineLvl w:val="7"/>
    </w:pPr>
    <w:rPr>
      <w:rFonts w:ascii="Arial Narrow" w:eastAsia="MS Mincho" w:hAnsi="Arial Narrow" w:cs="Times New Roman"/>
      <w:b/>
      <w:kern w:val="0"/>
      <w:u w:color="46AA82"/>
      <w:lang w:eastAsia="ja-JP"/>
    </w:rPr>
  </w:style>
  <w:style w:type="paragraph" w:customStyle="1" w:styleId="RMFactType">
    <w:name w:val="RM Fact Type"/>
    <w:basedOn w:val="Normal"/>
    <w:next w:val="BodyText"/>
    <w:rsid w:val="009447BF"/>
    <w:pPr>
      <w:keepLines/>
      <w:widowControl/>
      <w:suppressAutoHyphens w:val="0"/>
      <w:autoSpaceDN/>
      <w:spacing w:before="120"/>
      <w:textAlignment w:val="auto"/>
      <w:outlineLvl w:val="7"/>
    </w:pPr>
    <w:rPr>
      <w:rFonts w:ascii="Arial Narrow" w:eastAsia="MS Mincho" w:hAnsi="Arial Narrow" w:cs="Times New Roman"/>
      <w:b/>
      <w:kern w:val="0"/>
      <w:lang w:eastAsia="ja-JP"/>
    </w:rPr>
  </w:style>
  <w:style w:type="paragraph" w:customStyle="1" w:styleId="RMNote">
    <w:name w:val="RM Note"/>
    <w:basedOn w:val="Normal"/>
    <w:next w:val="BodyText"/>
    <w:rsid w:val="009447BF"/>
    <w:pPr>
      <w:widowControl/>
      <w:numPr>
        <w:numId w:val="37"/>
      </w:numPr>
      <w:tabs>
        <w:tab w:val="clear" w:pos="2552"/>
        <w:tab w:val="num" w:pos="2496"/>
      </w:tabs>
      <w:suppressAutoHyphens w:val="0"/>
      <w:autoSpaceDN/>
      <w:spacing w:before="60"/>
      <w:ind w:left="2496" w:hanging="2105"/>
      <w:textAlignment w:val="auto"/>
    </w:pPr>
    <w:rPr>
      <w:rFonts w:eastAsia="MS Mincho" w:cs="Times New Roman"/>
      <w:kern w:val="0"/>
      <w:sz w:val="20"/>
      <w:lang w:eastAsia="en-GB"/>
    </w:rPr>
  </w:style>
  <w:style w:type="paragraph" w:customStyle="1" w:styleId="RMSynonymousForm">
    <w:name w:val="RM Synonymous Form"/>
    <w:basedOn w:val="Normal"/>
    <w:next w:val="BodyText"/>
    <w:rsid w:val="009447BF"/>
    <w:pPr>
      <w:widowControl/>
      <w:numPr>
        <w:numId w:val="34"/>
      </w:numPr>
      <w:tabs>
        <w:tab w:val="clear" w:pos="717"/>
        <w:tab w:val="num" w:pos="2495"/>
      </w:tabs>
      <w:autoSpaceDE w:val="0"/>
      <w:adjustRightInd w:val="0"/>
      <w:spacing w:before="60" w:line="240" w:lineRule="atLeast"/>
      <w:ind w:left="2495" w:hanging="2104"/>
      <w:textAlignment w:val="auto"/>
    </w:pPr>
    <w:rPr>
      <w:rFonts w:cs="Times New Roman"/>
      <w:color w:val="000000"/>
      <w:w w:val="0"/>
      <w:kern w:val="0"/>
      <w:sz w:val="20"/>
      <w:szCs w:val="20"/>
      <w:lang w:val="en-GB" w:eastAsia="en-GB"/>
    </w:rPr>
  </w:style>
  <w:style w:type="character" w:customStyle="1" w:styleId="RMcSubscript">
    <w:name w:val="RMc Subscript"/>
    <w:rsid w:val="009447BF"/>
    <w:rPr>
      <w:rFonts w:ascii="Arial" w:hAnsi="Arial"/>
      <w:color w:val="FF6400"/>
      <w:vertAlign w:val="subscript"/>
    </w:rPr>
  </w:style>
  <w:style w:type="paragraph" w:customStyle="1" w:styleId="RMExample">
    <w:name w:val="RM Example"/>
    <w:basedOn w:val="Normal"/>
    <w:next w:val="BodyText"/>
    <w:rsid w:val="009447BF"/>
    <w:pPr>
      <w:widowControl/>
      <w:numPr>
        <w:numId w:val="28"/>
      </w:numPr>
      <w:tabs>
        <w:tab w:val="clear" w:pos="720"/>
        <w:tab w:val="left" w:pos="2495"/>
      </w:tabs>
      <w:autoSpaceDE w:val="0"/>
      <w:adjustRightInd w:val="0"/>
      <w:spacing w:before="60" w:line="240" w:lineRule="atLeast"/>
      <w:ind w:left="2495" w:hanging="2104"/>
      <w:textAlignment w:val="auto"/>
    </w:pPr>
    <w:rPr>
      <w:rFonts w:cs="Times New Roman"/>
      <w:color w:val="000000"/>
      <w:kern w:val="0"/>
      <w:sz w:val="20"/>
      <w:szCs w:val="20"/>
      <w:lang w:eastAsia="en-GB"/>
    </w:rPr>
  </w:style>
  <w:style w:type="character" w:customStyle="1" w:styleId="RMSourceRef">
    <w:name w:val="RM Source Ref"/>
    <w:rsid w:val="009447BF"/>
    <w:rPr>
      <w:rFonts w:ascii="Arial Narrow" w:hAnsi="Arial Narrow" w:cs="Times New Roman"/>
      <w:b/>
      <w:color w:val="0000FF"/>
      <w:sz w:val="20"/>
    </w:rPr>
  </w:style>
  <w:style w:type="paragraph" w:customStyle="1" w:styleId="RMDetail">
    <w:name w:val="RM Detail"/>
    <w:basedOn w:val="Normal"/>
    <w:next w:val="Normal"/>
    <w:rsid w:val="009447BF"/>
    <w:pPr>
      <w:keepLines/>
      <w:widowControl/>
      <w:tabs>
        <w:tab w:val="left" w:pos="2496"/>
      </w:tabs>
      <w:suppressAutoHyphens w:val="0"/>
      <w:autoSpaceDN/>
      <w:spacing w:before="60"/>
      <w:ind w:left="2495"/>
      <w:textAlignment w:val="auto"/>
    </w:pPr>
    <w:rPr>
      <w:rFonts w:eastAsia="MS Mincho" w:cs="Times New Roman"/>
      <w:kern w:val="0"/>
      <w:sz w:val="20"/>
      <w:lang w:eastAsia="en-GB"/>
    </w:rPr>
  </w:style>
  <w:style w:type="paragraph" w:customStyle="1" w:styleId="RMDictionaryBasis">
    <w:name w:val="RM Dictionary Basis"/>
    <w:basedOn w:val="RMNote"/>
    <w:rsid w:val="009447BF"/>
    <w:pPr>
      <w:numPr>
        <w:numId w:val="36"/>
      </w:numPr>
      <w:tabs>
        <w:tab w:val="clear" w:pos="2551"/>
        <w:tab w:val="left" w:pos="2495"/>
      </w:tabs>
      <w:ind w:left="2495" w:hanging="2104"/>
    </w:pPr>
  </w:style>
  <w:style w:type="character" w:customStyle="1" w:styleId="Heading1Char">
    <w:name w:val="Heading 1 Char"/>
    <w:link w:val="Heading1"/>
    <w:uiPriority w:val="99"/>
    <w:rsid w:val="00CC740D"/>
    <w:rPr>
      <w:rFonts w:ascii="Arial" w:hAnsi="Arial" w:cs="Times New Roman"/>
      <w:b/>
      <w:bCs/>
      <w:kern w:val="3"/>
      <w:sz w:val="36"/>
      <w:szCs w:val="48"/>
    </w:rPr>
  </w:style>
  <w:style w:type="character" w:customStyle="1" w:styleId="Heading2Char">
    <w:name w:val="Heading 2 Char"/>
    <w:link w:val="Heading2"/>
    <w:uiPriority w:val="9"/>
    <w:rsid w:val="00CC740D"/>
    <w:rPr>
      <w:rFonts w:ascii="Arial" w:hAnsi="Arial" w:cs="Times New Roman"/>
      <w:b/>
      <w:bCs/>
      <w:kern w:val="3"/>
      <w:sz w:val="28"/>
      <w:szCs w:val="28"/>
    </w:rPr>
  </w:style>
  <w:style w:type="character" w:customStyle="1" w:styleId="Heading3Char">
    <w:name w:val="Heading 3 Char"/>
    <w:link w:val="Heading3"/>
    <w:uiPriority w:val="9"/>
    <w:rsid w:val="00CC740D"/>
    <w:rPr>
      <w:rFonts w:ascii="Arial" w:hAnsi="Arial" w:cs="Times New Roman"/>
      <w:b/>
      <w:bCs/>
      <w:kern w:val="3"/>
      <w:sz w:val="22"/>
      <w:szCs w:val="28"/>
    </w:rPr>
  </w:style>
  <w:style w:type="character" w:customStyle="1" w:styleId="Heading4Char">
    <w:name w:val="Heading 4 Char"/>
    <w:link w:val="Heading4"/>
    <w:uiPriority w:val="9"/>
    <w:rsid w:val="00CC740D"/>
    <w:rPr>
      <w:rFonts w:ascii="Arial" w:hAnsi="Arial" w:cs="Times New Roman"/>
      <w:b/>
      <w:bCs/>
      <w:kern w:val="3"/>
      <w:szCs w:val="24"/>
    </w:rPr>
  </w:style>
  <w:style w:type="character" w:customStyle="1" w:styleId="Heading5Char">
    <w:name w:val="Heading 5 Char"/>
    <w:link w:val="Heading5"/>
    <w:uiPriority w:val="9"/>
    <w:rsid w:val="00CC740D"/>
    <w:rPr>
      <w:rFonts w:ascii="Arial" w:hAnsi="Arial" w:cs="Times New Roman"/>
      <w:b/>
      <w:bCs/>
      <w:kern w:val="3"/>
      <w:sz w:val="22"/>
      <w:szCs w:val="22"/>
    </w:rPr>
  </w:style>
  <w:style w:type="character" w:customStyle="1" w:styleId="Heading6Char">
    <w:name w:val="Heading 6 Char"/>
    <w:link w:val="Heading6"/>
    <w:uiPriority w:val="9"/>
    <w:rsid w:val="00CC740D"/>
    <w:rPr>
      <w:rFonts w:cs="Times New Roman"/>
      <w:b/>
      <w:bCs/>
      <w:kern w:val="3"/>
    </w:rPr>
  </w:style>
  <w:style w:type="character" w:customStyle="1" w:styleId="Heading7Char">
    <w:name w:val="Heading 7 Char"/>
    <w:link w:val="Heading7"/>
    <w:uiPriority w:val="9"/>
    <w:rsid w:val="00CC740D"/>
    <w:rPr>
      <w:rFonts w:cs="Times New Roman"/>
      <w:kern w:val="3"/>
      <w:szCs w:val="24"/>
    </w:rPr>
  </w:style>
  <w:style w:type="character" w:customStyle="1" w:styleId="Heading8Char">
    <w:name w:val="Heading 8 Char"/>
    <w:link w:val="Heading8"/>
    <w:uiPriority w:val="9"/>
    <w:rsid w:val="00CC740D"/>
    <w:rPr>
      <w:rFonts w:cs="Times New Roman"/>
      <w:i/>
      <w:iCs/>
      <w:kern w:val="3"/>
      <w:szCs w:val="24"/>
    </w:rPr>
  </w:style>
  <w:style w:type="character" w:customStyle="1" w:styleId="Heading9Char">
    <w:name w:val="Heading 9 Char"/>
    <w:link w:val="Heading9"/>
    <w:uiPriority w:val="9"/>
    <w:rsid w:val="00CC740D"/>
    <w:rPr>
      <w:rFonts w:ascii="Arial" w:hAnsi="Arial" w:cs="Arial"/>
      <w:kern w:val="3"/>
      <w:sz w:val="22"/>
      <w:szCs w:val="22"/>
    </w:rPr>
  </w:style>
  <w:style w:type="paragraph" w:customStyle="1" w:styleId="omg-body">
    <w:name w:val="omg-body"/>
    <w:basedOn w:val="Normal"/>
    <w:rsid w:val="00D46E39"/>
    <w:pPr>
      <w:widowControl/>
      <w:suppressAutoHyphens w:val="0"/>
      <w:autoSpaceDN/>
      <w:spacing w:before="160" w:after="100" w:afterAutospacing="1"/>
      <w:textAlignment w:val="auto"/>
    </w:pPr>
    <w:rPr>
      <w:rFonts w:cs="Times New Roman"/>
      <w:kern w:val="0"/>
      <w:sz w:val="20"/>
      <w:szCs w:val="20"/>
    </w:rPr>
  </w:style>
  <w:style w:type="paragraph" w:customStyle="1" w:styleId="omg-code">
    <w:name w:val="omg-code"/>
    <w:basedOn w:val="Normal"/>
    <w:rsid w:val="00D46E39"/>
    <w:pPr>
      <w:widowControl/>
      <w:suppressAutoHyphens w:val="0"/>
      <w:autoSpaceDN/>
      <w:spacing w:before="100" w:beforeAutospacing="1" w:after="100" w:afterAutospacing="1"/>
      <w:textAlignment w:val="auto"/>
    </w:pPr>
    <w:rPr>
      <w:rFonts w:ascii="Courier" w:hAnsi="Courier" w:cs="Times New Roman"/>
      <w:kern w:val="0"/>
      <w:sz w:val="16"/>
      <w:szCs w:val="16"/>
    </w:rPr>
  </w:style>
  <w:style w:type="paragraph" w:customStyle="1" w:styleId="omg-table-body">
    <w:name w:val="omg-table-body"/>
    <w:basedOn w:val="Normal"/>
    <w:rsid w:val="00D46E39"/>
    <w:pPr>
      <w:widowControl/>
      <w:suppressAutoHyphens w:val="0"/>
      <w:autoSpaceDN/>
      <w:spacing w:before="100" w:beforeAutospacing="1" w:after="100" w:afterAutospacing="1"/>
      <w:textAlignment w:val="auto"/>
    </w:pPr>
    <w:rPr>
      <w:rFonts w:cs="Times New Roman"/>
      <w:kern w:val="0"/>
      <w:sz w:val="18"/>
      <w:szCs w:val="18"/>
    </w:rPr>
  </w:style>
  <w:style w:type="paragraph" w:customStyle="1" w:styleId="omg-table-caption">
    <w:name w:val="omg-table-caption"/>
    <w:basedOn w:val="Normal"/>
    <w:rsid w:val="00D46E39"/>
    <w:pPr>
      <w:widowControl/>
      <w:suppressAutoHyphens w:val="0"/>
      <w:autoSpaceDN/>
      <w:spacing w:before="160" w:after="80"/>
      <w:textAlignment w:val="auto"/>
    </w:pPr>
    <w:rPr>
      <w:rFonts w:cs="Times New Roman"/>
      <w:b/>
      <w:bCs/>
      <w:kern w:val="0"/>
      <w:sz w:val="18"/>
      <w:szCs w:val="18"/>
    </w:rPr>
  </w:style>
  <w:style w:type="paragraph" w:customStyle="1" w:styleId="omg-figure-caption">
    <w:name w:val="omg-figure-caption"/>
    <w:basedOn w:val="Normal"/>
    <w:rsid w:val="00D46E39"/>
    <w:pPr>
      <w:widowControl/>
      <w:suppressAutoHyphens w:val="0"/>
      <w:autoSpaceDN/>
      <w:spacing w:before="160" w:after="80"/>
      <w:textAlignment w:val="auto"/>
    </w:pPr>
    <w:rPr>
      <w:rFonts w:cs="Times New Roman"/>
      <w:b/>
      <w:bCs/>
      <w:kern w:val="0"/>
      <w:sz w:val="18"/>
      <w:szCs w:val="18"/>
    </w:rPr>
  </w:style>
  <w:style w:type="character" w:styleId="FollowedHyperlink">
    <w:name w:val="FollowedHyperlink"/>
    <w:uiPriority w:val="99"/>
    <w:semiHidden/>
    <w:unhideWhenUsed/>
    <w:rsid w:val="00D46E39"/>
    <w:rPr>
      <w:color w:val="800080"/>
      <w:u w:val="single"/>
    </w:rPr>
  </w:style>
  <w:style w:type="character" w:customStyle="1" w:styleId="TitleChar">
    <w:name w:val="Title Char"/>
    <w:link w:val="Title"/>
    <w:uiPriority w:val="10"/>
    <w:rsid w:val="00AC16FC"/>
    <w:rPr>
      <w:rFonts w:ascii="Arial" w:hAnsi="Arial" w:cs="Arial"/>
      <w:b/>
      <w:bCs/>
      <w:kern w:val="3"/>
      <w:sz w:val="48"/>
      <w:szCs w:val="48"/>
    </w:rPr>
  </w:style>
  <w:style w:type="paragraph" w:customStyle="1" w:styleId="NumberedList">
    <w:name w:val="Number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paragraph" w:customStyle="1" w:styleId="BulletedList">
    <w:name w:val="Bullet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character" w:customStyle="1" w:styleId="BodyTextChar">
    <w:name w:val="Body Text Char"/>
    <w:link w:val="BodyText"/>
    <w:uiPriority w:val="99"/>
    <w:rsid w:val="00AC16FC"/>
    <w:rPr>
      <w:rFonts w:eastAsia="MS Mincho" w:cs="Times New Roman"/>
      <w:szCs w:val="24"/>
      <w:lang w:val="en-GB" w:eastAsia="ja-JP"/>
    </w:rPr>
  </w:style>
  <w:style w:type="paragraph" w:styleId="BodyText2">
    <w:name w:val="Body Text 2"/>
    <w:basedOn w:val="Normal"/>
    <w:next w:val="Normal"/>
    <w:link w:val="BodyText2Char"/>
    <w:uiPriority w:val="99"/>
    <w:rsid w:val="00AC16FC"/>
    <w:pPr>
      <w:shd w:val="clear" w:color="auto" w:fill="FFFFFF"/>
      <w:suppressAutoHyphens w:val="0"/>
      <w:autoSpaceDE w:val="0"/>
      <w:adjustRightInd w:val="0"/>
      <w:spacing w:after="120" w:line="480" w:lineRule="auto"/>
      <w:textAlignment w:val="auto"/>
    </w:pPr>
    <w:rPr>
      <w:rFonts w:ascii="Arial" w:hAnsi="Arial" w:cs="Arial"/>
      <w:color w:val="000000"/>
      <w:kern w:val="0"/>
      <w:sz w:val="18"/>
      <w:szCs w:val="18"/>
      <w:shd w:val="clear" w:color="auto" w:fill="FFFFFF"/>
      <w:lang w:val="en-AU"/>
    </w:rPr>
  </w:style>
  <w:style w:type="character" w:customStyle="1" w:styleId="BodyText2Char">
    <w:name w:val="Body Text 2 Char"/>
    <w:link w:val="BodyText2"/>
    <w:uiPriority w:val="99"/>
    <w:rsid w:val="00AC16FC"/>
    <w:rPr>
      <w:rFonts w:ascii="Arial" w:eastAsia="Times New Roman" w:hAnsi="Arial" w:cs="Arial"/>
      <w:color w:val="000000"/>
      <w:sz w:val="18"/>
      <w:szCs w:val="18"/>
      <w:shd w:val="clear" w:color="auto" w:fill="FFFFFF"/>
      <w:lang w:val="en-AU"/>
    </w:rPr>
  </w:style>
  <w:style w:type="paragraph" w:styleId="BodyText3">
    <w:name w:val="Body Text 3"/>
    <w:basedOn w:val="Normal"/>
    <w:next w:val="Normal"/>
    <w:link w:val="BodyText3Char"/>
    <w:uiPriority w:val="99"/>
    <w:rsid w:val="00AC16FC"/>
    <w:pPr>
      <w:shd w:val="clear" w:color="auto" w:fill="FFFFFF"/>
      <w:suppressAutoHyphens w:val="0"/>
      <w:autoSpaceDE w:val="0"/>
      <w:adjustRightInd w:val="0"/>
      <w:spacing w:after="120"/>
      <w:textAlignment w:val="auto"/>
    </w:pPr>
    <w:rPr>
      <w:rFonts w:ascii="Arial" w:hAnsi="Arial" w:cs="Arial"/>
      <w:color w:val="000000"/>
      <w:kern w:val="0"/>
      <w:sz w:val="16"/>
      <w:szCs w:val="16"/>
      <w:shd w:val="clear" w:color="auto" w:fill="FFFFFF"/>
      <w:lang w:val="en-AU"/>
    </w:rPr>
  </w:style>
  <w:style w:type="character" w:customStyle="1" w:styleId="BodyText3Char">
    <w:name w:val="Body Text 3 Char"/>
    <w:link w:val="BodyText3"/>
    <w:uiPriority w:val="99"/>
    <w:rsid w:val="00AC16FC"/>
    <w:rPr>
      <w:rFonts w:ascii="Arial" w:eastAsia="Times New Roman" w:hAnsi="Arial" w:cs="Arial"/>
      <w:color w:val="000000"/>
      <w:sz w:val="16"/>
      <w:szCs w:val="16"/>
      <w:shd w:val="clear" w:color="auto" w:fill="FFFFFF"/>
      <w:lang w:val="en-AU"/>
    </w:rPr>
  </w:style>
  <w:style w:type="paragraph" w:styleId="NoteHeading">
    <w:name w:val="Note Heading"/>
    <w:basedOn w:val="Normal"/>
    <w:next w:val="Normal"/>
    <w:link w:val="NoteHeading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NoteHeadingChar">
    <w:name w:val="Note Heading Char"/>
    <w:link w:val="NoteHeading"/>
    <w:uiPriority w:val="99"/>
    <w:rsid w:val="00AC16FC"/>
    <w:rPr>
      <w:rFonts w:ascii="Arial" w:eastAsia="Times New Roman" w:hAnsi="Arial" w:cs="Arial"/>
      <w:color w:val="000000"/>
      <w:shd w:val="clear" w:color="auto" w:fill="FFFFFF"/>
      <w:lang w:val="en-AU"/>
    </w:rPr>
  </w:style>
  <w:style w:type="paragraph" w:styleId="PlainText">
    <w:name w:val="Plain Text"/>
    <w:basedOn w:val="Normal"/>
    <w:next w:val="Normal"/>
    <w:link w:val="PlainText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PlainTextChar">
    <w:name w:val="Plain Text Char"/>
    <w:link w:val="PlainText"/>
    <w:uiPriority w:val="99"/>
    <w:rsid w:val="00AC16FC"/>
    <w:rPr>
      <w:rFonts w:ascii="Arial" w:eastAsia="Times New Roman" w:hAnsi="Arial" w:cs="Arial"/>
      <w:color w:val="000000"/>
      <w:shd w:val="clear" w:color="auto" w:fill="FFFFFF"/>
      <w:lang w:val="en-AU"/>
    </w:rPr>
  </w:style>
  <w:style w:type="character" w:styleId="Strong">
    <w:name w:val="Strong"/>
    <w:uiPriority w:val="99"/>
    <w:qFormat/>
    <w:rsid w:val="00AC16FC"/>
    <w:rPr>
      <w:b/>
      <w:bCs/>
      <w:color w:val="000000"/>
      <w:sz w:val="20"/>
      <w:szCs w:val="20"/>
      <w:shd w:val="clear" w:color="auto" w:fill="FFFFFF"/>
    </w:rPr>
  </w:style>
  <w:style w:type="character" w:customStyle="1" w:styleId="FooterChar">
    <w:name w:val="Footer Char"/>
    <w:link w:val="Footer"/>
    <w:uiPriority w:val="99"/>
    <w:rsid w:val="00AC16FC"/>
    <w:rPr>
      <w:rFonts w:cs="Times New Roman"/>
      <w:kern w:val="3"/>
      <w:szCs w:val="24"/>
    </w:rPr>
  </w:style>
  <w:style w:type="character" w:customStyle="1" w:styleId="HeaderChar">
    <w:name w:val="Header Char"/>
    <w:link w:val="Header"/>
    <w:uiPriority w:val="99"/>
    <w:rsid w:val="00AC16FC"/>
    <w:rPr>
      <w:rFonts w:cs="Times New Roman"/>
      <w:kern w:val="3"/>
      <w:szCs w:val="24"/>
    </w:rPr>
  </w:style>
  <w:style w:type="character" w:customStyle="1" w:styleId="FieldLabel">
    <w:name w:val="Field Label"/>
    <w:uiPriority w:val="99"/>
    <w:rsid w:val="00AC16FC"/>
    <w:rPr>
      <w:i/>
      <w:iCs/>
      <w:color w:val="004080"/>
      <w:sz w:val="20"/>
      <w:szCs w:val="20"/>
      <w:shd w:val="clear" w:color="auto" w:fill="FFFFFF"/>
    </w:rPr>
  </w:style>
  <w:style w:type="character" w:customStyle="1" w:styleId="SSBookmark">
    <w:name w:val="SSBookmark"/>
    <w:uiPriority w:val="99"/>
    <w:rsid w:val="00AC16FC"/>
    <w:rPr>
      <w:rFonts w:ascii="Lucida Sans" w:hAnsi="Lucida Sans" w:cs="Lucida Sans"/>
      <w:b/>
      <w:bCs/>
      <w:color w:val="000000"/>
      <w:sz w:val="16"/>
      <w:szCs w:val="16"/>
      <w:shd w:val="clear" w:color="auto" w:fill="FFFF80"/>
    </w:rPr>
  </w:style>
  <w:style w:type="character" w:customStyle="1" w:styleId="Objecttype">
    <w:name w:val="Object type"/>
    <w:uiPriority w:val="99"/>
    <w:rsid w:val="00AC16FC"/>
    <w:rPr>
      <w:b/>
      <w:bCs/>
      <w:color w:val="000000"/>
      <w:sz w:val="20"/>
      <w:szCs w:val="20"/>
      <w:u w:val="single"/>
      <w:shd w:val="clear" w:color="auto" w:fill="FFFFFF"/>
    </w:rPr>
  </w:style>
  <w:style w:type="paragraph" w:customStyle="1" w:styleId="ListHeader">
    <w:name w:val="List Header"/>
    <w:next w:val="Normal"/>
    <w:uiPriority w:val="99"/>
    <w:rsid w:val="00AC16FC"/>
    <w:pPr>
      <w:widowControl w:val="0"/>
      <w:shd w:val="clear" w:color="auto" w:fill="FFFFFF"/>
      <w:autoSpaceDE w:val="0"/>
      <w:autoSpaceDN w:val="0"/>
      <w:adjustRightInd w:val="0"/>
    </w:pPr>
    <w:rPr>
      <w:rFonts w:ascii="Arial" w:eastAsia="Times New Roman" w:hAnsi="Arial" w:cs="Arial"/>
      <w:b/>
      <w:bCs/>
      <w:i/>
      <w:iCs/>
      <w:color w:val="0000A0"/>
      <w:shd w:val="clear" w:color="auto" w:fill="FFFFFF"/>
      <w:lang w:val="en-AU"/>
    </w:rPr>
  </w:style>
  <w:style w:type="character" w:customStyle="1" w:styleId="SSTemplateField">
    <w:name w:val="SSTemplateField"/>
    <w:uiPriority w:val="99"/>
    <w:rsid w:val="00AC16FC"/>
    <w:rPr>
      <w:rFonts w:ascii="Lucida Sans" w:hAnsi="Lucida Sans" w:cs="Lucida Sans"/>
      <w:b/>
      <w:bCs/>
      <w:color w:val="FFFFFF"/>
      <w:sz w:val="16"/>
      <w:szCs w:val="16"/>
      <w:shd w:val="clear" w:color="auto" w:fill="FF0000"/>
    </w:rPr>
  </w:style>
  <w:style w:type="character" w:customStyle="1" w:styleId="BalloonTextChar">
    <w:name w:val="Balloon Text Char"/>
    <w:link w:val="BalloonText"/>
    <w:uiPriority w:val="99"/>
    <w:semiHidden/>
    <w:rsid w:val="009E5D83"/>
    <w:rPr>
      <w:rFonts w:ascii="Tahoma" w:hAnsi="Tahoma"/>
      <w:kern w:val="3"/>
      <w:sz w:val="16"/>
      <w:szCs w:val="16"/>
    </w:rPr>
  </w:style>
  <w:style w:type="paragraph" w:styleId="FootnoteText">
    <w:name w:val="footnote text"/>
    <w:basedOn w:val="Normal"/>
    <w:link w:val="FootnoteTextChar"/>
    <w:uiPriority w:val="99"/>
    <w:semiHidden/>
    <w:unhideWhenUsed/>
    <w:rsid w:val="00CE424F"/>
    <w:pPr>
      <w:widowControl/>
      <w:suppressAutoHyphens w:val="0"/>
      <w:autoSpaceDN/>
      <w:spacing w:after="120"/>
      <w:textAlignment w:val="auto"/>
    </w:pPr>
    <w:rPr>
      <w:sz w:val="20"/>
      <w:szCs w:val="20"/>
    </w:rPr>
  </w:style>
  <w:style w:type="character" w:customStyle="1" w:styleId="FootnoteTextChar">
    <w:name w:val="Footnote Text Char"/>
    <w:link w:val="FootnoteText"/>
    <w:uiPriority w:val="99"/>
    <w:semiHidden/>
    <w:rsid w:val="00CE424F"/>
    <w:rPr>
      <w:rFonts w:eastAsia="Times New Roman"/>
      <w:kern w:val="3"/>
    </w:rPr>
  </w:style>
  <w:style w:type="paragraph" w:customStyle="1" w:styleId="HeadingRunIn">
    <w:name w:val="HeadingRunIn"/>
    <w:next w:val="Body"/>
    <w:rsid w:val="00CE7D10"/>
    <w:pPr>
      <w:keepNext/>
      <w:autoSpaceDE w:val="0"/>
      <w:autoSpaceDN w:val="0"/>
      <w:adjustRightInd w:val="0"/>
      <w:spacing w:before="120" w:line="280" w:lineRule="atLeast"/>
    </w:pPr>
    <w:rPr>
      <w:rFonts w:eastAsia="Times New Roman" w:cs="Times New Roman"/>
      <w:b/>
      <w:bCs/>
      <w:color w:val="000000"/>
      <w:w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77F"/>
    <w:pPr>
      <w:widowControl w:val="0"/>
      <w:suppressAutoHyphens/>
      <w:autoSpaceDN w:val="0"/>
      <w:textAlignment w:val="baseline"/>
    </w:pPr>
    <w:rPr>
      <w:rFonts w:eastAsia="Times New Roman"/>
      <w:kern w:val="3"/>
      <w:sz w:val="24"/>
      <w:szCs w:val="24"/>
    </w:rPr>
  </w:style>
  <w:style w:type="paragraph" w:styleId="Heading1">
    <w:name w:val="heading 1"/>
    <w:basedOn w:val="Standard"/>
    <w:next w:val="Textbody"/>
    <w:link w:val="Heading1Char"/>
    <w:uiPriority w:val="99"/>
    <w:qFormat/>
    <w:rsid w:val="00D63792"/>
    <w:pPr>
      <w:numPr>
        <w:numId w:val="1"/>
      </w:numPr>
      <w:spacing w:before="245" w:after="259"/>
      <w:outlineLvl w:val="0"/>
    </w:pPr>
    <w:rPr>
      <w:rFonts w:ascii="Arial" w:hAnsi="Arial"/>
      <w:b/>
      <w:bCs/>
      <w:sz w:val="36"/>
      <w:szCs w:val="48"/>
    </w:rPr>
  </w:style>
  <w:style w:type="paragraph" w:styleId="Heading2">
    <w:name w:val="heading 2"/>
    <w:basedOn w:val="Standard"/>
    <w:next w:val="Textbody"/>
    <w:link w:val="Heading2Char"/>
    <w:uiPriority w:val="99"/>
    <w:qFormat/>
    <w:rsid w:val="00606A51"/>
    <w:pPr>
      <w:keepNext/>
      <w:spacing w:before="187" w:after="115"/>
      <w:outlineLvl w:val="1"/>
    </w:pPr>
    <w:rPr>
      <w:rFonts w:ascii="Arial" w:hAnsi="Arial"/>
      <w:b/>
      <w:bCs/>
      <w:sz w:val="28"/>
      <w:szCs w:val="28"/>
    </w:rPr>
  </w:style>
  <w:style w:type="paragraph" w:styleId="Heading3">
    <w:name w:val="heading 3"/>
    <w:basedOn w:val="Standard"/>
    <w:next w:val="Textbody"/>
    <w:link w:val="Heading3Char"/>
    <w:uiPriority w:val="9"/>
    <w:qFormat/>
    <w:rsid w:val="00606A51"/>
    <w:pPr>
      <w:keepNext/>
      <w:spacing w:before="240"/>
      <w:outlineLvl w:val="2"/>
    </w:pPr>
    <w:rPr>
      <w:rFonts w:ascii="Arial" w:hAnsi="Arial"/>
      <w:b/>
      <w:bCs/>
      <w:sz w:val="22"/>
      <w:szCs w:val="28"/>
    </w:rPr>
  </w:style>
  <w:style w:type="paragraph" w:styleId="Heading4">
    <w:name w:val="heading 4"/>
    <w:basedOn w:val="Standard"/>
    <w:next w:val="Textbody"/>
    <w:link w:val="Heading4Char"/>
    <w:uiPriority w:val="9"/>
    <w:qFormat/>
    <w:rsid w:val="00EC790A"/>
    <w:pPr>
      <w:keepNext/>
      <w:spacing w:before="245"/>
      <w:outlineLvl w:val="3"/>
    </w:pPr>
    <w:rPr>
      <w:rFonts w:ascii="Arial" w:hAnsi="Arial"/>
      <w:b/>
      <w:bCs/>
    </w:rPr>
  </w:style>
  <w:style w:type="paragraph" w:styleId="Heading5">
    <w:name w:val="heading 5"/>
    <w:basedOn w:val="Standard"/>
    <w:next w:val="Textbody"/>
    <w:link w:val="Heading5Char"/>
    <w:uiPriority w:val="99"/>
    <w:qFormat/>
    <w:rsid w:val="00D63792"/>
    <w:pPr>
      <w:keepNext/>
      <w:tabs>
        <w:tab w:val="left" w:pos="4320"/>
      </w:tabs>
      <w:spacing w:before="240"/>
      <w:outlineLvl w:val="4"/>
    </w:pPr>
    <w:rPr>
      <w:rFonts w:ascii="Arial" w:hAnsi="Arial"/>
      <w:b/>
      <w:bCs/>
      <w:sz w:val="22"/>
      <w:szCs w:val="22"/>
    </w:rPr>
  </w:style>
  <w:style w:type="paragraph" w:styleId="Heading6">
    <w:name w:val="heading 6"/>
    <w:basedOn w:val="Standard"/>
    <w:next w:val="Textbody"/>
    <w:link w:val="Heading6Char"/>
    <w:uiPriority w:val="99"/>
    <w:qFormat/>
    <w:rsid w:val="00D63792"/>
    <w:pPr>
      <w:keepNext/>
      <w:spacing w:before="120"/>
      <w:outlineLvl w:val="5"/>
    </w:pPr>
    <w:rPr>
      <w:b/>
      <w:bCs/>
      <w:szCs w:val="20"/>
    </w:rPr>
  </w:style>
  <w:style w:type="paragraph" w:styleId="Heading7">
    <w:name w:val="heading 7"/>
    <w:basedOn w:val="Standard"/>
    <w:next w:val="Standard"/>
    <w:link w:val="Heading7Char"/>
    <w:uiPriority w:val="99"/>
    <w:qFormat/>
    <w:rsid w:val="00D63792"/>
    <w:pPr>
      <w:spacing w:before="240"/>
      <w:outlineLvl w:val="6"/>
    </w:pPr>
  </w:style>
  <w:style w:type="paragraph" w:styleId="Heading8">
    <w:name w:val="heading 8"/>
    <w:basedOn w:val="Standard"/>
    <w:next w:val="Standard"/>
    <w:link w:val="Heading8Char"/>
    <w:uiPriority w:val="99"/>
    <w:qFormat/>
    <w:rsid w:val="00D63792"/>
    <w:pPr>
      <w:tabs>
        <w:tab w:val="left" w:pos="567"/>
      </w:tabs>
      <w:spacing w:before="240" w:after="60"/>
      <w:ind w:left="567" w:hanging="567"/>
      <w:outlineLvl w:val="7"/>
    </w:pPr>
    <w:rPr>
      <w:i/>
      <w:iCs/>
    </w:rPr>
  </w:style>
  <w:style w:type="paragraph" w:styleId="Heading9">
    <w:name w:val="heading 9"/>
    <w:basedOn w:val="Standard"/>
    <w:next w:val="Standard"/>
    <w:link w:val="Heading9Char"/>
    <w:uiPriority w:val="99"/>
    <w:qFormat/>
    <w:rsid w:val="00D63792"/>
    <w:pPr>
      <w:tabs>
        <w:tab w:val="left" w:pos="851"/>
      </w:tabs>
      <w:spacing w:before="240" w:after="60"/>
      <w:ind w:left="851" w:hanging="85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3792"/>
    <w:pPr>
      <w:suppressAutoHyphens/>
      <w:autoSpaceDN w:val="0"/>
      <w:textAlignment w:val="baseline"/>
    </w:pPr>
    <w:rPr>
      <w:rFonts w:cs="Times New Roman"/>
      <w:kern w:val="3"/>
      <w:szCs w:val="24"/>
    </w:rPr>
  </w:style>
  <w:style w:type="paragraph" w:customStyle="1" w:styleId="Heading">
    <w:name w:val="Heading"/>
    <w:basedOn w:val="Standard"/>
    <w:next w:val="Textbody"/>
    <w:rsid w:val="00D63792"/>
    <w:pPr>
      <w:keepNext/>
      <w:spacing w:before="240" w:after="120"/>
    </w:pPr>
    <w:rPr>
      <w:rFonts w:ascii="Arial" w:eastAsia="MS Mincho" w:hAnsi="Arial" w:cs="Tahoma"/>
      <w:sz w:val="28"/>
      <w:szCs w:val="28"/>
    </w:rPr>
  </w:style>
  <w:style w:type="paragraph" w:customStyle="1" w:styleId="Textbody">
    <w:name w:val="Text body"/>
    <w:basedOn w:val="Standard"/>
    <w:rsid w:val="00D63792"/>
    <w:pPr>
      <w:spacing w:before="160"/>
    </w:pPr>
  </w:style>
  <w:style w:type="paragraph" w:styleId="List">
    <w:name w:val="List"/>
    <w:basedOn w:val="Standard"/>
    <w:rsid w:val="00D63792"/>
    <w:pPr>
      <w:numPr>
        <w:numId w:val="14"/>
      </w:numPr>
    </w:pPr>
  </w:style>
  <w:style w:type="paragraph" w:styleId="Caption">
    <w:name w:val="caption"/>
    <w:basedOn w:val="Standard"/>
    <w:uiPriority w:val="35"/>
    <w:qFormat/>
    <w:rsid w:val="00D63792"/>
    <w:pPr>
      <w:suppressLineNumbers/>
      <w:spacing w:before="43" w:after="115"/>
    </w:pPr>
    <w:rPr>
      <w:rFonts w:ascii="Arial" w:hAnsi="Arial" w:cs="Tahoma"/>
      <w:b/>
      <w:i/>
      <w:iCs/>
      <w:sz w:val="24"/>
    </w:rPr>
  </w:style>
  <w:style w:type="paragraph" w:customStyle="1" w:styleId="Index">
    <w:name w:val="Index"/>
    <w:basedOn w:val="Standard"/>
    <w:rsid w:val="00D63792"/>
    <w:pPr>
      <w:suppressLineNumbers/>
    </w:pPr>
    <w:rPr>
      <w:rFonts w:cs="Tahoma"/>
    </w:rPr>
  </w:style>
  <w:style w:type="paragraph" w:styleId="NormalWeb">
    <w:name w:val="Normal (Web)"/>
    <w:basedOn w:val="Standard"/>
    <w:uiPriority w:val="99"/>
    <w:rsid w:val="00D63792"/>
    <w:pPr>
      <w:spacing w:before="280" w:after="280"/>
    </w:pPr>
  </w:style>
  <w:style w:type="paragraph" w:customStyle="1" w:styleId="Figure">
    <w:name w:val="Figure"/>
    <w:basedOn w:val="Standard"/>
    <w:next w:val="Textbody"/>
    <w:rsid w:val="00D63792"/>
    <w:pPr>
      <w:widowControl w:val="0"/>
      <w:numPr>
        <w:numId w:val="13"/>
      </w:numPr>
    </w:pPr>
    <w:rPr>
      <w:rFonts w:ascii="Arial" w:hAnsi="Arial"/>
      <w:b/>
      <w:szCs w:val="20"/>
    </w:rPr>
  </w:style>
  <w:style w:type="paragraph" w:styleId="Footer">
    <w:name w:val="footer"/>
    <w:basedOn w:val="Standard"/>
    <w:link w:val="FooterChar"/>
    <w:uiPriority w:val="99"/>
    <w:rsid w:val="00D63792"/>
    <w:pPr>
      <w:tabs>
        <w:tab w:val="center" w:pos="4320"/>
        <w:tab w:val="right" w:pos="8640"/>
      </w:tabs>
    </w:pPr>
  </w:style>
  <w:style w:type="paragraph" w:styleId="Header">
    <w:name w:val="header"/>
    <w:basedOn w:val="Standard"/>
    <w:link w:val="HeaderChar"/>
    <w:uiPriority w:val="99"/>
    <w:rsid w:val="00D63792"/>
    <w:pPr>
      <w:tabs>
        <w:tab w:val="center" w:pos="4320"/>
        <w:tab w:val="right" w:pos="9346"/>
      </w:tabs>
    </w:pPr>
  </w:style>
  <w:style w:type="paragraph" w:customStyle="1" w:styleId="Listtext">
    <w:name w:val="List text"/>
    <w:basedOn w:val="Textbody"/>
    <w:next w:val="List"/>
    <w:rsid w:val="00D63792"/>
    <w:pPr>
      <w:ind w:left="720"/>
    </w:pPr>
  </w:style>
  <w:style w:type="paragraph" w:customStyle="1" w:styleId="Note">
    <w:name w:val="Note"/>
    <w:basedOn w:val="Textbody"/>
    <w:rsid w:val="00D63792"/>
    <w:pPr>
      <w:ind w:left="-1080"/>
    </w:pPr>
    <w:rPr>
      <w:szCs w:val="20"/>
    </w:rPr>
  </w:style>
  <w:style w:type="paragraph" w:customStyle="1" w:styleId="OCL">
    <w:name w:val="OCL"/>
    <w:basedOn w:val="Standard"/>
    <w:next w:val="Standard"/>
    <w:rsid w:val="00D63792"/>
    <w:pPr>
      <w:spacing w:before="120"/>
      <w:ind w:left="1008" w:hanging="720"/>
    </w:pPr>
    <w:rPr>
      <w:rFonts w:ascii="Courier, 'Courier New'" w:hAnsi="Courier, 'Courier New'"/>
      <w:szCs w:val="20"/>
    </w:rPr>
  </w:style>
  <w:style w:type="paragraph" w:customStyle="1" w:styleId="OCLinterp">
    <w:name w:val="OCLinterp"/>
    <w:basedOn w:val="Textbody"/>
    <w:next w:val="OCL"/>
    <w:rsid w:val="00D63792"/>
    <w:pPr>
      <w:spacing w:before="40"/>
      <w:ind w:left="288"/>
    </w:pPr>
  </w:style>
  <w:style w:type="paragraph" w:customStyle="1" w:styleId="Subhead">
    <w:name w:val="Subhead"/>
    <w:basedOn w:val="Standard"/>
    <w:next w:val="Textbody"/>
    <w:rsid w:val="00D63792"/>
    <w:pPr>
      <w:spacing w:before="240"/>
    </w:pPr>
    <w:rPr>
      <w:rFonts w:ascii="Arial" w:hAnsi="Arial"/>
      <w:b/>
      <w:sz w:val="22"/>
    </w:rPr>
  </w:style>
  <w:style w:type="paragraph" w:styleId="Title">
    <w:name w:val="Title"/>
    <w:basedOn w:val="Standard"/>
    <w:next w:val="Subtitle"/>
    <w:link w:val="TitleChar"/>
    <w:uiPriority w:val="99"/>
    <w:qFormat/>
    <w:rsid w:val="00D63792"/>
    <w:pPr>
      <w:spacing w:before="240" w:after="240"/>
      <w:jc w:val="center"/>
    </w:pPr>
    <w:rPr>
      <w:rFonts w:ascii="Arial" w:hAnsi="Arial" w:cs="Arial"/>
      <w:b/>
      <w:bCs/>
      <w:sz w:val="48"/>
      <w:szCs w:val="48"/>
    </w:rPr>
  </w:style>
  <w:style w:type="paragraph" w:styleId="Subtitle">
    <w:name w:val="Subtitle"/>
    <w:basedOn w:val="Standard"/>
    <w:next w:val="Textbody"/>
    <w:qFormat/>
    <w:rsid w:val="00D63792"/>
    <w:rPr>
      <w:rFonts w:ascii="Arial" w:hAnsi="Arial"/>
      <w:b/>
      <w:sz w:val="28"/>
      <w:szCs w:val="20"/>
    </w:rPr>
  </w:style>
  <w:style w:type="paragraph" w:styleId="DocumentMap">
    <w:name w:val="Document Map"/>
    <w:basedOn w:val="Standard"/>
    <w:semiHidden/>
    <w:rsid w:val="00D63792"/>
    <w:pPr>
      <w:shd w:val="clear" w:color="auto" w:fill="000080"/>
    </w:pPr>
    <w:rPr>
      <w:rFonts w:ascii="Tahoma" w:hAnsi="Tahoma" w:cs="Tahoma"/>
    </w:rPr>
  </w:style>
  <w:style w:type="paragraph" w:styleId="ListBullet">
    <w:name w:val="List Bullet"/>
    <w:basedOn w:val="Standard"/>
    <w:rsid w:val="00D63792"/>
    <w:pPr>
      <w:numPr>
        <w:numId w:val="12"/>
      </w:numPr>
      <w:ind w:right="130"/>
    </w:pPr>
  </w:style>
  <w:style w:type="paragraph" w:customStyle="1" w:styleId="Role">
    <w:name w:val="Role"/>
    <w:basedOn w:val="Standard"/>
    <w:next w:val="Textbody"/>
    <w:rsid w:val="00D63792"/>
    <w:pPr>
      <w:spacing w:before="120"/>
    </w:pPr>
    <w:rPr>
      <w:rFonts w:ascii="Arial" w:hAnsi="Arial"/>
      <w:b/>
      <w:sz w:val="22"/>
    </w:rPr>
  </w:style>
  <w:style w:type="paragraph" w:customStyle="1" w:styleId="Example">
    <w:name w:val="Example"/>
    <w:basedOn w:val="Standard"/>
    <w:rsid w:val="00D63792"/>
    <w:pPr>
      <w:spacing w:before="160"/>
    </w:pPr>
  </w:style>
  <w:style w:type="paragraph" w:customStyle="1" w:styleId="EXPRESS">
    <w:name w:val="EXPRESS"/>
    <w:basedOn w:val="Standard"/>
    <w:rsid w:val="00D63792"/>
    <w:pPr>
      <w:spacing w:before="40"/>
      <w:ind w:left="288"/>
    </w:pPr>
    <w:rPr>
      <w:rFonts w:ascii="Courier, 'Courier New'" w:hAnsi="Courier, 'Courier New'"/>
    </w:rPr>
  </w:style>
  <w:style w:type="paragraph" w:customStyle="1" w:styleId="Heading0">
    <w:name w:val="Heading0"/>
    <w:basedOn w:val="Standard"/>
    <w:next w:val="Textbody"/>
    <w:rsid w:val="00D63792"/>
    <w:pPr>
      <w:spacing w:before="240" w:after="240"/>
      <w:jc w:val="center"/>
    </w:pPr>
    <w:rPr>
      <w:rFonts w:ascii="Arial" w:hAnsi="Arial"/>
      <w:b/>
      <w:sz w:val="32"/>
      <w:szCs w:val="32"/>
    </w:rPr>
  </w:style>
  <w:style w:type="paragraph" w:customStyle="1" w:styleId="Author">
    <w:name w:val="Author"/>
    <w:basedOn w:val="Standard"/>
    <w:next w:val="Standard"/>
    <w:rsid w:val="00D63792"/>
    <w:pPr>
      <w:spacing w:before="240"/>
      <w:ind w:left="720"/>
    </w:pPr>
    <w:rPr>
      <w:rFonts w:ascii="Arial" w:hAnsi="Arial"/>
      <w:i/>
      <w:sz w:val="22"/>
      <w:szCs w:val="20"/>
    </w:rPr>
  </w:style>
  <w:style w:type="paragraph" w:customStyle="1" w:styleId="PartHeading">
    <w:name w:val="Part Heading"/>
    <w:basedOn w:val="Standard"/>
    <w:rsid w:val="00D63792"/>
    <w:pPr>
      <w:pBdr>
        <w:bottom w:val="single" w:sz="4" w:space="1" w:color="000000"/>
      </w:pBdr>
      <w:spacing w:before="120" w:after="480"/>
      <w:ind w:left="-360"/>
    </w:pPr>
    <w:rPr>
      <w:rFonts w:ascii="Verdana" w:hAnsi="Verdana"/>
      <w:b/>
      <w:sz w:val="48"/>
      <w:szCs w:val="48"/>
    </w:rPr>
  </w:style>
  <w:style w:type="paragraph" w:customStyle="1" w:styleId="FrontPageTitle">
    <w:name w:val="Front Page Title"/>
    <w:basedOn w:val="Standard"/>
    <w:rsid w:val="00D63792"/>
    <w:pPr>
      <w:spacing w:after="120"/>
    </w:pPr>
    <w:rPr>
      <w:rFonts w:ascii="Arial" w:hAnsi="Arial"/>
      <w:b/>
      <w:color w:val="000000"/>
      <w:sz w:val="24"/>
    </w:rPr>
  </w:style>
  <w:style w:type="paragraph" w:customStyle="1" w:styleId="FrontPageLabel">
    <w:name w:val="Front Page Label"/>
    <w:basedOn w:val="Standard"/>
    <w:rsid w:val="00D63792"/>
    <w:pPr>
      <w:spacing w:after="120"/>
      <w:jc w:val="right"/>
    </w:pPr>
    <w:rPr>
      <w:rFonts w:ascii="Arial" w:hAnsi="Arial"/>
    </w:rPr>
  </w:style>
  <w:style w:type="paragraph" w:customStyle="1" w:styleId="Contents1">
    <w:name w:val="Contents 1"/>
    <w:basedOn w:val="Standard"/>
    <w:next w:val="Standard"/>
    <w:rsid w:val="00D63792"/>
    <w:pPr>
      <w:tabs>
        <w:tab w:val="right" w:leader="dot" w:pos="9000"/>
      </w:tabs>
    </w:pPr>
  </w:style>
  <w:style w:type="paragraph" w:customStyle="1" w:styleId="Contents2">
    <w:name w:val="Contents 2"/>
    <w:basedOn w:val="Standard"/>
    <w:next w:val="Standard"/>
    <w:rsid w:val="00D63792"/>
    <w:pPr>
      <w:tabs>
        <w:tab w:val="left" w:pos="1080"/>
        <w:tab w:val="right" w:leader="dot" w:pos="9000"/>
      </w:tabs>
      <w:ind w:left="1512" w:hanging="1080"/>
    </w:pPr>
  </w:style>
  <w:style w:type="paragraph" w:customStyle="1" w:styleId="Contents3">
    <w:name w:val="Contents 3"/>
    <w:basedOn w:val="Standard"/>
    <w:next w:val="Standard"/>
    <w:rsid w:val="00D63792"/>
    <w:pPr>
      <w:tabs>
        <w:tab w:val="left" w:pos="1915"/>
        <w:tab w:val="right" w:leader="dot" w:pos="9000"/>
      </w:tabs>
      <w:ind w:left="2995" w:hanging="1915"/>
    </w:pPr>
  </w:style>
  <w:style w:type="paragraph" w:styleId="TableofFigures">
    <w:name w:val="table of figures"/>
    <w:basedOn w:val="Standard"/>
    <w:next w:val="Standard"/>
    <w:semiHidden/>
    <w:rsid w:val="00D63792"/>
    <w:pPr>
      <w:tabs>
        <w:tab w:val="left" w:pos="1080"/>
        <w:tab w:val="right" w:leader="dot" w:pos="9000"/>
      </w:tabs>
      <w:ind w:left="1080" w:hanging="1080"/>
    </w:pPr>
  </w:style>
  <w:style w:type="paragraph" w:styleId="BalloonText">
    <w:name w:val="Balloon Text"/>
    <w:basedOn w:val="Standard"/>
    <w:link w:val="BalloonTextChar"/>
    <w:uiPriority w:val="99"/>
    <w:semiHidden/>
    <w:rsid w:val="00D63792"/>
    <w:rPr>
      <w:rFonts w:ascii="Tahoma" w:hAnsi="Tahoma" w:cs="Tahoma"/>
      <w:sz w:val="16"/>
      <w:szCs w:val="16"/>
    </w:rPr>
  </w:style>
  <w:style w:type="paragraph" w:customStyle="1" w:styleId="diagram">
    <w:name w:val="diagram"/>
    <w:basedOn w:val="Standard"/>
    <w:next w:val="Figure"/>
    <w:rsid w:val="00D63792"/>
    <w:pPr>
      <w:pageBreakBefore/>
    </w:pPr>
  </w:style>
  <w:style w:type="paragraph" w:customStyle="1" w:styleId="Contents4">
    <w:name w:val="Contents 4"/>
    <w:basedOn w:val="Index"/>
    <w:rsid w:val="00D63792"/>
    <w:pPr>
      <w:tabs>
        <w:tab w:val="right" w:leader="dot" w:pos="9972"/>
      </w:tabs>
      <w:ind w:left="849"/>
    </w:pPr>
  </w:style>
  <w:style w:type="paragraph" w:customStyle="1" w:styleId="Contents5">
    <w:name w:val="Contents 5"/>
    <w:basedOn w:val="Index"/>
    <w:rsid w:val="00D63792"/>
    <w:pPr>
      <w:tabs>
        <w:tab w:val="right" w:leader="dot" w:pos="9972"/>
      </w:tabs>
      <w:ind w:left="1132"/>
    </w:pPr>
  </w:style>
  <w:style w:type="paragraph" w:customStyle="1" w:styleId="Contents6">
    <w:name w:val="Contents 6"/>
    <w:basedOn w:val="Index"/>
    <w:rsid w:val="00D63792"/>
    <w:pPr>
      <w:tabs>
        <w:tab w:val="right" w:leader="dot" w:pos="9972"/>
      </w:tabs>
      <w:ind w:left="1415"/>
    </w:pPr>
  </w:style>
  <w:style w:type="paragraph" w:customStyle="1" w:styleId="Contents7">
    <w:name w:val="Contents 7"/>
    <w:basedOn w:val="Index"/>
    <w:rsid w:val="00D63792"/>
    <w:pPr>
      <w:tabs>
        <w:tab w:val="right" w:leader="dot" w:pos="9972"/>
      </w:tabs>
      <w:ind w:left="1698"/>
    </w:pPr>
  </w:style>
  <w:style w:type="paragraph" w:customStyle="1" w:styleId="Contents8">
    <w:name w:val="Contents 8"/>
    <w:basedOn w:val="Index"/>
    <w:rsid w:val="00D63792"/>
    <w:pPr>
      <w:tabs>
        <w:tab w:val="right" w:leader="dot" w:pos="9972"/>
      </w:tabs>
      <w:ind w:left="1981"/>
    </w:pPr>
  </w:style>
  <w:style w:type="paragraph" w:customStyle="1" w:styleId="Contents9">
    <w:name w:val="Contents 9"/>
    <w:basedOn w:val="Index"/>
    <w:rsid w:val="00D63792"/>
    <w:pPr>
      <w:tabs>
        <w:tab w:val="right" w:leader="dot" w:pos="9972"/>
      </w:tabs>
      <w:ind w:left="2264"/>
    </w:pPr>
  </w:style>
  <w:style w:type="paragraph" w:customStyle="1" w:styleId="Contents10">
    <w:name w:val="Contents 10"/>
    <w:basedOn w:val="Index"/>
    <w:rsid w:val="00D63792"/>
    <w:pPr>
      <w:tabs>
        <w:tab w:val="right" w:leader="dot" w:pos="9972"/>
      </w:tabs>
      <w:ind w:left="2547"/>
    </w:pPr>
  </w:style>
  <w:style w:type="paragraph" w:customStyle="1" w:styleId="Copyright">
    <w:name w:val="Copyright"/>
    <w:basedOn w:val="Standard"/>
    <w:next w:val="Standard"/>
    <w:rsid w:val="00D63792"/>
    <w:pPr>
      <w:spacing w:before="120" w:after="120"/>
    </w:pPr>
  </w:style>
  <w:style w:type="paragraph" w:styleId="NormalIndent">
    <w:name w:val="Normal Indent"/>
    <w:basedOn w:val="Standard"/>
    <w:next w:val="Contents1"/>
    <w:rsid w:val="00D63792"/>
    <w:pPr>
      <w:autoSpaceDE w:val="0"/>
    </w:pPr>
    <w:rPr>
      <w:sz w:val="24"/>
    </w:rPr>
  </w:style>
  <w:style w:type="paragraph" w:customStyle="1" w:styleId="class-itemdescription">
    <w:name w:val="class - item description"/>
    <w:basedOn w:val="NormalIndent"/>
    <w:rsid w:val="00D63792"/>
    <w:pPr>
      <w:keepNext/>
      <w:spacing w:before="240" w:after="120"/>
    </w:pPr>
    <w:rPr>
      <w:rFonts w:ascii="Arial" w:hAnsi="Arial"/>
      <w:b/>
      <w:sz w:val="20"/>
    </w:rPr>
  </w:style>
  <w:style w:type="paragraph" w:customStyle="1" w:styleId="classcomment">
    <w:name w:val="class comment"/>
    <w:basedOn w:val="Standard"/>
    <w:rsid w:val="00D63792"/>
  </w:style>
  <w:style w:type="paragraph" w:customStyle="1" w:styleId="classpart">
    <w:name w:val="class part"/>
    <w:basedOn w:val="classcomment"/>
    <w:rsid w:val="00D63792"/>
  </w:style>
  <w:style w:type="paragraph" w:customStyle="1" w:styleId="Issue">
    <w:name w:val="Issue"/>
    <w:basedOn w:val="Standard"/>
    <w:rsid w:val="00D63792"/>
    <w:pPr>
      <w:spacing w:line="276" w:lineRule="auto"/>
    </w:pPr>
    <w:rPr>
      <w:i/>
      <w:sz w:val="18"/>
      <w:szCs w:val="18"/>
    </w:rPr>
  </w:style>
  <w:style w:type="paragraph" w:customStyle="1" w:styleId="IssueHeader">
    <w:name w:val="Issue Header"/>
    <w:basedOn w:val="Issue"/>
    <w:next w:val="Issue"/>
    <w:rsid w:val="00D63792"/>
    <w:pPr>
      <w:pBdr>
        <w:bottom w:val="single" w:sz="4" w:space="1" w:color="000000"/>
      </w:pBdr>
    </w:pPr>
  </w:style>
  <w:style w:type="paragraph" w:customStyle="1" w:styleId="IssueFooter">
    <w:name w:val="Issue Footer"/>
    <w:basedOn w:val="Issue"/>
    <w:rsid w:val="00D63792"/>
    <w:pPr>
      <w:pBdr>
        <w:top w:val="single" w:sz="4" w:space="1" w:color="000000"/>
      </w:pBdr>
    </w:pPr>
  </w:style>
  <w:style w:type="paragraph" w:styleId="ListNumber">
    <w:name w:val="List Number"/>
    <w:basedOn w:val="Standard"/>
    <w:rsid w:val="00D63792"/>
    <w:pPr>
      <w:numPr>
        <w:numId w:val="11"/>
      </w:numPr>
      <w:spacing w:before="60"/>
    </w:pPr>
  </w:style>
  <w:style w:type="paragraph" w:customStyle="1" w:styleId="Footnote">
    <w:name w:val="Footnote"/>
    <w:basedOn w:val="Standard"/>
    <w:rsid w:val="00D63792"/>
    <w:pPr>
      <w:suppressLineNumbers/>
      <w:ind w:left="283" w:hanging="283"/>
    </w:pPr>
    <w:rPr>
      <w:szCs w:val="20"/>
    </w:rPr>
  </w:style>
  <w:style w:type="paragraph" w:customStyle="1" w:styleId="TableContents">
    <w:name w:val="Table Contents"/>
    <w:basedOn w:val="Standard"/>
    <w:rsid w:val="00D63792"/>
    <w:pPr>
      <w:suppressLineNumbers/>
    </w:pPr>
  </w:style>
  <w:style w:type="paragraph" w:customStyle="1" w:styleId="Body">
    <w:name w:val="Body"/>
    <w:rsid w:val="00D63792"/>
    <w:pPr>
      <w:widowControl w:val="0"/>
      <w:suppressAutoHyphens/>
      <w:autoSpaceDN w:val="0"/>
      <w:spacing w:before="158"/>
      <w:textAlignment w:val="baseline"/>
    </w:pPr>
    <w:rPr>
      <w:rFonts w:eastAsia="Times New Roman"/>
      <w:kern w:val="3"/>
      <w:szCs w:val="24"/>
    </w:rPr>
  </w:style>
  <w:style w:type="paragraph" w:customStyle="1" w:styleId="Bullet10">
    <w:name w:val="Bullet_1"/>
    <w:basedOn w:val="ListBullet"/>
    <w:rsid w:val="00D63792"/>
  </w:style>
  <w:style w:type="paragraph" w:customStyle="1" w:styleId="Preface">
    <w:name w:val="Preface"/>
    <w:rsid w:val="00D63792"/>
    <w:pPr>
      <w:widowControl w:val="0"/>
      <w:tabs>
        <w:tab w:val="left" w:pos="1080"/>
        <w:tab w:val="right" w:leader="dot" w:pos="10080"/>
      </w:tabs>
      <w:suppressAutoHyphens/>
      <w:autoSpaceDE w:val="0"/>
      <w:autoSpaceDN w:val="0"/>
      <w:spacing w:before="100" w:after="160" w:line="380" w:lineRule="atLeast"/>
      <w:textAlignment w:val="baseline"/>
    </w:pPr>
    <w:rPr>
      <w:rFonts w:ascii="Arial" w:eastAsia="MS Mincho" w:hAnsi="Arial" w:cs="Arial"/>
      <w:color w:val="000000"/>
      <w:kern w:val="3"/>
      <w:sz w:val="32"/>
      <w:szCs w:val="32"/>
      <w:lang w:eastAsia="ja-JP"/>
    </w:rPr>
  </w:style>
  <w:style w:type="paragraph" w:styleId="TOC1">
    <w:name w:val="toc 1"/>
    <w:basedOn w:val="Standard"/>
    <w:next w:val="Standard"/>
    <w:uiPriority w:val="39"/>
    <w:rsid w:val="00D63792"/>
    <w:pPr>
      <w:tabs>
        <w:tab w:val="left" w:pos="440"/>
        <w:tab w:val="right" w:leader="dot" w:pos="9923"/>
      </w:tabs>
      <w:spacing w:after="100"/>
    </w:pPr>
    <w:rPr>
      <w:sz w:val="28"/>
      <w:szCs w:val="28"/>
      <w:lang w:val="es-ES"/>
    </w:rPr>
  </w:style>
  <w:style w:type="paragraph" w:customStyle="1" w:styleId="Heading1TOC">
    <w:name w:val="Heading1TOC"/>
    <w:rsid w:val="00D63792"/>
    <w:pPr>
      <w:widowControl w:val="0"/>
      <w:tabs>
        <w:tab w:val="left" w:pos="1440"/>
        <w:tab w:val="right" w:leader="dot" w:pos="10080"/>
      </w:tabs>
      <w:suppressAutoHyphens/>
      <w:autoSpaceDE w:val="0"/>
      <w:autoSpaceDN w:val="0"/>
      <w:spacing w:before="100" w:after="100" w:line="280" w:lineRule="atLeast"/>
      <w:ind w:left="1080"/>
      <w:textAlignment w:val="baseline"/>
    </w:pPr>
    <w:rPr>
      <w:rFonts w:ascii="Arial" w:eastAsia="MS Mincho" w:hAnsi="Arial" w:cs="Arial"/>
      <w:color w:val="000000"/>
      <w:kern w:val="3"/>
      <w:sz w:val="24"/>
      <w:szCs w:val="24"/>
      <w:lang w:val="es-ES"/>
    </w:rPr>
  </w:style>
  <w:style w:type="paragraph" w:customStyle="1" w:styleId="HeadingTOC">
    <w:name w:val="HeadingTOC"/>
    <w:rsid w:val="00D63792"/>
    <w:pPr>
      <w:widowControl w:val="0"/>
      <w:tabs>
        <w:tab w:val="left" w:pos="1080"/>
        <w:tab w:val="right" w:leader="dot" w:pos="10080"/>
      </w:tabs>
      <w:suppressAutoHyphens/>
      <w:autoSpaceDE w:val="0"/>
      <w:autoSpaceDN w:val="0"/>
      <w:spacing w:before="140" w:after="100" w:line="380" w:lineRule="atLeast"/>
      <w:ind w:left="720"/>
      <w:textAlignment w:val="baseline"/>
    </w:pPr>
    <w:rPr>
      <w:rFonts w:ascii="Arial" w:eastAsia="MS Mincho" w:hAnsi="Arial" w:cs="Arial"/>
      <w:color w:val="000000"/>
      <w:kern w:val="3"/>
      <w:sz w:val="32"/>
      <w:szCs w:val="32"/>
    </w:rPr>
  </w:style>
  <w:style w:type="paragraph" w:customStyle="1" w:styleId="Heading3TOC">
    <w:name w:val="Heading3TOC"/>
    <w:rsid w:val="00D63792"/>
    <w:pPr>
      <w:widowControl w:val="0"/>
      <w:tabs>
        <w:tab w:val="left" w:pos="2160"/>
        <w:tab w:val="right" w:leader="dot" w:pos="10800"/>
      </w:tabs>
      <w:suppressAutoHyphens/>
      <w:autoSpaceDE w:val="0"/>
      <w:autoSpaceDN w:val="0"/>
      <w:spacing w:line="240" w:lineRule="atLeast"/>
      <w:ind w:left="1800"/>
      <w:textAlignment w:val="baseline"/>
    </w:pPr>
    <w:rPr>
      <w:rFonts w:ascii="Arial" w:eastAsia="MS Mincho" w:hAnsi="Arial" w:cs="Arial"/>
      <w:color w:val="000000"/>
      <w:kern w:val="3"/>
      <w:lang w:val="es-ES"/>
    </w:rPr>
  </w:style>
  <w:style w:type="paragraph" w:customStyle="1" w:styleId="Heading4TOC">
    <w:name w:val="Heading4TOC"/>
    <w:rsid w:val="00D63792"/>
    <w:pPr>
      <w:widowControl w:val="0"/>
      <w:tabs>
        <w:tab w:val="right" w:pos="5760"/>
        <w:tab w:val="right" w:leader="dot" w:pos="12240"/>
      </w:tabs>
      <w:suppressAutoHyphens/>
      <w:autoSpaceDN w:val="0"/>
      <w:ind w:left="2880"/>
      <w:textAlignment w:val="baseline"/>
    </w:pPr>
    <w:rPr>
      <w:rFonts w:ascii="Arial" w:eastAsia="Times New Roman" w:hAnsi="Arial"/>
      <w:kern w:val="3"/>
      <w:sz w:val="18"/>
      <w:szCs w:val="24"/>
    </w:rPr>
  </w:style>
  <w:style w:type="paragraph" w:customStyle="1" w:styleId="IllustrationIndexHeading">
    <w:name w:val="Illustration Index Heading"/>
    <w:basedOn w:val="Heading"/>
    <w:rsid w:val="00D63792"/>
    <w:pPr>
      <w:suppressLineNumbers/>
    </w:pPr>
    <w:rPr>
      <w:b/>
      <w:bCs/>
      <w:sz w:val="32"/>
      <w:szCs w:val="32"/>
    </w:rPr>
  </w:style>
  <w:style w:type="paragraph" w:customStyle="1" w:styleId="Framecontents">
    <w:name w:val="Frame contents"/>
    <w:basedOn w:val="Textbody"/>
    <w:rsid w:val="00D63792"/>
  </w:style>
  <w:style w:type="paragraph" w:customStyle="1" w:styleId="Annex">
    <w:name w:val="Annex"/>
    <w:next w:val="Body"/>
    <w:rsid w:val="00D63792"/>
    <w:pPr>
      <w:widowControl w:val="0"/>
      <w:suppressAutoHyphens/>
      <w:autoSpaceDN w:val="0"/>
      <w:jc w:val="center"/>
      <w:textAlignment w:val="baseline"/>
    </w:pPr>
    <w:rPr>
      <w:rFonts w:ascii="Arial" w:eastAsia="Times New Roman" w:hAnsi="Arial"/>
      <w:b/>
      <w:kern w:val="3"/>
      <w:sz w:val="36"/>
      <w:szCs w:val="24"/>
    </w:rPr>
  </w:style>
  <w:style w:type="paragraph" w:customStyle="1" w:styleId="Annex2">
    <w:name w:val="Annex2"/>
    <w:next w:val="Body"/>
    <w:rsid w:val="00D63792"/>
    <w:pPr>
      <w:widowControl w:val="0"/>
      <w:suppressAutoHyphens/>
      <w:autoSpaceDN w:val="0"/>
      <w:jc w:val="center"/>
      <w:textAlignment w:val="baseline"/>
    </w:pPr>
    <w:rPr>
      <w:rFonts w:ascii="Arial" w:eastAsia="Times New Roman" w:hAnsi="Arial"/>
      <w:kern w:val="3"/>
      <w:sz w:val="28"/>
      <w:szCs w:val="24"/>
    </w:rPr>
  </w:style>
  <w:style w:type="paragraph" w:customStyle="1" w:styleId="AnnexHead1">
    <w:name w:val="Annex_Head1"/>
    <w:next w:val="Body"/>
    <w:rsid w:val="00D63792"/>
    <w:pPr>
      <w:widowControl w:val="0"/>
      <w:suppressAutoHyphens/>
      <w:autoSpaceDN w:val="0"/>
      <w:textAlignment w:val="baseline"/>
    </w:pPr>
    <w:rPr>
      <w:rFonts w:ascii="Arial" w:eastAsia="Times New Roman" w:hAnsi="Arial"/>
      <w:b/>
      <w:kern w:val="3"/>
      <w:sz w:val="28"/>
      <w:szCs w:val="24"/>
    </w:rPr>
  </w:style>
  <w:style w:type="paragraph" w:customStyle="1" w:styleId="TableHeading">
    <w:name w:val="Table Heading"/>
    <w:basedOn w:val="TableContents"/>
    <w:rsid w:val="00D63792"/>
    <w:pPr>
      <w:jc w:val="center"/>
    </w:pPr>
    <w:rPr>
      <w:b/>
      <w:bCs/>
    </w:rPr>
  </w:style>
  <w:style w:type="paragraph" w:customStyle="1" w:styleId="TableText">
    <w:name w:val="Table Text"/>
    <w:rsid w:val="00D63792"/>
    <w:pPr>
      <w:widowControl w:val="0"/>
      <w:suppressAutoHyphens/>
      <w:autoSpaceDN w:val="0"/>
      <w:ind w:left="144" w:right="144"/>
      <w:textAlignment w:val="baseline"/>
    </w:pPr>
    <w:rPr>
      <w:rFonts w:eastAsia="Times New Roman"/>
      <w:kern w:val="3"/>
      <w:szCs w:val="24"/>
    </w:rPr>
  </w:style>
  <w:style w:type="paragraph" w:customStyle="1" w:styleId="Tablebullet">
    <w:name w:val="Table bullet"/>
    <w:next w:val="Body"/>
    <w:rsid w:val="00D63792"/>
    <w:pPr>
      <w:widowControl w:val="0"/>
      <w:numPr>
        <w:numId w:val="22"/>
      </w:numPr>
      <w:suppressAutoHyphens/>
      <w:autoSpaceDN w:val="0"/>
      <w:textAlignment w:val="baseline"/>
    </w:pPr>
    <w:rPr>
      <w:rFonts w:eastAsia="Times New Roman"/>
      <w:kern w:val="3"/>
      <w:szCs w:val="24"/>
    </w:rPr>
  </w:style>
  <w:style w:type="paragraph" w:customStyle="1" w:styleId="Table">
    <w:name w:val="Table"/>
    <w:basedOn w:val="Caption"/>
    <w:rsid w:val="00D63792"/>
  </w:style>
  <w:style w:type="paragraph" w:customStyle="1" w:styleId="Tablecaption">
    <w:name w:val="Table caption"/>
    <w:next w:val="Text"/>
    <w:rsid w:val="00D63792"/>
    <w:pPr>
      <w:widowControl w:val="0"/>
      <w:suppressAutoHyphens/>
      <w:autoSpaceDN w:val="0"/>
      <w:textAlignment w:val="baseline"/>
    </w:pPr>
    <w:rPr>
      <w:rFonts w:ascii="Arial" w:eastAsia="Times New Roman" w:hAnsi="Arial"/>
      <w:b/>
      <w:kern w:val="3"/>
      <w:sz w:val="18"/>
      <w:szCs w:val="24"/>
    </w:rPr>
  </w:style>
  <w:style w:type="paragraph" w:customStyle="1" w:styleId="Text">
    <w:name w:val="Text"/>
    <w:basedOn w:val="Caption"/>
    <w:rsid w:val="00D63792"/>
  </w:style>
  <w:style w:type="paragraph" w:customStyle="1" w:styleId="IDL">
    <w:name w:val="IDL"/>
    <w:rsid w:val="00D63792"/>
    <w:pPr>
      <w:widowControl w:val="0"/>
      <w:suppressAutoHyphens/>
      <w:autoSpaceDN w:val="0"/>
      <w:textAlignment w:val="baseline"/>
    </w:pPr>
    <w:rPr>
      <w:rFonts w:ascii="Arial" w:eastAsia="Times New Roman" w:hAnsi="Arial"/>
      <w:b/>
      <w:kern w:val="3"/>
      <w:szCs w:val="24"/>
    </w:rPr>
  </w:style>
  <w:style w:type="paragraph" w:customStyle="1" w:styleId="IDL1">
    <w:name w:val="IDL1"/>
    <w:basedOn w:val="IDL"/>
    <w:rsid w:val="00D63792"/>
    <w:pPr>
      <w:spacing w:before="86" w:after="58"/>
    </w:pPr>
  </w:style>
  <w:style w:type="paragraph" w:customStyle="1" w:styleId="IDLcode">
    <w:name w:val="IDL_code"/>
    <w:basedOn w:val="Standard"/>
    <w:rsid w:val="00D63792"/>
    <w:rPr>
      <w:rFonts w:ascii="Arial" w:hAnsi="Arial"/>
      <w:b/>
    </w:rPr>
  </w:style>
  <w:style w:type="paragraph" w:customStyle="1" w:styleId="Code">
    <w:name w:val="Code"/>
    <w:basedOn w:val="Standard"/>
    <w:uiPriority w:val="99"/>
    <w:rsid w:val="00D63792"/>
    <w:rPr>
      <w:rFonts w:ascii="Arial" w:hAnsi="Arial"/>
    </w:rPr>
  </w:style>
  <w:style w:type="character" w:customStyle="1" w:styleId="WW8Num5z0">
    <w:name w:val="WW8Num5z0"/>
    <w:rsid w:val="00D63792"/>
    <w:rPr>
      <w:rFonts w:ascii="Symbol" w:hAnsi="Symbol"/>
    </w:rPr>
  </w:style>
  <w:style w:type="character" w:customStyle="1" w:styleId="WW8Num6z0">
    <w:name w:val="WW8Num6z0"/>
    <w:rsid w:val="00D63792"/>
    <w:rPr>
      <w:rFonts w:ascii="Symbol" w:hAnsi="Symbol"/>
    </w:rPr>
  </w:style>
  <w:style w:type="character" w:customStyle="1" w:styleId="WW8Num7z0">
    <w:name w:val="WW8Num7z0"/>
    <w:rsid w:val="00D63792"/>
    <w:rPr>
      <w:rFonts w:ascii="Symbol" w:hAnsi="Symbol"/>
    </w:rPr>
  </w:style>
  <w:style w:type="character" w:customStyle="1" w:styleId="WW8Num8z0">
    <w:name w:val="WW8Num8z0"/>
    <w:rsid w:val="00D63792"/>
    <w:rPr>
      <w:rFonts w:ascii="Symbol" w:hAnsi="Symbol"/>
    </w:rPr>
  </w:style>
  <w:style w:type="character" w:customStyle="1" w:styleId="WW8Num10z0">
    <w:name w:val="WW8Num10z0"/>
    <w:rsid w:val="00D63792"/>
    <w:rPr>
      <w:rFonts w:ascii="Symbol" w:hAnsi="Symbol"/>
    </w:rPr>
  </w:style>
  <w:style w:type="character" w:customStyle="1" w:styleId="WW8Num12z0">
    <w:name w:val="WW8Num12z0"/>
    <w:rsid w:val="00D63792"/>
    <w:rPr>
      <w:rFonts w:ascii="Times New Roman" w:hAnsi="Times New Roman"/>
    </w:rPr>
  </w:style>
  <w:style w:type="character" w:customStyle="1" w:styleId="WW8Num12z1">
    <w:name w:val="WW8Num12z1"/>
    <w:rsid w:val="00D63792"/>
    <w:rPr>
      <w:rFonts w:ascii="Courier New" w:hAnsi="Courier New"/>
    </w:rPr>
  </w:style>
  <w:style w:type="character" w:customStyle="1" w:styleId="WW8Num12z2">
    <w:name w:val="WW8Num12z2"/>
    <w:rsid w:val="00D63792"/>
    <w:rPr>
      <w:rFonts w:ascii="Wingdings" w:hAnsi="Wingdings"/>
    </w:rPr>
  </w:style>
  <w:style w:type="character" w:customStyle="1" w:styleId="WW8Num12z3">
    <w:name w:val="WW8Num12z3"/>
    <w:rsid w:val="00D63792"/>
    <w:rPr>
      <w:rFonts w:ascii="Symbol" w:hAnsi="Symbol"/>
    </w:rPr>
  </w:style>
  <w:style w:type="character" w:customStyle="1" w:styleId="Internetlink">
    <w:name w:val="Internet link"/>
    <w:rsid w:val="00D63792"/>
    <w:rPr>
      <w:rFonts w:cs="Times New Roman"/>
      <w:color w:val="0000FF"/>
      <w:u w:val="single"/>
    </w:rPr>
  </w:style>
  <w:style w:type="character" w:customStyle="1" w:styleId="VisitedInternetLink">
    <w:name w:val="Visited Internet Link"/>
    <w:rsid w:val="00D63792"/>
    <w:rPr>
      <w:rFonts w:cs="Times New Roman"/>
      <w:color w:val="0000FF"/>
      <w:u w:val="single"/>
    </w:rPr>
  </w:style>
  <w:style w:type="character" w:customStyle="1" w:styleId="OCLChar">
    <w:name w:val="OCL Char"/>
    <w:rsid w:val="00D63792"/>
    <w:rPr>
      <w:rFonts w:ascii="Courier, 'Courier New'" w:hAnsi="Courier, 'Courier New'" w:cs="Times New Roman"/>
      <w:lang w:val="en-US" w:eastAsia="x-none" w:bidi="ar-SA"/>
    </w:rPr>
  </w:style>
  <w:style w:type="character" w:customStyle="1" w:styleId="stereotype">
    <w:name w:val="stereotype"/>
    <w:rsid w:val="00D63792"/>
    <w:rPr>
      <w:rFonts w:ascii="Courier, 'Courier New'" w:hAnsi="Courier, 'Courier New'" w:cs="Times New Roman"/>
      <w:color w:val="000000"/>
      <w:sz w:val="20"/>
      <w:szCs w:val="20"/>
    </w:rPr>
  </w:style>
  <w:style w:type="character" w:customStyle="1" w:styleId="term">
    <w:name w:val="term"/>
    <w:rsid w:val="00D63792"/>
    <w:rPr>
      <w:rFonts w:cs="Times New Roman"/>
      <w:i/>
    </w:rPr>
  </w:style>
  <w:style w:type="character" w:customStyle="1" w:styleId="ListBulletChar">
    <w:name w:val="List Bullet Char"/>
    <w:rsid w:val="00D63792"/>
    <w:rPr>
      <w:rFonts w:cs="Times New Roman"/>
      <w:sz w:val="24"/>
      <w:szCs w:val="24"/>
      <w:lang w:val="en-US" w:eastAsia="x-none" w:bidi="ar-SA"/>
    </w:rPr>
  </w:style>
  <w:style w:type="character" w:styleId="PageNumber">
    <w:name w:val="page number"/>
    <w:rsid w:val="00D63792"/>
    <w:rPr>
      <w:rFonts w:cs="Times New Roman"/>
    </w:rPr>
  </w:style>
  <w:style w:type="character" w:customStyle="1" w:styleId="RoleChar">
    <w:name w:val="Role Char"/>
    <w:rsid w:val="00D63792"/>
    <w:rPr>
      <w:rFonts w:ascii="Arial" w:hAnsi="Arial" w:cs="Times New Roman"/>
      <w:b/>
      <w:sz w:val="24"/>
      <w:szCs w:val="24"/>
      <w:lang w:val="en-US" w:eastAsia="x-none" w:bidi="ar-SA"/>
    </w:rPr>
  </w:style>
  <w:style w:type="character" w:styleId="Emphasis">
    <w:name w:val="Emphasis"/>
    <w:uiPriority w:val="99"/>
    <w:qFormat/>
    <w:rsid w:val="00D63792"/>
    <w:rPr>
      <w:rFonts w:cs="Times New Roman"/>
      <w:i/>
      <w:iCs/>
    </w:rPr>
  </w:style>
  <w:style w:type="character" w:customStyle="1" w:styleId="code0">
    <w:name w:val="code"/>
    <w:rsid w:val="00D63792"/>
    <w:rPr>
      <w:rFonts w:ascii="Courier, 'Courier New'" w:hAnsi="Courier, 'Courier New'" w:cs="Times New Roman"/>
    </w:rPr>
  </w:style>
  <w:style w:type="character" w:customStyle="1" w:styleId="BulletSymbols">
    <w:name w:val="Bullet Symbols"/>
    <w:rsid w:val="00D63792"/>
    <w:rPr>
      <w:rFonts w:ascii="Times New Roman" w:eastAsia="Times New Roman" w:hAnsi="Times New Roman"/>
      <w:sz w:val="18"/>
    </w:rPr>
  </w:style>
  <w:style w:type="character" w:customStyle="1" w:styleId="WW8NumSt35z0">
    <w:name w:val="WW8NumSt35z0"/>
    <w:rsid w:val="00D63792"/>
    <w:rPr>
      <w:rFonts w:ascii="Symbol" w:hAnsi="Symbol"/>
    </w:rPr>
  </w:style>
  <w:style w:type="character" w:customStyle="1" w:styleId="FootnoteSymbol">
    <w:name w:val="Footnote Symbol"/>
    <w:rsid w:val="00D63792"/>
    <w:rPr>
      <w:rFonts w:cs="Times New Roman"/>
      <w:position w:val="0"/>
      <w:vertAlign w:val="superscript"/>
    </w:rPr>
  </w:style>
  <w:style w:type="character" w:customStyle="1" w:styleId="keyword">
    <w:name w:val="keyword"/>
    <w:rsid w:val="00D63792"/>
    <w:rPr>
      <w:rFonts w:cs="Times New Roman"/>
      <w:i/>
      <w:iCs/>
    </w:rPr>
  </w:style>
  <w:style w:type="character" w:customStyle="1" w:styleId="Footnoteanchor">
    <w:name w:val="Footnote anchor"/>
    <w:rsid w:val="00D63792"/>
    <w:rPr>
      <w:position w:val="0"/>
      <w:vertAlign w:val="superscript"/>
    </w:rPr>
  </w:style>
  <w:style w:type="character" w:customStyle="1" w:styleId="NumberingSymbols">
    <w:name w:val="Numbering Symbols"/>
    <w:rsid w:val="00D63792"/>
  </w:style>
  <w:style w:type="character" w:customStyle="1" w:styleId="WW8Num24z0">
    <w:name w:val="WW8Num24z0"/>
    <w:rsid w:val="00D63792"/>
    <w:rPr>
      <w:rFonts w:ascii="Symbol" w:hAnsi="Symbol"/>
    </w:rPr>
  </w:style>
  <w:style w:type="character" w:customStyle="1" w:styleId="WW8Num24z1">
    <w:name w:val="WW8Num24z1"/>
    <w:rsid w:val="00D63792"/>
    <w:rPr>
      <w:rFonts w:ascii="Courier New" w:hAnsi="Courier New"/>
    </w:rPr>
  </w:style>
  <w:style w:type="character" w:customStyle="1" w:styleId="WW8Num24z2">
    <w:name w:val="WW8Num24z2"/>
    <w:rsid w:val="00D63792"/>
    <w:rPr>
      <w:rFonts w:ascii="Wingdings" w:hAnsi="Wingdings"/>
    </w:rPr>
  </w:style>
  <w:style w:type="character" w:styleId="FootnoteReference">
    <w:name w:val="footnote reference"/>
    <w:uiPriority w:val="99"/>
    <w:semiHidden/>
    <w:rsid w:val="00D63792"/>
    <w:rPr>
      <w:rFonts w:cs="Times New Roman"/>
      <w:vertAlign w:val="superscript"/>
    </w:rPr>
  </w:style>
  <w:style w:type="character" w:styleId="Hyperlink">
    <w:name w:val="Hyperlink"/>
    <w:uiPriority w:val="99"/>
    <w:rsid w:val="000D4E31"/>
    <w:rPr>
      <w:rFonts w:cs="Times New Roman"/>
      <w:color w:val="0000FF"/>
      <w:u w:val="single"/>
    </w:rPr>
  </w:style>
  <w:style w:type="paragraph" w:styleId="NoSpacing">
    <w:name w:val="No Spacing"/>
    <w:uiPriority w:val="1"/>
    <w:qFormat/>
    <w:rsid w:val="00B4129F"/>
    <w:pPr>
      <w:widowControl w:val="0"/>
      <w:suppressAutoHyphens/>
      <w:autoSpaceDN w:val="0"/>
      <w:textAlignment w:val="baseline"/>
    </w:pPr>
    <w:rPr>
      <w:rFonts w:eastAsia="Times New Roman"/>
      <w:kern w:val="3"/>
      <w:sz w:val="24"/>
      <w:szCs w:val="24"/>
    </w:rPr>
  </w:style>
  <w:style w:type="numbering" w:customStyle="1" w:styleId="WW8Num6">
    <w:name w:val="WW8Num6"/>
    <w:rsid w:val="003914E7"/>
    <w:pPr>
      <w:numPr>
        <w:numId w:val="8"/>
      </w:numPr>
    </w:pPr>
  </w:style>
  <w:style w:type="numbering" w:customStyle="1" w:styleId="WW8Num18">
    <w:name w:val="WW8Num18"/>
    <w:rsid w:val="003914E7"/>
    <w:pPr>
      <w:numPr>
        <w:numId w:val="20"/>
      </w:numPr>
    </w:pPr>
  </w:style>
  <w:style w:type="numbering" w:customStyle="1" w:styleId="WWOutlineListStyle">
    <w:name w:val="WW_OutlineListStyle"/>
    <w:rsid w:val="003914E7"/>
    <w:pPr>
      <w:numPr>
        <w:numId w:val="1"/>
      </w:numPr>
    </w:pPr>
  </w:style>
  <w:style w:type="numbering" w:customStyle="1" w:styleId="WW8Num14">
    <w:name w:val="WW8Num14"/>
    <w:rsid w:val="003914E7"/>
    <w:pPr>
      <w:numPr>
        <w:numId w:val="16"/>
      </w:numPr>
    </w:pPr>
  </w:style>
  <w:style w:type="numbering" w:customStyle="1" w:styleId="WW8Num13">
    <w:name w:val="WW8Num13"/>
    <w:rsid w:val="003914E7"/>
    <w:pPr>
      <w:numPr>
        <w:numId w:val="15"/>
      </w:numPr>
    </w:pPr>
  </w:style>
  <w:style w:type="numbering" w:customStyle="1" w:styleId="WW8Num19">
    <w:name w:val="WW8Num19"/>
    <w:rsid w:val="003914E7"/>
    <w:pPr>
      <w:numPr>
        <w:numId w:val="21"/>
      </w:numPr>
    </w:pPr>
  </w:style>
  <w:style w:type="numbering" w:customStyle="1" w:styleId="WW8Num7">
    <w:name w:val="WW8Num7"/>
    <w:rsid w:val="003914E7"/>
    <w:pPr>
      <w:numPr>
        <w:numId w:val="9"/>
      </w:numPr>
    </w:pPr>
  </w:style>
  <w:style w:type="numbering" w:customStyle="1" w:styleId="Numbering1">
    <w:name w:val="Numbering 1"/>
    <w:rsid w:val="003914E7"/>
    <w:pPr>
      <w:numPr>
        <w:numId w:val="2"/>
      </w:numPr>
    </w:pPr>
  </w:style>
  <w:style w:type="numbering" w:customStyle="1" w:styleId="WW8Num5">
    <w:name w:val="WW8Num5"/>
    <w:rsid w:val="003914E7"/>
    <w:pPr>
      <w:numPr>
        <w:numId w:val="7"/>
      </w:numPr>
    </w:pPr>
  </w:style>
  <w:style w:type="numbering" w:customStyle="1" w:styleId="WW8Num10">
    <w:name w:val="WW8Num10"/>
    <w:rsid w:val="003914E7"/>
    <w:pPr>
      <w:numPr>
        <w:numId w:val="12"/>
      </w:numPr>
    </w:pPr>
  </w:style>
  <w:style w:type="numbering" w:customStyle="1" w:styleId="WW8Num1">
    <w:name w:val="WW8Num1"/>
    <w:rsid w:val="003914E7"/>
    <w:pPr>
      <w:numPr>
        <w:numId w:val="3"/>
      </w:numPr>
    </w:pPr>
  </w:style>
  <w:style w:type="numbering" w:customStyle="1" w:styleId="WW8Num9">
    <w:name w:val="WW8Num9"/>
    <w:rsid w:val="003914E7"/>
    <w:pPr>
      <w:numPr>
        <w:numId w:val="11"/>
      </w:numPr>
    </w:pPr>
  </w:style>
  <w:style w:type="numbering" w:customStyle="1" w:styleId="WW8Num11">
    <w:name w:val="WW8Num11"/>
    <w:rsid w:val="003914E7"/>
    <w:pPr>
      <w:numPr>
        <w:numId w:val="13"/>
      </w:numPr>
    </w:pPr>
  </w:style>
  <w:style w:type="numbering" w:customStyle="1" w:styleId="WW8Num12">
    <w:name w:val="WW8Num12"/>
    <w:rsid w:val="003914E7"/>
    <w:pPr>
      <w:numPr>
        <w:numId w:val="14"/>
      </w:numPr>
    </w:pPr>
  </w:style>
  <w:style w:type="numbering" w:customStyle="1" w:styleId="WW8Num8">
    <w:name w:val="WW8Num8"/>
    <w:rsid w:val="003914E7"/>
    <w:pPr>
      <w:numPr>
        <w:numId w:val="10"/>
      </w:numPr>
    </w:pPr>
  </w:style>
  <w:style w:type="numbering" w:customStyle="1" w:styleId="WW8Num17">
    <w:name w:val="WW8Num17"/>
    <w:rsid w:val="003914E7"/>
    <w:pPr>
      <w:numPr>
        <w:numId w:val="19"/>
      </w:numPr>
    </w:pPr>
  </w:style>
  <w:style w:type="numbering" w:customStyle="1" w:styleId="WW8Num24">
    <w:name w:val="WW8Num24"/>
    <w:rsid w:val="003914E7"/>
    <w:pPr>
      <w:numPr>
        <w:numId w:val="22"/>
      </w:numPr>
    </w:pPr>
  </w:style>
  <w:style w:type="numbering" w:customStyle="1" w:styleId="WW8Num3">
    <w:name w:val="WW8Num3"/>
    <w:rsid w:val="003914E7"/>
    <w:pPr>
      <w:numPr>
        <w:numId w:val="5"/>
      </w:numPr>
    </w:pPr>
  </w:style>
  <w:style w:type="numbering" w:customStyle="1" w:styleId="WW8Num16">
    <w:name w:val="WW8Num16"/>
    <w:rsid w:val="003914E7"/>
    <w:pPr>
      <w:numPr>
        <w:numId w:val="18"/>
      </w:numPr>
    </w:pPr>
  </w:style>
  <w:style w:type="numbering" w:customStyle="1" w:styleId="WW8Num15">
    <w:name w:val="WW8Num15"/>
    <w:rsid w:val="003914E7"/>
    <w:pPr>
      <w:numPr>
        <w:numId w:val="17"/>
      </w:numPr>
    </w:pPr>
  </w:style>
  <w:style w:type="numbering" w:customStyle="1" w:styleId="WW8Num4">
    <w:name w:val="WW8Num4"/>
    <w:rsid w:val="003914E7"/>
    <w:pPr>
      <w:numPr>
        <w:numId w:val="6"/>
      </w:numPr>
    </w:pPr>
  </w:style>
  <w:style w:type="numbering" w:customStyle="1" w:styleId="WW8Num2">
    <w:name w:val="WW8Num2"/>
    <w:rsid w:val="003914E7"/>
    <w:pPr>
      <w:numPr>
        <w:numId w:val="4"/>
      </w:numPr>
    </w:pPr>
  </w:style>
  <w:style w:type="paragraph" w:styleId="TOC2">
    <w:name w:val="toc 2"/>
    <w:basedOn w:val="Normal"/>
    <w:next w:val="Normal"/>
    <w:autoRedefine/>
    <w:uiPriority w:val="39"/>
    <w:rsid w:val="00E27F72"/>
    <w:pPr>
      <w:ind w:left="240"/>
    </w:pPr>
  </w:style>
  <w:style w:type="paragraph" w:styleId="TOC3">
    <w:name w:val="toc 3"/>
    <w:basedOn w:val="Normal"/>
    <w:next w:val="Normal"/>
    <w:autoRedefine/>
    <w:uiPriority w:val="39"/>
    <w:rsid w:val="00E27F72"/>
    <w:pPr>
      <w:ind w:left="480"/>
    </w:pPr>
  </w:style>
  <w:style w:type="paragraph" w:styleId="TOC4">
    <w:name w:val="toc 4"/>
    <w:basedOn w:val="Normal"/>
    <w:next w:val="Normal"/>
    <w:autoRedefine/>
    <w:uiPriority w:val="39"/>
    <w:rsid w:val="00E27F72"/>
    <w:pPr>
      <w:ind w:left="720"/>
    </w:pPr>
  </w:style>
  <w:style w:type="table" w:styleId="TableGrid">
    <w:name w:val="Table Grid"/>
    <w:basedOn w:val="TableNormal"/>
    <w:uiPriority w:val="59"/>
    <w:rsid w:val="00F64685"/>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rsid w:val="000B1B0E"/>
    <w:pPr>
      <w:numPr>
        <w:numId w:val="31"/>
      </w:numPr>
    </w:pPr>
  </w:style>
  <w:style w:type="paragraph" w:customStyle="1" w:styleId="ExecutiveSummary">
    <w:name w:val="Executive Summary"/>
    <w:basedOn w:val="Heading1"/>
    <w:next w:val="Normal"/>
    <w:rsid w:val="00DD71DA"/>
    <w:pPr>
      <w:keepNext/>
      <w:numPr>
        <w:numId w:val="0"/>
      </w:numPr>
      <w:suppressAutoHyphens w:val="0"/>
      <w:autoSpaceDN/>
      <w:spacing w:before="240" w:after="60"/>
      <w:jc w:val="center"/>
      <w:textAlignment w:val="auto"/>
      <w:outlineLvl w:val="9"/>
    </w:pPr>
    <w:rPr>
      <w:rFonts w:eastAsia="MS Mincho" w:cs="Arial"/>
      <w:color w:val="003366"/>
      <w:kern w:val="32"/>
      <w:sz w:val="32"/>
      <w:szCs w:val="32"/>
      <w:lang w:eastAsia="ja-JP"/>
    </w:rPr>
  </w:style>
  <w:style w:type="paragraph" w:customStyle="1" w:styleId="Bullet1">
    <w:name w:val="Bullet1"/>
    <w:basedOn w:val="Normal"/>
    <w:rsid w:val="00DD71DA"/>
    <w:pPr>
      <w:widowControl/>
      <w:numPr>
        <w:numId w:val="3"/>
      </w:numPr>
      <w:suppressAutoHyphens w:val="0"/>
      <w:autoSpaceDE w:val="0"/>
      <w:textAlignment w:val="auto"/>
    </w:pPr>
    <w:rPr>
      <w:rFonts w:eastAsia="MS Mincho" w:cs="Times New Roman"/>
      <w:kern w:val="0"/>
      <w:sz w:val="20"/>
      <w:szCs w:val="20"/>
      <w:lang w:eastAsia="ja-JP"/>
    </w:rPr>
  </w:style>
  <w:style w:type="paragraph" w:styleId="TOC5">
    <w:name w:val="toc 5"/>
    <w:basedOn w:val="Normal"/>
    <w:next w:val="Normal"/>
    <w:autoRedefine/>
    <w:uiPriority w:val="39"/>
    <w:rsid w:val="00B8397F"/>
    <w:pPr>
      <w:widowControl/>
      <w:suppressAutoHyphens w:val="0"/>
      <w:autoSpaceDN/>
      <w:ind w:left="960"/>
      <w:textAlignment w:val="auto"/>
    </w:pPr>
    <w:rPr>
      <w:rFonts w:eastAsia="MS Mincho" w:cs="Times New Roman"/>
      <w:kern w:val="0"/>
      <w:lang w:val="en-GB" w:eastAsia="ja-JP"/>
    </w:rPr>
  </w:style>
  <w:style w:type="paragraph" w:styleId="TOC6">
    <w:name w:val="toc 6"/>
    <w:basedOn w:val="Normal"/>
    <w:next w:val="Normal"/>
    <w:autoRedefine/>
    <w:uiPriority w:val="39"/>
    <w:rsid w:val="00B8397F"/>
    <w:pPr>
      <w:widowControl/>
      <w:suppressAutoHyphens w:val="0"/>
      <w:autoSpaceDN/>
      <w:ind w:left="1200"/>
      <w:textAlignment w:val="auto"/>
    </w:pPr>
    <w:rPr>
      <w:rFonts w:eastAsia="MS Mincho" w:cs="Times New Roman"/>
      <w:kern w:val="0"/>
      <w:lang w:val="en-GB" w:eastAsia="ja-JP"/>
    </w:rPr>
  </w:style>
  <w:style w:type="paragraph" w:styleId="TOC7">
    <w:name w:val="toc 7"/>
    <w:basedOn w:val="Normal"/>
    <w:next w:val="Normal"/>
    <w:autoRedefine/>
    <w:uiPriority w:val="39"/>
    <w:rsid w:val="00B8397F"/>
    <w:pPr>
      <w:widowControl/>
      <w:suppressAutoHyphens w:val="0"/>
      <w:autoSpaceDN/>
      <w:ind w:left="1440"/>
      <w:textAlignment w:val="auto"/>
    </w:pPr>
    <w:rPr>
      <w:rFonts w:eastAsia="MS Mincho" w:cs="Times New Roman"/>
      <w:kern w:val="0"/>
      <w:lang w:val="en-GB" w:eastAsia="ja-JP"/>
    </w:rPr>
  </w:style>
  <w:style w:type="paragraph" w:styleId="TOC8">
    <w:name w:val="toc 8"/>
    <w:basedOn w:val="Normal"/>
    <w:next w:val="Normal"/>
    <w:autoRedefine/>
    <w:uiPriority w:val="39"/>
    <w:rsid w:val="00B8397F"/>
    <w:pPr>
      <w:widowControl/>
      <w:suppressAutoHyphens w:val="0"/>
      <w:autoSpaceDN/>
      <w:ind w:left="1680"/>
      <w:textAlignment w:val="auto"/>
    </w:pPr>
    <w:rPr>
      <w:rFonts w:eastAsia="MS Mincho" w:cs="Times New Roman"/>
      <w:kern w:val="0"/>
      <w:lang w:val="en-GB" w:eastAsia="ja-JP"/>
    </w:rPr>
  </w:style>
  <w:style w:type="paragraph" w:styleId="TOC9">
    <w:name w:val="toc 9"/>
    <w:basedOn w:val="Normal"/>
    <w:next w:val="Normal"/>
    <w:autoRedefine/>
    <w:uiPriority w:val="39"/>
    <w:rsid w:val="00B8397F"/>
    <w:pPr>
      <w:widowControl/>
      <w:suppressAutoHyphens w:val="0"/>
      <w:autoSpaceDN/>
      <w:ind w:left="1920"/>
      <w:textAlignment w:val="auto"/>
    </w:pPr>
    <w:rPr>
      <w:rFonts w:eastAsia="MS Mincho" w:cs="Times New Roman"/>
      <w:kern w:val="0"/>
      <w:lang w:val="en-GB" w:eastAsia="ja-JP"/>
    </w:rPr>
  </w:style>
  <w:style w:type="paragraph" w:styleId="ListParagraph">
    <w:name w:val="List Paragraph"/>
    <w:basedOn w:val="Normal"/>
    <w:uiPriority w:val="34"/>
    <w:qFormat/>
    <w:rsid w:val="00DF4906"/>
    <w:pPr>
      <w:widowControl/>
      <w:suppressAutoHyphens w:val="0"/>
      <w:autoSpaceDN/>
      <w:spacing w:after="200" w:line="276" w:lineRule="auto"/>
      <w:ind w:left="720"/>
      <w:contextualSpacing/>
      <w:textAlignment w:val="auto"/>
    </w:pPr>
    <w:rPr>
      <w:rFonts w:ascii="Calibri" w:hAnsi="Calibri" w:cs="Times New Roman"/>
      <w:kern w:val="0"/>
      <w:sz w:val="22"/>
      <w:szCs w:val="22"/>
    </w:rPr>
  </w:style>
  <w:style w:type="paragraph" w:customStyle="1" w:styleId="Heading31">
    <w:name w:val="Heading 31"/>
    <w:basedOn w:val="Normal"/>
    <w:rsid w:val="0018188A"/>
    <w:pPr>
      <w:widowControl/>
      <w:suppressAutoHyphens w:val="0"/>
      <w:autoSpaceDN/>
      <w:spacing w:before="360" w:after="180"/>
      <w:textAlignment w:val="auto"/>
      <w:outlineLvl w:val="3"/>
    </w:pPr>
    <w:rPr>
      <w:rFonts w:eastAsia="MS Mincho" w:cs="Times New Roman"/>
      <w:b/>
      <w:bCs/>
      <w:kern w:val="0"/>
      <w:sz w:val="21"/>
      <w:szCs w:val="21"/>
      <w:lang w:val="en-GB" w:eastAsia="ja-JP"/>
    </w:rPr>
  </w:style>
  <w:style w:type="paragraph" w:styleId="BodyText">
    <w:name w:val="Body Text"/>
    <w:basedOn w:val="Normal"/>
    <w:link w:val="BodyTextChar"/>
    <w:uiPriority w:val="99"/>
    <w:rsid w:val="009447BF"/>
    <w:pPr>
      <w:widowControl/>
      <w:suppressAutoHyphens w:val="0"/>
      <w:autoSpaceDN/>
      <w:spacing w:before="60" w:after="60"/>
      <w:textAlignment w:val="auto"/>
    </w:pPr>
    <w:rPr>
      <w:rFonts w:eastAsia="MS Mincho" w:cs="Times New Roman"/>
      <w:kern w:val="0"/>
      <w:sz w:val="20"/>
      <w:lang w:val="en-GB" w:eastAsia="ja-JP"/>
    </w:rPr>
  </w:style>
  <w:style w:type="paragraph" w:customStyle="1" w:styleId="RMDefinitionInformal">
    <w:name w:val="RM Definition Informal"/>
    <w:basedOn w:val="Normal"/>
    <w:next w:val="BodyText"/>
    <w:rsid w:val="009447BF"/>
    <w:pPr>
      <w:widowControl/>
      <w:numPr>
        <w:numId w:val="38"/>
      </w:numPr>
      <w:tabs>
        <w:tab w:val="clear" w:pos="1029"/>
        <w:tab w:val="left" w:pos="2495"/>
      </w:tabs>
      <w:suppressAutoHyphens w:val="0"/>
      <w:autoSpaceDN/>
      <w:spacing w:before="60"/>
      <w:ind w:left="2495" w:hanging="2104"/>
      <w:textAlignment w:val="auto"/>
    </w:pPr>
    <w:rPr>
      <w:rFonts w:eastAsia="MS Mincho" w:cs="Times New Roman"/>
      <w:kern w:val="0"/>
      <w:sz w:val="20"/>
      <w:lang w:eastAsia="ja-JP"/>
    </w:rPr>
  </w:style>
  <w:style w:type="character" w:customStyle="1" w:styleId="RMcTerm">
    <w:name w:val="RMc Term"/>
    <w:rsid w:val="009447BF"/>
    <w:rPr>
      <w:rFonts w:ascii="Arial" w:hAnsi="Arial" w:cs="Times New Roman"/>
      <w:color w:val="008080"/>
      <w:u w:val="single" w:color="008080"/>
    </w:rPr>
  </w:style>
  <w:style w:type="character" w:customStyle="1" w:styleId="RMcVerb">
    <w:name w:val="RMc Verb"/>
    <w:rsid w:val="009447BF"/>
    <w:rPr>
      <w:rFonts w:ascii="Arial" w:hAnsi="Arial" w:cs="Times New Roman"/>
      <w:i/>
      <w:color w:val="0000FF"/>
    </w:rPr>
  </w:style>
  <w:style w:type="character" w:customStyle="1" w:styleId="RMcKeyword">
    <w:name w:val="RMc Keyword"/>
    <w:rsid w:val="009447BF"/>
    <w:rPr>
      <w:rFonts w:ascii="Arial" w:hAnsi="Arial" w:cs="Times New Roman"/>
      <w:color w:val="FF6400"/>
    </w:rPr>
  </w:style>
  <w:style w:type="paragraph" w:customStyle="1" w:styleId="RMTerm">
    <w:name w:val="RM Term"/>
    <w:basedOn w:val="Normal"/>
    <w:next w:val="BodyText"/>
    <w:rsid w:val="009447BF"/>
    <w:pPr>
      <w:keepNext/>
      <w:keepLines/>
      <w:widowControl/>
      <w:suppressAutoHyphens w:val="0"/>
      <w:autoSpaceDN/>
      <w:spacing w:before="120" w:after="60"/>
      <w:textAlignment w:val="auto"/>
      <w:outlineLvl w:val="7"/>
    </w:pPr>
    <w:rPr>
      <w:rFonts w:ascii="Arial Narrow" w:eastAsia="MS Mincho" w:hAnsi="Arial Narrow" w:cs="Times New Roman"/>
      <w:b/>
      <w:kern w:val="0"/>
      <w:u w:color="46AA82"/>
      <w:lang w:eastAsia="ja-JP"/>
    </w:rPr>
  </w:style>
  <w:style w:type="paragraph" w:customStyle="1" w:styleId="RMFactType">
    <w:name w:val="RM Fact Type"/>
    <w:basedOn w:val="Normal"/>
    <w:next w:val="BodyText"/>
    <w:rsid w:val="009447BF"/>
    <w:pPr>
      <w:keepLines/>
      <w:widowControl/>
      <w:suppressAutoHyphens w:val="0"/>
      <w:autoSpaceDN/>
      <w:spacing w:before="120"/>
      <w:textAlignment w:val="auto"/>
      <w:outlineLvl w:val="7"/>
    </w:pPr>
    <w:rPr>
      <w:rFonts w:ascii="Arial Narrow" w:eastAsia="MS Mincho" w:hAnsi="Arial Narrow" w:cs="Times New Roman"/>
      <w:b/>
      <w:kern w:val="0"/>
      <w:lang w:eastAsia="ja-JP"/>
    </w:rPr>
  </w:style>
  <w:style w:type="paragraph" w:customStyle="1" w:styleId="RMNote">
    <w:name w:val="RM Note"/>
    <w:basedOn w:val="Normal"/>
    <w:next w:val="BodyText"/>
    <w:rsid w:val="009447BF"/>
    <w:pPr>
      <w:widowControl/>
      <w:numPr>
        <w:numId w:val="37"/>
      </w:numPr>
      <w:tabs>
        <w:tab w:val="clear" w:pos="2552"/>
        <w:tab w:val="num" w:pos="2496"/>
      </w:tabs>
      <w:suppressAutoHyphens w:val="0"/>
      <w:autoSpaceDN/>
      <w:spacing w:before="60"/>
      <w:ind w:left="2496" w:hanging="2105"/>
      <w:textAlignment w:val="auto"/>
    </w:pPr>
    <w:rPr>
      <w:rFonts w:eastAsia="MS Mincho" w:cs="Times New Roman"/>
      <w:kern w:val="0"/>
      <w:sz w:val="20"/>
      <w:lang w:eastAsia="en-GB"/>
    </w:rPr>
  </w:style>
  <w:style w:type="paragraph" w:customStyle="1" w:styleId="RMSynonymousForm">
    <w:name w:val="RM Synonymous Form"/>
    <w:basedOn w:val="Normal"/>
    <w:next w:val="BodyText"/>
    <w:rsid w:val="009447BF"/>
    <w:pPr>
      <w:widowControl/>
      <w:numPr>
        <w:numId w:val="34"/>
      </w:numPr>
      <w:tabs>
        <w:tab w:val="clear" w:pos="717"/>
        <w:tab w:val="num" w:pos="2495"/>
      </w:tabs>
      <w:autoSpaceDE w:val="0"/>
      <w:adjustRightInd w:val="0"/>
      <w:spacing w:before="60" w:line="240" w:lineRule="atLeast"/>
      <w:ind w:left="2495" w:hanging="2104"/>
      <w:textAlignment w:val="auto"/>
    </w:pPr>
    <w:rPr>
      <w:rFonts w:cs="Times New Roman"/>
      <w:color w:val="000000"/>
      <w:w w:val="0"/>
      <w:kern w:val="0"/>
      <w:sz w:val="20"/>
      <w:szCs w:val="20"/>
      <w:lang w:val="en-GB" w:eastAsia="en-GB"/>
    </w:rPr>
  </w:style>
  <w:style w:type="character" w:customStyle="1" w:styleId="RMcSubscript">
    <w:name w:val="RMc Subscript"/>
    <w:rsid w:val="009447BF"/>
    <w:rPr>
      <w:rFonts w:ascii="Arial" w:hAnsi="Arial"/>
      <w:color w:val="FF6400"/>
      <w:vertAlign w:val="subscript"/>
    </w:rPr>
  </w:style>
  <w:style w:type="paragraph" w:customStyle="1" w:styleId="RMExample">
    <w:name w:val="RM Example"/>
    <w:basedOn w:val="Normal"/>
    <w:next w:val="BodyText"/>
    <w:rsid w:val="009447BF"/>
    <w:pPr>
      <w:widowControl/>
      <w:numPr>
        <w:numId w:val="28"/>
      </w:numPr>
      <w:tabs>
        <w:tab w:val="clear" w:pos="720"/>
        <w:tab w:val="left" w:pos="2495"/>
      </w:tabs>
      <w:autoSpaceDE w:val="0"/>
      <w:adjustRightInd w:val="0"/>
      <w:spacing w:before="60" w:line="240" w:lineRule="atLeast"/>
      <w:ind w:left="2495" w:hanging="2104"/>
      <w:textAlignment w:val="auto"/>
    </w:pPr>
    <w:rPr>
      <w:rFonts w:cs="Times New Roman"/>
      <w:color w:val="000000"/>
      <w:kern w:val="0"/>
      <w:sz w:val="20"/>
      <w:szCs w:val="20"/>
      <w:lang w:eastAsia="en-GB"/>
    </w:rPr>
  </w:style>
  <w:style w:type="character" w:customStyle="1" w:styleId="RMSourceRef">
    <w:name w:val="RM Source Ref"/>
    <w:rsid w:val="009447BF"/>
    <w:rPr>
      <w:rFonts w:ascii="Arial Narrow" w:hAnsi="Arial Narrow" w:cs="Times New Roman"/>
      <w:b/>
      <w:color w:val="0000FF"/>
      <w:sz w:val="20"/>
    </w:rPr>
  </w:style>
  <w:style w:type="paragraph" w:customStyle="1" w:styleId="RMDetail">
    <w:name w:val="RM Detail"/>
    <w:basedOn w:val="Normal"/>
    <w:next w:val="Normal"/>
    <w:rsid w:val="009447BF"/>
    <w:pPr>
      <w:keepLines/>
      <w:widowControl/>
      <w:tabs>
        <w:tab w:val="left" w:pos="2496"/>
      </w:tabs>
      <w:suppressAutoHyphens w:val="0"/>
      <w:autoSpaceDN/>
      <w:spacing w:before="60"/>
      <w:ind w:left="2495"/>
      <w:textAlignment w:val="auto"/>
    </w:pPr>
    <w:rPr>
      <w:rFonts w:eastAsia="MS Mincho" w:cs="Times New Roman"/>
      <w:kern w:val="0"/>
      <w:sz w:val="20"/>
      <w:lang w:eastAsia="en-GB"/>
    </w:rPr>
  </w:style>
  <w:style w:type="paragraph" w:customStyle="1" w:styleId="RMDictionaryBasis">
    <w:name w:val="RM Dictionary Basis"/>
    <w:basedOn w:val="RMNote"/>
    <w:rsid w:val="009447BF"/>
    <w:pPr>
      <w:numPr>
        <w:numId w:val="36"/>
      </w:numPr>
      <w:tabs>
        <w:tab w:val="clear" w:pos="2551"/>
        <w:tab w:val="left" w:pos="2495"/>
      </w:tabs>
      <w:ind w:left="2495" w:hanging="2104"/>
    </w:pPr>
  </w:style>
  <w:style w:type="character" w:customStyle="1" w:styleId="Heading1Char">
    <w:name w:val="Heading 1 Char"/>
    <w:link w:val="Heading1"/>
    <w:uiPriority w:val="99"/>
    <w:rsid w:val="00CC740D"/>
    <w:rPr>
      <w:rFonts w:ascii="Arial" w:hAnsi="Arial" w:cs="Times New Roman"/>
      <w:b/>
      <w:bCs/>
      <w:kern w:val="3"/>
      <w:sz w:val="36"/>
      <w:szCs w:val="48"/>
    </w:rPr>
  </w:style>
  <w:style w:type="character" w:customStyle="1" w:styleId="Heading2Char">
    <w:name w:val="Heading 2 Char"/>
    <w:link w:val="Heading2"/>
    <w:uiPriority w:val="9"/>
    <w:rsid w:val="00CC740D"/>
    <w:rPr>
      <w:rFonts w:ascii="Arial" w:hAnsi="Arial" w:cs="Times New Roman"/>
      <w:b/>
      <w:bCs/>
      <w:kern w:val="3"/>
      <w:sz w:val="28"/>
      <w:szCs w:val="28"/>
    </w:rPr>
  </w:style>
  <w:style w:type="character" w:customStyle="1" w:styleId="Heading3Char">
    <w:name w:val="Heading 3 Char"/>
    <w:link w:val="Heading3"/>
    <w:uiPriority w:val="9"/>
    <w:rsid w:val="00CC740D"/>
    <w:rPr>
      <w:rFonts w:ascii="Arial" w:hAnsi="Arial" w:cs="Times New Roman"/>
      <w:b/>
      <w:bCs/>
      <w:kern w:val="3"/>
      <w:sz w:val="22"/>
      <w:szCs w:val="28"/>
    </w:rPr>
  </w:style>
  <w:style w:type="character" w:customStyle="1" w:styleId="Heading4Char">
    <w:name w:val="Heading 4 Char"/>
    <w:link w:val="Heading4"/>
    <w:uiPriority w:val="9"/>
    <w:rsid w:val="00CC740D"/>
    <w:rPr>
      <w:rFonts w:ascii="Arial" w:hAnsi="Arial" w:cs="Times New Roman"/>
      <w:b/>
      <w:bCs/>
      <w:kern w:val="3"/>
      <w:szCs w:val="24"/>
    </w:rPr>
  </w:style>
  <w:style w:type="character" w:customStyle="1" w:styleId="Heading5Char">
    <w:name w:val="Heading 5 Char"/>
    <w:link w:val="Heading5"/>
    <w:uiPriority w:val="9"/>
    <w:rsid w:val="00CC740D"/>
    <w:rPr>
      <w:rFonts w:ascii="Arial" w:hAnsi="Arial" w:cs="Times New Roman"/>
      <w:b/>
      <w:bCs/>
      <w:kern w:val="3"/>
      <w:sz w:val="22"/>
      <w:szCs w:val="22"/>
    </w:rPr>
  </w:style>
  <w:style w:type="character" w:customStyle="1" w:styleId="Heading6Char">
    <w:name w:val="Heading 6 Char"/>
    <w:link w:val="Heading6"/>
    <w:uiPriority w:val="9"/>
    <w:rsid w:val="00CC740D"/>
    <w:rPr>
      <w:rFonts w:cs="Times New Roman"/>
      <w:b/>
      <w:bCs/>
      <w:kern w:val="3"/>
    </w:rPr>
  </w:style>
  <w:style w:type="character" w:customStyle="1" w:styleId="Heading7Char">
    <w:name w:val="Heading 7 Char"/>
    <w:link w:val="Heading7"/>
    <w:uiPriority w:val="9"/>
    <w:rsid w:val="00CC740D"/>
    <w:rPr>
      <w:rFonts w:cs="Times New Roman"/>
      <w:kern w:val="3"/>
      <w:szCs w:val="24"/>
    </w:rPr>
  </w:style>
  <w:style w:type="character" w:customStyle="1" w:styleId="Heading8Char">
    <w:name w:val="Heading 8 Char"/>
    <w:link w:val="Heading8"/>
    <w:uiPriority w:val="9"/>
    <w:rsid w:val="00CC740D"/>
    <w:rPr>
      <w:rFonts w:cs="Times New Roman"/>
      <w:i/>
      <w:iCs/>
      <w:kern w:val="3"/>
      <w:szCs w:val="24"/>
    </w:rPr>
  </w:style>
  <w:style w:type="character" w:customStyle="1" w:styleId="Heading9Char">
    <w:name w:val="Heading 9 Char"/>
    <w:link w:val="Heading9"/>
    <w:uiPriority w:val="9"/>
    <w:rsid w:val="00CC740D"/>
    <w:rPr>
      <w:rFonts w:ascii="Arial" w:hAnsi="Arial" w:cs="Arial"/>
      <w:kern w:val="3"/>
      <w:sz w:val="22"/>
      <w:szCs w:val="22"/>
    </w:rPr>
  </w:style>
  <w:style w:type="paragraph" w:customStyle="1" w:styleId="omg-body">
    <w:name w:val="omg-body"/>
    <w:basedOn w:val="Normal"/>
    <w:rsid w:val="00D46E39"/>
    <w:pPr>
      <w:widowControl/>
      <w:suppressAutoHyphens w:val="0"/>
      <w:autoSpaceDN/>
      <w:spacing w:before="160" w:after="100" w:afterAutospacing="1"/>
      <w:textAlignment w:val="auto"/>
    </w:pPr>
    <w:rPr>
      <w:rFonts w:cs="Times New Roman"/>
      <w:kern w:val="0"/>
      <w:sz w:val="20"/>
      <w:szCs w:val="20"/>
    </w:rPr>
  </w:style>
  <w:style w:type="paragraph" w:customStyle="1" w:styleId="omg-code">
    <w:name w:val="omg-code"/>
    <w:basedOn w:val="Normal"/>
    <w:rsid w:val="00D46E39"/>
    <w:pPr>
      <w:widowControl/>
      <w:suppressAutoHyphens w:val="0"/>
      <w:autoSpaceDN/>
      <w:spacing w:before="100" w:beforeAutospacing="1" w:after="100" w:afterAutospacing="1"/>
      <w:textAlignment w:val="auto"/>
    </w:pPr>
    <w:rPr>
      <w:rFonts w:ascii="Courier" w:hAnsi="Courier" w:cs="Times New Roman"/>
      <w:kern w:val="0"/>
      <w:sz w:val="16"/>
      <w:szCs w:val="16"/>
    </w:rPr>
  </w:style>
  <w:style w:type="paragraph" w:customStyle="1" w:styleId="omg-table-body">
    <w:name w:val="omg-table-body"/>
    <w:basedOn w:val="Normal"/>
    <w:rsid w:val="00D46E39"/>
    <w:pPr>
      <w:widowControl/>
      <w:suppressAutoHyphens w:val="0"/>
      <w:autoSpaceDN/>
      <w:spacing w:before="100" w:beforeAutospacing="1" w:after="100" w:afterAutospacing="1"/>
      <w:textAlignment w:val="auto"/>
    </w:pPr>
    <w:rPr>
      <w:rFonts w:cs="Times New Roman"/>
      <w:kern w:val="0"/>
      <w:sz w:val="18"/>
      <w:szCs w:val="18"/>
    </w:rPr>
  </w:style>
  <w:style w:type="paragraph" w:customStyle="1" w:styleId="omg-table-caption">
    <w:name w:val="omg-table-caption"/>
    <w:basedOn w:val="Normal"/>
    <w:rsid w:val="00D46E39"/>
    <w:pPr>
      <w:widowControl/>
      <w:suppressAutoHyphens w:val="0"/>
      <w:autoSpaceDN/>
      <w:spacing w:before="160" w:after="80"/>
      <w:textAlignment w:val="auto"/>
    </w:pPr>
    <w:rPr>
      <w:rFonts w:cs="Times New Roman"/>
      <w:b/>
      <w:bCs/>
      <w:kern w:val="0"/>
      <w:sz w:val="18"/>
      <w:szCs w:val="18"/>
    </w:rPr>
  </w:style>
  <w:style w:type="paragraph" w:customStyle="1" w:styleId="omg-figure-caption">
    <w:name w:val="omg-figure-caption"/>
    <w:basedOn w:val="Normal"/>
    <w:rsid w:val="00D46E39"/>
    <w:pPr>
      <w:widowControl/>
      <w:suppressAutoHyphens w:val="0"/>
      <w:autoSpaceDN/>
      <w:spacing w:before="160" w:after="80"/>
      <w:textAlignment w:val="auto"/>
    </w:pPr>
    <w:rPr>
      <w:rFonts w:cs="Times New Roman"/>
      <w:b/>
      <w:bCs/>
      <w:kern w:val="0"/>
      <w:sz w:val="18"/>
      <w:szCs w:val="18"/>
    </w:rPr>
  </w:style>
  <w:style w:type="character" w:styleId="FollowedHyperlink">
    <w:name w:val="FollowedHyperlink"/>
    <w:uiPriority w:val="99"/>
    <w:semiHidden/>
    <w:unhideWhenUsed/>
    <w:rsid w:val="00D46E39"/>
    <w:rPr>
      <w:color w:val="800080"/>
      <w:u w:val="single"/>
    </w:rPr>
  </w:style>
  <w:style w:type="character" w:customStyle="1" w:styleId="TitleChar">
    <w:name w:val="Title Char"/>
    <w:link w:val="Title"/>
    <w:uiPriority w:val="10"/>
    <w:rsid w:val="00AC16FC"/>
    <w:rPr>
      <w:rFonts w:ascii="Arial" w:hAnsi="Arial" w:cs="Arial"/>
      <w:b/>
      <w:bCs/>
      <w:kern w:val="3"/>
      <w:sz w:val="48"/>
      <w:szCs w:val="48"/>
    </w:rPr>
  </w:style>
  <w:style w:type="paragraph" w:customStyle="1" w:styleId="NumberedList">
    <w:name w:val="Number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paragraph" w:customStyle="1" w:styleId="BulletedList">
    <w:name w:val="Bulleted List"/>
    <w:next w:val="Normal"/>
    <w:uiPriority w:val="99"/>
    <w:rsid w:val="00AC16FC"/>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character" w:customStyle="1" w:styleId="BodyTextChar">
    <w:name w:val="Body Text Char"/>
    <w:link w:val="BodyText"/>
    <w:uiPriority w:val="99"/>
    <w:rsid w:val="00AC16FC"/>
    <w:rPr>
      <w:rFonts w:eastAsia="MS Mincho" w:cs="Times New Roman"/>
      <w:szCs w:val="24"/>
      <w:lang w:val="en-GB" w:eastAsia="ja-JP"/>
    </w:rPr>
  </w:style>
  <w:style w:type="paragraph" w:styleId="BodyText2">
    <w:name w:val="Body Text 2"/>
    <w:basedOn w:val="Normal"/>
    <w:next w:val="Normal"/>
    <w:link w:val="BodyText2Char"/>
    <w:uiPriority w:val="99"/>
    <w:rsid w:val="00AC16FC"/>
    <w:pPr>
      <w:shd w:val="clear" w:color="auto" w:fill="FFFFFF"/>
      <w:suppressAutoHyphens w:val="0"/>
      <w:autoSpaceDE w:val="0"/>
      <w:adjustRightInd w:val="0"/>
      <w:spacing w:after="120" w:line="480" w:lineRule="auto"/>
      <w:textAlignment w:val="auto"/>
    </w:pPr>
    <w:rPr>
      <w:rFonts w:ascii="Arial" w:hAnsi="Arial" w:cs="Arial"/>
      <w:color w:val="000000"/>
      <w:kern w:val="0"/>
      <w:sz w:val="18"/>
      <w:szCs w:val="18"/>
      <w:shd w:val="clear" w:color="auto" w:fill="FFFFFF"/>
      <w:lang w:val="en-AU"/>
    </w:rPr>
  </w:style>
  <w:style w:type="character" w:customStyle="1" w:styleId="BodyText2Char">
    <w:name w:val="Body Text 2 Char"/>
    <w:link w:val="BodyText2"/>
    <w:uiPriority w:val="99"/>
    <w:rsid w:val="00AC16FC"/>
    <w:rPr>
      <w:rFonts w:ascii="Arial" w:eastAsia="Times New Roman" w:hAnsi="Arial" w:cs="Arial"/>
      <w:color w:val="000000"/>
      <w:sz w:val="18"/>
      <w:szCs w:val="18"/>
      <w:shd w:val="clear" w:color="auto" w:fill="FFFFFF"/>
      <w:lang w:val="en-AU"/>
    </w:rPr>
  </w:style>
  <w:style w:type="paragraph" w:styleId="BodyText3">
    <w:name w:val="Body Text 3"/>
    <w:basedOn w:val="Normal"/>
    <w:next w:val="Normal"/>
    <w:link w:val="BodyText3Char"/>
    <w:uiPriority w:val="99"/>
    <w:rsid w:val="00AC16FC"/>
    <w:pPr>
      <w:shd w:val="clear" w:color="auto" w:fill="FFFFFF"/>
      <w:suppressAutoHyphens w:val="0"/>
      <w:autoSpaceDE w:val="0"/>
      <w:adjustRightInd w:val="0"/>
      <w:spacing w:after="120"/>
      <w:textAlignment w:val="auto"/>
    </w:pPr>
    <w:rPr>
      <w:rFonts w:ascii="Arial" w:hAnsi="Arial" w:cs="Arial"/>
      <w:color w:val="000000"/>
      <w:kern w:val="0"/>
      <w:sz w:val="16"/>
      <w:szCs w:val="16"/>
      <w:shd w:val="clear" w:color="auto" w:fill="FFFFFF"/>
      <w:lang w:val="en-AU"/>
    </w:rPr>
  </w:style>
  <w:style w:type="character" w:customStyle="1" w:styleId="BodyText3Char">
    <w:name w:val="Body Text 3 Char"/>
    <w:link w:val="BodyText3"/>
    <w:uiPriority w:val="99"/>
    <w:rsid w:val="00AC16FC"/>
    <w:rPr>
      <w:rFonts w:ascii="Arial" w:eastAsia="Times New Roman" w:hAnsi="Arial" w:cs="Arial"/>
      <w:color w:val="000000"/>
      <w:sz w:val="16"/>
      <w:szCs w:val="16"/>
      <w:shd w:val="clear" w:color="auto" w:fill="FFFFFF"/>
      <w:lang w:val="en-AU"/>
    </w:rPr>
  </w:style>
  <w:style w:type="paragraph" w:styleId="NoteHeading">
    <w:name w:val="Note Heading"/>
    <w:basedOn w:val="Normal"/>
    <w:next w:val="Normal"/>
    <w:link w:val="NoteHeading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NoteHeadingChar">
    <w:name w:val="Note Heading Char"/>
    <w:link w:val="NoteHeading"/>
    <w:uiPriority w:val="99"/>
    <w:rsid w:val="00AC16FC"/>
    <w:rPr>
      <w:rFonts w:ascii="Arial" w:eastAsia="Times New Roman" w:hAnsi="Arial" w:cs="Arial"/>
      <w:color w:val="000000"/>
      <w:shd w:val="clear" w:color="auto" w:fill="FFFFFF"/>
      <w:lang w:val="en-AU"/>
    </w:rPr>
  </w:style>
  <w:style w:type="paragraph" w:styleId="PlainText">
    <w:name w:val="Plain Text"/>
    <w:basedOn w:val="Normal"/>
    <w:next w:val="Normal"/>
    <w:link w:val="PlainTextChar"/>
    <w:uiPriority w:val="99"/>
    <w:rsid w:val="00AC16FC"/>
    <w:pPr>
      <w:shd w:val="clear" w:color="auto" w:fill="FFFFFF"/>
      <w:suppressAutoHyphens w:val="0"/>
      <w:autoSpaceDE w:val="0"/>
      <w:adjustRightInd w:val="0"/>
      <w:textAlignment w:val="auto"/>
    </w:pPr>
    <w:rPr>
      <w:rFonts w:ascii="Arial" w:hAnsi="Arial" w:cs="Arial"/>
      <w:color w:val="000000"/>
      <w:kern w:val="0"/>
      <w:sz w:val="20"/>
      <w:szCs w:val="20"/>
      <w:shd w:val="clear" w:color="auto" w:fill="FFFFFF"/>
      <w:lang w:val="en-AU"/>
    </w:rPr>
  </w:style>
  <w:style w:type="character" w:customStyle="1" w:styleId="PlainTextChar">
    <w:name w:val="Plain Text Char"/>
    <w:link w:val="PlainText"/>
    <w:uiPriority w:val="99"/>
    <w:rsid w:val="00AC16FC"/>
    <w:rPr>
      <w:rFonts w:ascii="Arial" w:eastAsia="Times New Roman" w:hAnsi="Arial" w:cs="Arial"/>
      <w:color w:val="000000"/>
      <w:shd w:val="clear" w:color="auto" w:fill="FFFFFF"/>
      <w:lang w:val="en-AU"/>
    </w:rPr>
  </w:style>
  <w:style w:type="character" w:styleId="Strong">
    <w:name w:val="Strong"/>
    <w:uiPriority w:val="99"/>
    <w:qFormat/>
    <w:rsid w:val="00AC16FC"/>
    <w:rPr>
      <w:b/>
      <w:bCs/>
      <w:color w:val="000000"/>
      <w:sz w:val="20"/>
      <w:szCs w:val="20"/>
      <w:shd w:val="clear" w:color="auto" w:fill="FFFFFF"/>
    </w:rPr>
  </w:style>
  <w:style w:type="character" w:customStyle="1" w:styleId="FooterChar">
    <w:name w:val="Footer Char"/>
    <w:link w:val="Footer"/>
    <w:uiPriority w:val="99"/>
    <w:rsid w:val="00AC16FC"/>
    <w:rPr>
      <w:rFonts w:cs="Times New Roman"/>
      <w:kern w:val="3"/>
      <w:szCs w:val="24"/>
    </w:rPr>
  </w:style>
  <w:style w:type="character" w:customStyle="1" w:styleId="HeaderChar">
    <w:name w:val="Header Char"/>
    <w:link w:val="Header"/>
    <w:uiPriority w:val="99"/>
    <w:rsid w:val="00AC16FC"/>
    <w:rPr>
      <w:rFonts w:cs="Times New Roman"/>
      <w:kern w:val="3"/>
      <w:szCs w:val="24"/>
    </w:rPr>
  </w:style>
  <w:style w:type="character" w:customStyle="1" w:styleId="FieldLabel">
    <w:name w:val="Field Label"/>
    <w:uiPriority w:val="99"/>
    <w:rsid w:val="00AC16FC"/>
    <w:rPr>
      <w:i/>
      <w:iCs/>
      <w:color w:val="004080"/>
      <w:sz w:val="20"/>
      <w:szCs w:val="20"/>
      <w:shd w:val="clear" w:color="auto" w:fill="FFFFFF"/>
    </w:rPr>
  </w:style>
  <w:style w:type="character" w:customStyle="1" w:styleId="SSBookmark">
    <w:name w:val="SSBookmark"/>
    <w:uiPriority w:val="99"/>
    <w:rsid w:val="00AC16FC"/>
    <w:rPr>
      <w:rFonts w:ascii="Lucida Sans" w:hAnsi="Lucida Sans" w:cs="Lucida Sans"/>
      <w:b/>
      <w:bCs/>
      <w:color w:val="000000"/>
      <w:sz w:val="16"/>
      <w:szCs w:val="16"/>
      <w:shd w:val="clear" w:color="auto" w:fill="FFFF80"/>
    </w:rPr>
  </w:style>
  <w:style w:type="character" w:customStyle="1" w:styleId="Objecttype">
    <w:name w:val="Object type"/>
    <w:uiPriority w:val="99"/>
    <w:rsid w:val="00AC16FC"/>
    <w:rPr>
      <w:b/>
      <w:bCs/>
      <w:color w:val="000000"/>
      <w:sz w:val="20"/>
      <w:szCs w:val="20"/>
      <w:u w:val="single"/>
      <w:shd w:val="clear" w:color="auto" w:fill="FFFFFF"/>
    </w:rPr>
  </w:style>
  <w:style w:type="paragraph" w:customStyle="1" w:styleId="ListHeader">
    <w:name w:val="List Header"/>
    <w:next w:val="Normal"/>
    <w:uiPriority w:val="99"/>
    <w:rsid w:val="00AC16FC"/>
    <w:pPr>
      <w:widowControl w:val="0"/>
      <w:shd w:val="clear" w:color="auto" w:fill="FFFFFF"/>
      <w:autoSpaceDE w:val="0"/>
      <w:autoSpaceDN w:val="0"/>
      <w:adjustRightInd w:val="0"/>
    </w:pPr>
    <w:rPr>
      <w:rFonts w:ascii="Arial" w:eastAsia="Times New Roman" w:hAnsi="Arial" w:cs="Arial"/>
      <w:b/>
      <w:bCs/>
      <w:i/>
      <w:iCs/>
      <w:color w:val="0000A0"/>
      <w:shd w:val="clear" w:color="auto" w:fill="FFFFFF"/>
      <w:lang w:val="en-AU"/>
    </w:rPr>
  </w:style>
  <w:style w:type="character" w:customStyle="1" w:styleId="SSTemplateField">
    <w:name w:val="SSTemplateField"/>
    <w:uiPriority w:val="99"/>
    <w:rsid w:val="00AC16FC"/>
    <w:rPr>
      <w:rFonts w:ascii="Lucida Sans" w:hAnsi="Lucida Sans" w:cs="Lucida Sans"/>
      <w:b/>
      <w:bCs/>
      <w:color w:val="FFFFFF"/>
      <w:sz w:val="16"/>
      <w:szCs w:val="16"/>
      <w:shd w:val="clear" w:color="auto" w:fill="FF0000"/>
    </w:rPr>
  </w:style>
  <w:style w:type="character" w:customStyle="1" w:styleId="BalloonTextChar">
    <w:name w:val="Balloon Text Char"/>
    <w:link w:val="BalloonText"/>
    <w:uiPriority w:val="99"/>
    <w:semiHidden/>
    <w:rsid w:val="009E5D83"/>
    <w:rPr>
      <w:rFonts w:ascii="Tahoma" w:hAnsi="Tahoma"/>
      <w:kern w:val="3"/>
      <w:sz w:val="16"/>
      <w:szCs w:val="16"/>
    </w:rPr>
  </w:style>
  <w:style w:type="paragraph" w:styleId="FootnoteText">
    <w:name w:val="footnote text"/>
    <w:basedOn w:val="Normal"/>
    <w:link w:val="FootnoteTextChar"/>
    <w:uiPriority w:val="99"/>
    <w:semiHidden/>
    <w:unhideWhenUsed/>
    <w:rsid w:val="00CE424F"/>
    <w:pPr>
      <w:widowControl/>
      <w:suppressAutoHyphens w:val="0"/>
      <w:autoSpaceDN/>
      <w:spacing w:after="120"/>
      <w:textAlignment w:val="auto"/>
    </w:pPr>
    <w:rPr>
      <w:sz w:val="20"/>
      <w:szCs w:val="20"/>
    </w:rPr>
  </w:style>
  <w:style w:type="character" w:customStyle="1" w:styleId="FootnoteTextChar">
    <w:name w:val="Footnote Text Char"/>
    <w:link w:val="FootnoteText"/>
    <w:uiPriority w:val="99"/>
    <w:semiHidden/>
    <w:rsid w:val="00CE424F"/>
    <w:rPr>
      <w:rFonts w:eastAsia="Times New Roman"/>
      <w:kern w:val="3"/>
    </w:rPr>
  </w:style>
  <w:style w:type="paragraph" w:customStyle="1" w:styleId="HeadingRunIn">
    <w:name w:val="HeadingRunIn"/>
    <w:next w:val="Body"/>
    <w:rsid w:val="00CE7D10"/>
    <w:pPr>
      <w:keepNext/>
      <w:autoSpaceDE w:val="0"/>
      <w:autoSpaceDN w:val="0"/>
      <w:adjustRightInd w:val="0"/>
      <w:spacing w:before="120" w:line="280" w:lineRule="atLeast"/>
    </w:pPr>
    <w:rPr>
      <w:rFonts w:eastAsia="Times New Roman" w:cs="Times New Roman"/>
      <w:b/>
      <w:bCs/>
      <w:color w:val="000000"/>
      <w:w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3132">
      <w:bodyDiv w:val="1"/>
      <w:marLeft w:val="0"/>
      <w:marRight w:val="0"/>
      <w:marTop w:val="0"/>
      <w:marBottom w:val="0"/>
      <w:divBdr>
        <w:top w:val="none" w:sz="0" w:space="0" w:color="auto"/>
        <w:left w:val="none" w:sz="0" w:space="0" w:color="auto"/>
        <w:bottom w:val="none" w:sz="0" w:space="0" w:color="auto"/>
        <w:right w:val="none" w:sz="0" w:space="0" w:color="auto"/>
      </w:divBdr>
      <w:divsChild>
        <w:div w:id="707687456">
          <w:marLeft w:val="0"/>
          <w:marRight w:val="0"/>
          <w:marTop w:val="100"/>
          <w:marBottom w:val="100"/>
          <w:divBdr>
            <w:top w:val="none" w:sz="0" w:space="0" w:color="auto"/>
            <w:left w:val="none" w:sz="0" w:space="0" w:color="auto"/>
            <w:bottom w:val="none" w:sz="0" w:space="0" w:color="auto"/>
            <w:right w:val="none" w:sz="0" w:space="0" w:color="auto"/>
          </w:divBdr>
          <w:divsChild>
            <w:div w:id="1485971369">
              <w:marLeft w:val="0"/>
              <w:marRight w:val="0"/>
              <w:marTop w:val="100"/>
              <w:marBottom w:val="100"/>
              <w:divBdr>
                <w:top w:val="none" w:sz="0" w:space="0" w:color="auto"/>
                <w:left w:val="none" w:sz="0" w:space="0" w:color="auto"/>
                <w:bottom w:val="none" w:sz="0" w:space="0" w:color="auto"/>
                <w:right w:val="none" w:sz="0" w:space="0" w:color="auto"/>
              </w:divBdr>
              <w:divsChild>
                <w:div w:id="689723440">
                  <w:marLeft w:val="0"/>
                  <w:marRight w:val="0"/>
                  <w:marTop w:val="0"/>
                  <w:marBottom w:val="0"/>
                  <w:divBdr>
                    <w:top w:val="none" w:sz="0" w:space="0" w:color="auto"/>
                    <w:left w:val="none" w:sz="0" w:space="0" w:color="auto"/>
                    <w:bottom w:val="none" w:sz="0" w:space="0" w:color="auto"/>
                    <w:right w:val="none" w:sz="0" w:space="0" w:color="auto"/>
                  </w:divBdr>
                  <w:divsChild>
                    <w:div w:id="1367756099">
                      <w:marLeft w:val="0"/>
                      <w:marRight w:val="0"/>
                      <w:marTop w:val="0"/>
                      <w:marBottom w:val="0"/>
                      <w:divBdr>
                        <w:top w:val="none" w:sz="0" w:space="0" w:color="auto"/>
                        <w:left w:val="none" w:sz="0" w:space="0" w:color="auto"/>
                        <w:bottom w:val="none" w:sz="0" w:space="0" w:color="auto"/>
                        <w:right w:val="single" w:sz="6" w:space="21" w:color="CCCCCC"/>
                      </w:divBdr>
                      <w:divsChild>
                        <w:div w:id="5008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30096">
      <w:bodyDiv w:val="1"/>
      <w:marLeft w:val="0"/>
      <w:marRight w:val="0"/>
      <w:marTop w:val="0"/>
      <w:marBottom w:val="0"/>
      <w:divBdr>
        <w:top w:val="none" w:sz="0" w:space="0" w:color="auto"/>
        <w:left w:val="none" w:sz="0" w:space="0" w:color="auto"/>
        <w:bottom w:val="none" w:sz="0" w:space="0" w:color="auto"/>
        <w:right w:val="none" w:sz="0" w:space="0" w:color="auto"/>
      </w:divBdr>
      <w:divsChild>
        <w:div w:id="1272124014">
          <w:marLeft w:val="0"/>
          <w:marRight w:val="0"/>
          <w:marTop w:val="100"/>
          <w:marBottom w:val="100"/>
          <w:divBdr>
            <w:top w:val="none" w:sz="0" w:space="0" w:color="auto"/>
            <w:left w:val="none" w:sz="0" w:space="0" w:color="auto"/>
            <w:bottom w:val="none" w:sz="0" w:space="0" w:color="auto"/>
            <w:right w:val="none" w:sz="0" w:space="0" w:color="auto"/>
          </w:divBdr>
          <w:divsChild>
            <w:div w:id="667711815">
              <w:marLeft w:val="0"/>
              <w:marRight w:val="0"/>
              <w:marTop w:val="100"/>
              <w:marBottom w:val="100"/>
              <w:divBdr>
                <w:top w:val="none" w:sz="0" w:space="0" w:color="auto"/>
                <w:left w:val="none" w:sz="0" w:space="0" w:color="auto"/>
                <w:bottom w:val="none" w:sz="0" w:space="0" w:color="auto"/>
                <w:right w:val="none" w:sz="0" w:space="0" w:color="auto"/>
              </w:divBdr>
              <w:divsChild>
                <w:div w:id="563218470">
                  <w:marLeft w:val="0"/>
                  <w:marRight w:val="0"/>
                  <w:marTop w:val="0"/>
                  <w:marBottom w:val="0"/>
                  <w:divBdr>
                    <w:top w:val="none" w:sz="0" w:space="0" w:color="auto"/>
                    <w:left w:val="none" w:sz="0" w:space="0" w:color="auto"/>
                    <w:bottom w:val="none" w:sz="0" w:space="0" w:color="auto"/>
                    <w:right w:val="none" w:sz="0" w:space="0" w:color="auto"/>
                  </w:divBdr>
                  <w:divsChild>
                    <w:div w:id="783036293">
                      <w:marLeft w:val="0"/>
                      <w:marRight w:val="0"/>
                      <w:marTop w:val="0"/>
                      <w:marBottom w:val="0"/>
                      <w:divBdr>
                        <w:top w:val="none" w:sz="0" w:space="0" w:color="auto"/>
                        <w:left w:val="none" w:sz="0" w:space="0" w:color="auto"/>
                        <w:bottom w:val="none" w:sz="0" w:space="0" w:color="auto"/>
                        <w:right w:val="single" w:sz="6" w:space="21" w:color="CCCCCC"/>
                      </w:divBdr>
                      <w:divsChild>
                        <w:div w:id="11208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17146">
      <w:bodyDiv w:val="1"/>
      <w:marLeft w:val="0"/>
      <w:marRight w:val="0"/>
      <w:marTop w:val="0"/>
      <w:marBottom w:val="0"/>
      <w:divBdr>
        <w:top w:val="none" w:sz="0" w:space="0" w:color="auto"/>
        <w:left w:val="none" w:sz="0" w:space="0" w:color="auto"/>
        <w:bottom w:val="none" w:sz="0" w:space="0" w:color="auto"/>
        <w:right w:val="none" w:sz="0" w:space="0" w:color="auto"/>
      </w:divBdr>
      <w:divsChild>
        <w:div w:id="990211030">
          <w:marLeft w:val="0"/>
          <w:marRight w:val="0"/>
          <w:marTop w:val="100"/>
          <w:marBottom w:val="100"/>
          <w:divBdr>
            <w:top w:val="none" w:sz="0" w:space="0" w:color="auto"/>
            <w:left w:val="none" w:sz="0" w:space="0" w:color="auto"/>
            <w:bottom w:val="none" w:sz="0" w:space="0" w:color="auto"/>
            <w:right w:val="none" w:sz="0" w:space="0" w:color="auto"/>
          </w:divBdr>
          <w:divsChild>
            <w:div w:id="1241215462">
              <w:marLeft w:val="0"/>
              <w:marRight w:val="0"/>
              <w:marTop w:val="100"/>
              <w:marBottom w:val="100"/>
              <w:divBdr>
                <w:top w:val="none" w:sz="0" w:space="0" w:color="auto"/>
                <w:left w:val="none" w:sz="0" w:space="0" w:color="auto"/>
                <w:bottom w:val="none" w:sz="0" w:space="0" w:color="auto"/>
                <w:right w:val="none" w:sz="0" w:space="0" w:color="auto"/>
              </w:divBdr>
              <w:divsChild>
                <w:div w:id="2071612900">
                  <w:marLeft w:val="0"/>
                  <w:marRight w:val="0"/>
                  <w:marTop w:val="0"/>
                  <w:marBottom w:val="0"/>
                  <w:divBdr>
                    <w:top w:val="none" w:sz="0" w:space="0" w:color="auto"/>
                    <w:left w:val="none" w:sz="0" w:space="0" w:color="auto"/>
                    <w:bottom w:val="none" w:sz="0" w:space="0" w:color="auto"/>
                    <w:right w:val="none" w:sz="0" w:space="0" w:color="auto"/>
                  </w:divBdr>
                  <w:divsChild>
                    <w:div w:id="720635554">
                      <w:marLeft w:val="0"/>
                      <w:marRight w:val="0"/>
                      <w:marTop w:val="0"/>
                      <w:marBottom w:val="0"/>
                      <w:divBdr>
                        <w:top w:val="none" w:sz="0" w:space="0" w:color="auto"/>
                        <w:left w:val="none" w:sz="0" w:space="0" w:color="auto"/>
                        <w:bottom w:val="none" w:sz="0" w:space="0" w:color="auto"/>
                        <w:right w:val="single" w:sz="6" w:space="21" w:color="CCCCCC"/>
                      </w:divBdr>
                      <w:divsChild>
                        <w:div w:id="2309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074560">
      <w:bodyDiv w:val="1"/>
      <w:marLeft w:val="0"/>
      <w:marRight w:val="0"/>
      <w:marTop w:val="0"/>
      <w:marBottom w:val="0"/>
      <w:divBdr>
        <w:top w:val="none" w:sz="0" w:space="0" w:color="auto"/>
        <w:left w:val="none" w:sz="0" w:space="0" w:color="auto"/>
        <w:bottom w:val="none" w:sz="0" w:space="0" w:color="auto"/>
        <w:right w:val="none" w:sz="0" w:space="0" w:color="auto"/>
      </w:divBdr>
    </w:div>
    <w:div w:id="1086072198">
      <w:bodyDiv w:val="1"/>
      <w:marLeft w:val="0"/>
      <w:marRight w:val="0"/>
      <w:marTop w:val="0"/>
      <w:marBottom w:val="0"/>
      <w:divBdr>
        <w:top w:val="none" w:sz="0" w:space="0" w:color="auto"/>
        <w:left w:val="none" w:sz="0" w:space="0" w:color="auto"/>
        <w:bottom w:val="none" w:sz="0" w:space="0" w:color="auto"/>
        <w:right w:val="none" w:sz="0" w:space="0" w:color="auto"/>
      </w:divBdr>
    </w:div>
    <w:div w:id="1109277925">
      <w:bodyDiv w:val="1"/>
      <w:marLeft w:val="0"/>
      <w:marRight w:val="0"/>
      <w:marTop w:val="0"/>
      <w:marBottom w:val="0"/>
      <w:divBdr>
        <w:top w:val="none" w:sz="0" w:space="0" w:color="auto"/>
        <w:left w:val="none" w:sz="0" w:space="0" w:color="auto"/>
        <w:bottom w:val="none" w:sz="0" w:space="0" w:color="auto"/>
        <w:right w:val="none" w:sz="0" w:space="0" w:color="auto"/>
      </w:divBdr>
    </w:div>
    <w:div w:id="1371955045">
      <w:bodyDiv w:val="1"/>
      <w:marLeft w:val="0"/>
      <w:marRight w:val="0"/>
      <w:marTop w:val="0"/>
      <w:marBottom w:val="0"/>
      <w:divBdr>
        <w:top w:val="none" w:sz="0" w:space="0" w:color="auto"/>
        <w:left w:val="none" w:sz="0" w:space="0" w:color="auto"/>
        <w:bottom w:val="none" w:sz="0" w:space="0" w:color="auto"/>
        <w:right w:val="none" w:sz="0" w:space="0" w:color="auto"/>
      </w:divBdr>
      <w:divsChild>
        <w:div w:id="1940210958">
          <w:marLeft w:val="0"/>
          <w:marRight w:val="0"/>
          <w:marTop w:val="100"/>
          <w:marBottom w:val="100"/>
          <w:divBdr>
            <w:top w:val="none" w:sz="0" w:space="0" w:color="auto"/>
            <w:left w:val="none" w:sz="0" w:space="0" w:color="auto"/>
            <w:bottom w:val="none" w:sz="0" w:space="0" w:color="auto"/>
            <w:right w:val="none" w:sz="0" w:space="0" w:color="auto"/>
          </w:divBdr>
          <w:divsChild>
            <w:div w:id="949165034">
              <w:marLeft w:val="0"/>
              <w:marRight w:val="0"/>
              <w:marTop w:val="100"/>
              <w:marBottom w:val="100"/>
              <w:divBdr>
                <w:top w:val="none" w:sz="0" w:space="0" w:color="auto"/>
                <w:left w:val="none" w:sz="0" w:space="0" w:color="auto"/>
                <w:bottom w:val="none" w:sz="0" w:space="0" w:color="auto"/>
                <w:right w:val="none" w:sz="0" w:space="0" w:color="auto"/>
              </w:divBdr>
              <w:divsChild>
                <w:div w:id="600340036">
                  <w:marLeft w:val="0"/>
                  <w:marRight w:val="0"/>
                  <w:marTop w:val="0"/>
                  <w:marBottom w:val="0"/>
                  <w:divBdr>
                    <w:top w:val="none" w:sz="0" w:space="0" w:color="auto"/>
                    <w:left w:val="none" w:sz="0" w:space="0" w:color="auto"/>
                    <w:bottom w:val="none" w:sz="0" w:space="0" w:color="auto"/>
                    <w:right w:val="none" w:sz="0" w:space="0" w:color="auto"/>
                  </w:divBdr>
                  <w:divsChild>
                    <w:div w:id="801729668">
                      <w:marLeft w:val="0"/>
                      <w:marRight w:val="0"/>
                      <w:marTop w:val="0"/>
                      <w:marBottom w:val="0"/>
                      <w:divBdr>
                        <w:top w:val="none" w:sz="0" w:space="0" w:color="auto"/>
                        <w:left w:val="none" w:sz="0" w:space="0" w:color="auto"/>
                        <w:bottom w:val="none" w:sz="0" w:space="0" w:color="auto"/>
                        <w:right w:val="single" w:sz="6" w:space="21" w:color="CCCCCC"/>
                      </w:divBdr>
                      <w:divsChild>
                        <w:div w:id="13752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512974">
      <w:bodyDiv w:val="1"/>
      <w:marLeft w:val="0"/>
      <w:marRight w:val="0"/>
      <w:marTop w:val="0"/>
      <w:marBottom w:val="0"/>
      <w:divBdr>
        <w:top w:val="none" w:sz="0" w:space="0" w:color="auto"/>
        <w:left w:val="none" w:sz="0" w:space="0" w:color="auto"/>
        <w:bottom w:val="none" w:sz="0" w:space="0" w:color="auto"/>
        <w:right w:val="none" w:sz="0" w:space="0" w:color="auto"/>
      </w:divBdr>
    </w:div>
    <w:div w:id="19938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Bank" TargetMode="External"/><Relationship Id="rId18" Type="http://schemas.openxmlformats.org/officeDocument/2006/relationships/hyperlink" Target="http://en.wikipedia.org/wiki/Investment_management" TargetMode="External"/><Relationship Id="rId26" Type="http://schemas.openxmlformats.org/officeDocument/2006/relationships/hyperlink" Target="http://www.omg.org/cgi-bin/doc?ptc/13-12-03" TargetMode="External"/><Relationship Id="rId39" Type="http://schemas.openxmlformats.org/officeDocument/2006/relationships/image" Target="media/image1.png"/><Relationship Id="rId21" Type="http://schemas.openxmlformats.org/officeDocument/2006/relationships/hyperlink" Target="http://www.omg.org/cgi-bin/doc?finance/2013-11-1" TargetMode="External"/><Relationship Id="rId34" Type="http://schemas.openxmlformats.org/officeDocument/2006/relationships/hyperlink" Target="http://www.w3.org/TR/2006/NOTE-swbp-xsch-datatypes-20060314/" TargetMode="External"/><Relationship Id="rId42" Type="http://schemas.openxmlformats.org/officeDocument/2006/relationships/hyperlink" Target="http://www.omg.org/spec/EDMC-FIBO/FND/Utilities/BusinessFacingTypes/"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hyperlink" Target="http://www.omg.org/spec/EDMC-FIBO/FND/Utilities/BusinessFacingTypes/" TargetMode="External"/><Relationship Id="rId7" Type="http://schemas.openxmlformats.org/officeDocument/2006/relationships/footnotes" Target="footnotes.xml"/><Relationship Id="rId12" Type="http://schemas.openxmlformats.org/officeDocument/2006/relationships/hyperlink" Target="http://en.wikipedia.org/wiki/Credit_union" TargetMode="External"/><Relationship Id="rId17" Type="http://schemas.openxmlformats.org/officeDocument/2006/relationships/hyperlink" Target="http://en.wikipedia.org/wiki/Brokerage_firm" TargetMode="External"/><Relationship Id="rId25" Type="http://schemas.openxmlformats.org/officeDocument/2006/relationships/hyperlink" Target="http://www.omg.org/spec/ODM/1.0/" TargetMode="External"/><Relationship Id="rId33" Type="http://schemas.openxmlformats.org/officeDocument/2006/relationships/hyperlink" Target="http://www.ietf.org/rfc/rfc3629.txt" TargetMode="External"/><Relationship Id="rId38" Type="http://schemas.openxmlformats.org/officeDocument/2006/relationships/hyperlink" Target="http://omv2.sourceforge.net/" TargetMode="External"/><Relationship Id="rId46" Type="http://schemas.openxmlformats.org/officeDocument/2006/relationships/footer" Target="footer4.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Consumer_finance" TargetMode="External"/><Relationship Id="rId20" Type="http://schemas.openxmlformats.org/officeDocument/2006/relationships/hyperlink" Target="http://www.dublincore.org/documents/dcmi-terms/" TargetMode="External"/><Relationship Id="rId29" Type="http://schemas.openxmlformats.org/officeDocument/2006/relationships/hyperlink" Target="http://www.w3.org/TR/2013/WD-rdf11-concepts-20130723/" TargetMode="External"/><Relationship Id="rId41" Type="http://schemas.openxmlformats.org/officeDocument/2006/relationships/hyperlink" Target="http://www.omg.org/spec/EDMC-FIBO/FND/Utilities/AnnotationVocabulary/" TargetMode="External"/><Relationship Id="rId54" Type="http://schemas.openxmlformats.org/officeDocument/2006/relationships/hyperlink" Target="http://www.omg.org/spec/EDMC-FIBO/FND/Utilities/AnnotationVocabul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omg.org/spec/XMI/2.4.1/" TargetMode="External"/><Relationship Id="rId32" Type="http://schemas.openxmlformats.org/officeDocument/2006/relationships/hyperlink" Target="http://www.omg.org/spec/UML/2.4.1/" TargetMode="External"/><Relationship Id="rId37" Type="http://schemas.openxmlformats.org/officeDocument/2006/relationships/hyperlink" Target="http://www.omg.org/cgi-bin/doc?ptc/13-12-01" TargetMode="External"/><Relationship Id="rId40" Type="http://schemas.openxmlformats.org/officeDocument/2006/relationships/image" Target="media/image2.png"/><Relationship Id="rId45" Type="http://schemas.openxmlformats.org/officeDocument/2006/relationships/footer" Target="footer3.xml"/><Relationship Id="rId53" Type="http://schemas.openxmlformats.org/officeDocument/2006/relationships/image" Target="media/image1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Insurance" TargetMode="External"/><Relationship Id="rId23" Type="http://schemas.openxmlformats.org/officeDocument/2006/relationships/hyperlink" Target="http://www.omg.org/spec/MOF/2.4.1/" TargetMode="External"/><Relationship Id="rId28" Type="http://schemas.openxmlformats.org/officeDocument/2006/relationships/hyperlink" Target="http://www.w3.org/TR/2012/REC-owl2-quick-reference-20121211/" TargetMode="External"/><Relationship Id="rId36" Type="http://schemas.openxmlformats.org/officeDocument/2006/relationships/hyperlink" Target="http://www.iso20022.org" TargetMode="External"/><Relationship Id="rId49" Type="http://schemas.openxmlformats.org/officeDocument/2006/relationships/image" Target="media/image7.png"/><Relationship Id="rId57"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en.wikipedia.org/wiki/Government_sponsored_enterprise" TargetMode="External"/><Relationship Id="rId31" Type="http://schemas.openxmlformats.org/officeDocument/2006/relationships/hyperlink" Target="http://www.w3.org/TR/2009/REC-skos-reference-20090818/" TargetMode="External"/><Relationship Id="rId44" Type="http://schemas.openxmlformats.org/officeDocument/2006/relationships/image" Target="media/image4.png"/><Relationship Id="rId52"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mbennett@edmcouncil.org" TargetMode="External"/><Relationship Id="rId14" Type="http://schemas.openxmlformats.org/officeDocument/2006/relationships/hyperlink" Target="http://en.wikipedia.org/wiki/Credit_card" TargetMode="External"/><Relationship Id="rId22" Type="http://schemas.openxmlformats.org/officeDocument/2006/relationships/hyperlink" Target="http://www.omg.org/cgi-bin/doc?dtc/2014-01-02" TargetMode="External"/><Relationship Id="rId27" Type="http://schemas.openxmlformats.org/officeDocument/2006/relationships/hyperlink" Target="http://www.omg.org/techprocess/ab/SpecificationMetadata/" TargetMode="External"/><Relationship Id="rId30" Type="http://schemas.openxmlformats.org/officeDocument/2006/relationships/hyperlink" Target="http://www.w3.org/TR/rdf-schema/" TargetMode="External"/><Relationship Id="rId35" Type="http://schemas.openxmlformats.org/officeDocument/2006/relationships/hyperlink" Target="http://www.w3.org/TR/xmlschema-2/" TargetMode="External"/><Relationship Id="rId43" Type="http://schemas.openxmlformats.org/officeDocument/2006/relationships/image" Target="media/image3.png"/><Relationship Id="rId48" Type="http://schemas.openxmlformats.org/officeDocument/2006/relationships/image" Target="media/image6.pn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9BBEA-62A1-4132-9DC0-CCDEDA9E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75</Pages>
  <Words>17540</Words>
  <Characters>99980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Date:  December 2011</vt:lpstr>
    </vt:vector>
  </TitlesOfParts>
  <Company>Toshiba</Company>
  <LinksUpToDate>false</LinksUpToDate>
  <CharactersWithSpaces>117286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December 2011</dc:title>
  <dc:creator>Linda Heaton</dc:creator>
  <cp:lastModifiedBy>User</cp:lastModifiedBy>
  <cp:revision>40</cp:revision>
  <cp:lastPrinted>2013-11-15T02:47:00Z</cp:lastPrinted>
  <dcterms:created xsi:type="dcterms:W3CDTF">2014-02-20T18:40:00Z</dcterms:created>
  <dcterms:modified xsi:type="dcterms:W3CDTF">2014-02-25T04:37:00Z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