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6984F" w14:textId="6087AE32" w:rsidR="008877D0" w:rsidRDefault="00F10C6E" w:rsidP="00E43D09">
      <w:pPr>
        <w:pStyle w:val="FrontPageLabel"/>
        <w:outlineLvl w:val="3"/>
      </w:pPr>
      <w:r>
        <w:rPr>
          <w:b/>
        </w:rPr>
        <w:t>Date:</w:t>
      </w:r>
      <w:r>
        <w:t xml:space="preserve">  </w:t>
      </w:r>
      <w:r w:rsidR="00C83955">
        <w:t>June</w:t>
      </w:r>
      <w:bookmarkStart w:id="0" w:name="_GoBack"/>
      <w:bookmarkEnd w:id="0"/>
      <w:r w:rsidR="0023660D">
        <w:t xml:space="preserve"> 2014</w:t>
      </w:r>
    </w:p>
    <w:p w14:paraId="7F9E042F" w14:textId="77777777" w:rsidR="008877D0" w:rsidRDefault="008877D0" w:rsidP="00E43D09">
      <w:pPr>
        <w:pStyle w:val="FrontPageLabel"/>
        <w:outlineLvl w:val="3"/>
      </w:pPr>
    </w:p>
    <w:p w14:paraId="6C137815" w14:textId="77777777" w:rsidR="00406C09" w:rsidRDefault="00406C09">
      <w:pPr>
        <w:pStyle w:val="Standard"/>
      </w:pPr>
    </w:p>
    <w:p w14:paraId="41F2A4F5" w14:textId="77777777" w:rsidR="008877D0" w:rsidRDefault="00F10C6E">
      <w:pPr>
        <w:pStyle w:val="Title"/>
        <w:jc w:val="left"/>
      </w:pPr>
      <w:r>
        <w:t>Financial Industry Bus</w:t>
      </w:r>
      <w:r w:rsidR="00B21D39">
        <w:t xml:space="preserve">iness Ontology – </w:t>
      </w:r>
      <w:r w:rsidR="00807AA4">
        <w:t>Indices and Indicators</w:t>
      </w:r>
    </w:p>
    <w:p w14:paraId="14AF1111" w14:textId="77777777" w:rsidR="00251E56" w:rsidRDefault="00251E56">
      <w:pPr>
        <w:pStyle w:val="Heading0"/>
        <w:jc w:val="left"/>
        <w:rPr>
          <w:b w:val="0"/>
          <w:i/>
          <w:iCs/>
        </w:rPr>
      </w:pPr>
    </w:p>
    <w:p w14:paraId="1B2E6649" w14:textId="77777777" w:rsidR="00F10C6E" w:rsidRDefault="00C70897">
      <w:pPr>
        <w:pStyle w:val="Heading0"/>
        <w:jc w:val="left"/>
        <w:rPr>
          <w:b w:val="0"/>
          <w:i/>
          <w:iCs/>
        </w:rPr>
      </w:pPr>
      <w:r>
        <w:rPr>
          <w:b w:val="0"/>
          <w:i/>
          <w:iCs/>
        </w:rPr>
        <w:t xml:space="preserve">Request for </w:t>
      </w:r>
      <w:r w:rsidR="00001715">
        <w:rPr>
          <w:b w:val="0"/>
          <w:i/>
          <w:iCs/>
        </w:rPr>
        <w:t>Comment</w:t>
      </w:r>
      <w:r>
        <w:rPr>
          <w:b w:val="0"/>
          <w:i/>
          <w:iCs/>
        </w:rPr>
        <w:t>s</w:t>
      </w:r>
    </w:p>
    <w:p w14:paraId="5E16BF55" w14:textId="77777777" w:rsidR="00F10C6E" w:rsidRDefault="00F10C6E">
      <w:pPr>
        <w:pStyle w:val="Standard"/>
      </w:pPr>
    </w:p>
    <w:p w14:paraId="29B6FE4A" w14:textId="77777777" w:rsidR="00F10C6E" w:rsidRDefault="00F10C6E">
      <w:pPr>
        <w:pStyle w:val="Textbody"/>
        <w:spacing w:line="360" w:lineRule="auto"/>
        <w:rPr>
          <w:rFonts w:ascii="Arial" w:hAnsi="Arial"/>
          <w:i/>
          <w:iCs/>
          <w:sz w:val="32"/>
          <w:szCs w:val="32"/>
        </w:rPr>
      </w:pPr>
      <w:r>
        <w:rPr>
          <w:rFonts w:ascii="Arial" w:hAnsi="Arial"/>
          <w:i/>
          <w:iCs/>
          <w:sz w:val="32"/>
          <w:szCs w:val="32"/>
        </w:rPr>
        <w:t>____________________________________________________</w:t>
      </w:r>
    </w:p>
    <w:p w14:paraId="6C4631A0" w14:textId="3BCDC849" w:rsidR="00F10C6E" w:rsidRDefault="002D110B">
      <w:pPr>
        <w:pStyle w:val="Textbody"/>
        <w:rPr>
          <w:rFonts w:ascii="Arial" w:hAnsi="Arial"/>
          <w:b/>
          <w:bCs/>
          <w:sz w:val="24"/>
        </w:rPr>
      </w:pPr>
      <w:r>
        <w:rPr>
          <w:rFonts w:ascii="Arial" w:hAnsi="Arial"/>
          <w:b/>
          <w:bCs/>
          <w:sz w:val="24"/>
        </w:rPr>
        <w:t>OMG D</w:t>
      </w:r>
      <w:r w:rsidR="00386765">
        <w:rPr>
          <w:rFonts w:ascii="Arial" w:hAnsi="Arial"/>
          <w:b/>
          <w:bCs/>
          <w:sz w:val="24"/>
        </w:rPr>
        <w:t>ocument Number:  finance/</w:t>
      </w:r>
      <w:r w:rsidR="00B94A01">
        <w:rPr>
          <w:rFonts w:ascii="Arial" w:hAnsi="Arial"/>
          <w:b/>
          <w:bCs/>
          <w:sz w:val="24"/>
        </w:rPr>
        <w:t>2014-0</w:t>
      </w:r>
      <w:r w:rsidR="007A52C8">
        <w:rPr>
          <w:rFonts w:ascii="Arial" w:hAnsi="Arial"/>
          <w:b/>
          <w:bCs/>
          <w:sz w:val="24"/>
        </w:rPr>
        <w:t>6</w:t>
      </w:r>
      <w:r w:rsidR="00393869">
        <w:rPr>
          <w:rFonts w:ascii="Arial" w:hAnsi="Arial"/>
          <w:b/>
          <w:bCs/>
          <w:sz w:val="24"/>
        </w:rPr>
        <w:t>-01</w:t>
      </w:r>
    </w:p>
    <w:p w14:paraId="5BEAB1AC" w14:textId="77777777" w:rsidR="00F10C6E" w:rsidRDefault="00F10C6E">
      <w:pPr>
        <w:pStyle w:val="Textbody"/>
        <w:rPr>
          <w:rFonts w:ascii="Arial" w:hAnsi="Arial"/>
          <w:b/>
          <w:bCs/>
          <w:sz w:val="24"/>
        </w:rPr>
      </w:pPr>
      <w:r>
        <w:rPr>
          <w:rFonts w:ascii="Arial" w:hAnsi="Arial"/>
          <w:b/>
          <w:bCs/>
          <w:sz w:val="24"/>
        </w:rPr>
        <w:t>Standard document URL:  http://www.omg.org/spec/</w:t>
      </w:r>
      <w:r w:rsidR="00C70897">
        <w:rPr>
          <w:rFonts w:ascii="Arial" w:hAnsi="Arial"/>
          <w:b/>
          <w:bCs/>
          <w:sz w:val="24"/>
        </w:rPr>
        <w:t>EDMC-</w:t>
      </w:r>
      <w:r w:rsidR="00283A20">
        <w:rPr>
          <w:rFonts w:ascii="Arial" w:hAnsi="Arial"/>
          <w:b/>
          <w:bCs/>
          <w:sz w:val="24"/>
        </w:rPr>
        <w:t>FIBO</w:t>
      </w:r>
      <w:r>
        <w:rPr>
          <w:rFonts w:ascii="Arial" w:hAnsi="Arial"/>
          <w:b/>
          <w:bCs/>
          <w:sz w:val="24"/>
        </w:rPr>
        <w:t>/</w:t>
      </w:r>
      <w:r w:rsidR="00283A20">
        <w:rPr>
          <w:rFonts w:ascii="Arial" w:hAnsi="Arial"/>
          <w:b/>
          <w:bCs/>
          <w:sz w:val="24"/>
        </w:rPr>
        <w:t>FIBO</w:t>
      </w:r>
      <w:r w:rsidR="00807AA4">
        <w:rPr>
          <w:rFonts w:ascii="Arial" w:hAnsi="Arial"/>
          <w:b/>
          <w:bCs/>
          <w:sz w:val="24"/>
        </w:rPr>
        <w:t>-IND</w:t>
      </w:r>
      <w:r>
        <w:rPr>
          <w:rFonts w:ascii="Arial" w:hAnsi="Arial"/>
          <w:b/>
          <w:bCs/>
          <w:sz w:val="24"/>
        </w:rPr>
        <w:t>/</w:t>
      </w:r>
      <w:r w:rsidR="005A101F">
        <w:rPr>
          <w:rFonts w:ascii="Arial" w:hAnsi="Arial"/>
          <w:b/>
          <w:bCs/>
          <w:sz w:val="24"/>
        </w:rPr>
        <w:t>0.1</w:t>
      </w:r>
      <w:r w:rsidR="00912504">
        <w:rPr>
          <w:rFonts w:ascii="Arial" w:hAnsi="Arial"/>
          <w:b/>
          <w:bCs/>
          <w:sz w:val="24"/>
        </w:rPr>
        <w:t>/</w:t>
      </w:r>
      <w:r>
        <w:rPr>
          <w:rFonts w:ascii="Arial" w:hAnsi="Arial"/>
          <w:b/>
          <w:bCs/>
          <w:sz w:val="24"/>
        </w:rPr>
        <w:t>PDF</w:t>
      </w:r>
    </w:p>
    <w:p w14:paraId="55AEF8B6" w14:textId="12D2B229" w:rsidR="00283A20" w:rsidRPr="00283A20" w:rsidRDefault="00F10C6E" w:rsidP="00283A20">
      <w:pPr>
        <w:pStyle w:val="Textbody"/>
        <w:rPr>
          <w:rFonts w:ascii="Arial" w:hAnsi="Arial"/>
          <w:b/>
          <w:sz w:val="24"/>
        </w:rPr>
      </w:pPr>
      <w:r>
        <w:rPr>
          <w:rFonts w:ascii="Arial" w:hAnsi="Arial"/>
          <w:b/>
          <w:sz w:val="24"/>
        </w:rPr>
        <w:t xml:space="preserve">Associated File(s)*:  </w:t>
      </w:r>
      <w:r w:rsidR="00283A20">
        <w:rPr>
          <w:rFonts w:ascii="Arial" w:hAnsi="Arial"/>
          <w:b/>
          <w:bCs/>
          <w:sz w:val="24"/>
        </w:rPr>
        <w:t>as indicated i</w:t>
      </w:r>
      <w:r w:rsidR="009A4A13">
        <w:rPr>
          <w:rFonts w:ascii="Arial" w:hAnsi="Arial"/>
          <w:b/>
          <w:bCs/>
          <w:sz w:val="24"/>
        </w:rPr>
        <w:t>n i</w:t>
      </w:r>
      <w:r w:rsidR="002672D2">
        <w:rPr>
          <w:rFonts w:ascii="Arial" w:hAnsi="Arial"/>
          <w:b/>
          <w:bCs/>
          <w:sz w:val="24"/>
        </w:rPr>
        <w:t>nventory file finance/</w:t>
      </w:r>
      <w:r w:rsidR="00393869">
        <w:rPr>
          <w:rFonts w:ascii="Arial" w:hAnsi="Arial"/>
          <w:b/>
          <w:bCs/>
          <w:sz w:val="24"/>
        </w:rPr>
        <w:t>2014-0</w:t>
      </w:r>
      <w:r w:rsidR="007A52C8">
        <w:rPr>
          <w:rFonts w:ascii="Arial" w:hAnsi="Arial"/>
          <w:b/>
          <w:bCs/>
          <w:sz w:val="24"/>
        </w:rPr>
        <w:t>6</w:t>
      </w:r>
      <w:r w:rsidR="00393869">
        <w:rPr>
          <w:rFonts w:ascii="Arial" w:hAnsi="Arial"/>
          <w:b/>
          <w:bCs/>
          <w:sz w:val="24"/>
        </w:rPr>
        <w:t>-02</w:t>
      </w:r>
    </w:p>
    <w:p w14:paraId="3488472B" w14:textId="77777777" w:rsidR="00283A20" w:rsidRDefault="00283A20">
      <w:pPr>
        <w:pStyle w:val="Textbody"/>
        <w:rPr>
          <w:rFonts w:ascii="Arial" w:hAnsi="Arial"/>
          <w:b/>
          <w:sz w:val="24"/>
        </w:rPr>
      </w:pPr>
    </w:p>
    <w:p w14:paraId="6B1F096C" w14:textId="77777777" w:rsidR="00406C09" w:rsidRDefault="00F10C6E">
      <w:pPr>
        <w:pStyle w:val="Textbody"/>
        <w:rPr>
          <w:rFonts w:ascii="Arial" w:hAnsi="Arial"/>
          <w:sz w:val="34"/>
          <w:szCs w:val="34"/>
        </w:rPr>
      </w:pPr>
      <w:r>
        <w:rPr>
          <w:rFonts w:ascii="Arial" w:hAnsi="Arial"/>
          <w:sz w:val="34"/>
          <w:szCs w:val="34"/>
        </w:rPr>
        <w:t>_________________________________________________</w:t>
      </w:r>
    </w:p>
    <w:p w14:paraId="20B9550B" w14:textId="77777777" w:rsidR="00406C09" w:rsidRDefault="00406C09">
      <w:pPr>
        <w:pStyle w:val="Textbody"/>
        <w:rPr>
          <w:rFonts w:ascii="Arial" w:hAnsi="Arial"/>
          <w:sz w:val="34"/>
          <w:szCs w:val="34"/>
        </w:rPr>
      </w:pPr>
    </w:p>
    <w:p w14:paraId="0100548D" w14:textId="77777777" w:rsidR="008877D0" w:rsidRDefault="008877D0">
      <w:pPr>
        <w:pStyle w:val="Textbody"/>
        <w:rPr>
          <w:rFonts w:ascii="Arial" w:hAnsi="Arial"/>
          <w:szCs w:val="20"/>
        </w:rPr>
      </w:pPr>
    </w:p>
    <w:p w14:paraId="04B858A1" w14:textId="77777777" w:rsidR="00C70897" w:rsidRDefault="00C70897">
      <w:pPr>
        <w:pStyle w:val="Textbody"/>
        <w:rPr>
          <w:rFonts w:ascii="Arial" w:hAnsi="Arial"/>
          <w:szCs w:val="20"/>
        </w:rPr>
      </w:pPr>
    </w:p>
    <w:p w14:paraId="2F2CBCD5" w14:textId="77777777" w:rsidR="00C70897" w:rsidRDefault="00C70897">
      <w:pPr>
        <w:pStyle w:val="Textbody"/>
        <w:rPr>
          <w:rFonts w:ascii="Arial" w:hAnsi="Arial"/>
          <w:szCs w:val="20"/>
        </w:rPr>
      </w:pPr>
    </w:p>
    <w:p w14:paraId="6254FA05" w14:textId="77777777" w:rsidR="00C70897" w:rsidRDefault="00C70897">
      <w:pPr>
        <w:pStyle w:val="Textbody"/>
        <w:rPr>
          <w:rFonts w:ascii="Arial" w:hAnsi="Arial"/>
          <w:szCs w:val="20"/>
        </w:rPr>
      </w:pPr>
    </w:p>
    <w:p w14:paraId="71088D09" w14:textId="77777777" w:rsidR="00C70897" w:rsidRDefault="00C70897">
      <w:pPr>
        <w:pStyle w:val="Textbody"/>
        <w:rPr>
          <w:rFonts w:ascii="Arial" w:hAnsi="Arial"/>
          <w:szCs w:val="20"/>
        </w:rPr>
      </w:pPr>
    </w:p>
    <w:p w14:paraId="70177420" w14:textId="77777777" w:rsidR="00C70897" w:rsidRDefault="00C70897">
      <w:pPr>
        <w:pStyle w:val="Textbody"/>
        <w:rPr>
          <w:rFonts w:ascii="Arial" w:hAnsi="Arial"/>
          <w:szCs w:val="20"/>
        </w:rPr>
      </w:pPr>
    </w:p>
    <w:p w14:paraId="4ECED228" w14:textId="77777777" w:rsidR="00C70897" w:rsidRDefault="00C70897">
      <w:pPr>
        <w:pStyle w:val="Textbody"/>
        <w:rPr>
          <w:rFonts w:ascii="Arial" w:hAnsi="Arial"/>
          <w:szCs w:val="20"/>
        </w:rPr>
      </w:pPr>
    </w:p>
    <w:p w14:paraId="6F611CF9" w14:textId="77777777" w:rsidR="00C70897" w:rsidRDefault="00C70897">
      <w:pPr>
        <w:pStyle w:val="Textbody"/>
        <w:rPr>
          <w:rFonts w:ascii="Arial" w:hAnsi="Arial"/>
          <w:szCs w:val="20"/>
        </w:rPr>
      </w:pPr>
    </w:p>
    <w:p w14:paraId="7BA1717E" w14:textId="77777777" w:rsidR="00C70897" w:rsidRDefault="00C70897">
      <w:pPr>
        <w:pStyle w:val="Textbody"/>
        <w:rPr>
          <w:rFonts w:ascii="Arial" w:hAnsi="Arial"/>
          <w:szCs w:val="20"/>
        </w:rPr>
      </w:pPr>
    </w:p>
    <w:p w14:paraId="7B8BE47C" w14:textId="77777777" w:rsidR="008877D0" w:rsidRDefault="008877D0">
      <w:pPr>
        <w:pStyle w:val="Textbody"/>
        <w:rPr>
          <w:rFonts w:ascii="Arial" w:hAnsi="Arial"/>
          <w:sz w:val="22"/>
        </w:rPr>
      </w:pPr>
    </w:p>
    <w:p w14:paraId="40C950AC" w14:textId="77777777" w:rsidR="008877D0" w:rsidRDefault="008877D0">
      <w:pPr>
        <w:pStyle w:val="Textbody"/>
        <w:rPr>
          <w:rFonts w:ascii="Arial" w:hAnsi="Arial"/>
          <w:sz w:val="22"/>
        </w:rPr>
      </w:pPr>
    </w:p>
    <w:p w14:paraId="0628B86B" w14:textId="77777777" w:rsidR="00F10C6E" w:rsidRDefault="00F10C6E">
      <w:pPr>
        <w:pStyle w:val="Textbody"/>
        <w:rPr>
          <w:rFonts w:ascii="Arial" w:hAnsi="Arial"/>
          <w:sz w:val="22"/>
        </w:rPr>
      </w:pPr>
    </w:p>
    <w:p w14:paraId="6337A3DB" w14:textId="77777777" w:rsidR="00F10C6E" w:rsidRDefault="00F10C6E">
      <w:pPr>
        <w:pStyle w:val="Textbody"/>
        <w:rPr>
          <w:color w:val="000000"/>
          <w:sz w:val="22"/>
          <w:szCs w:val="22"/>
        </w:rPr>
      </w:pPr>
      <w:r>
        <w:rPr>
          <w:color w:val="000000"/>
          <w:sz w:val="22"/>
          <w:szCs w:val="22"/>
        </w:rPr>
        <w:lastRenderedPageBreak/>
        <w:t xml:space="preserve">Copyright </w:t>
      </w:r>
      <w:r w:rsidR="00807AA4">
        <w:rPr>
          <w:color w:val="000000"/>
          <w:sz w:val="22"/>
          <w:szCs w:val="22"/>
        </w:rPr>
        <w:t>© 2014</w:t>
      </w:r>
      <w:r>
        <w:rPr>
          <w:color w:val="000000"/>
          <w:sz w:val="22"/>
          <w:szCs w:val="22"/>
        </w:rPr>
        <w:t xml:space="preserve">, </w:t>
      </w:r>
      <w:r w:rsidR="0002464B">
        <w:rPr>
          <w:color w:val="000000"/>
          <w:sz w:val="22"/>
          <w:szCs w:val="22"/>
        </w:rPr>
        <w:t>EDM Council</w:t>
      </w:r>
      <w:r>
        <w:rPr>
          <w:color w:val="000000"/>
          <w:sz w:val="22"/>
          <w:szCs w:val="22"/>
        </w:rPr>
        <w:br/>
      </w:r>
      <w:r w:rsidR="00807AA4">
        <w:rPr>
          <w:sz w:val="22"/>
          <w:szCs w:val="22"/>
        </w:rPr>
        <w:t>Copyright © 2014</w:t>
      </w:r>
      <w:r>
        <w:rPr>
          <w:sz w:val="22"/>
          <w:szCs w:val="22"/>
        </w:rPr>
        <w:t>, Object Management Group, Inc.</w:t>
      </w:r>
      <w:r>
        <w:rPr>
          <w:sz w:val="22"/>
          <w:szCs w:val="22"/>
        </w:rPr>
        <w:br/>
      </w:r>
    </w:p>
    <w:p w14:paraId="6895F13B" w14:textId="77777777" w:rsidR="00F10C6E" w:rsidRDefault="00F10C6E">
      <w:pPr>
        <w:pStyle w:val="Textbody"/>
        <w:rPr>
          <w:color w:val="000000"/>
          <w:sz w:val="22"/>
        </w:rPr>
      </w:pPr>
    </w:p>
    <w:p w14:paraId="5B545B1E" w14:textId="77777777" w:rsidR="00F10C6E" w:rsidRDefault="00F10C6E">
      <w:pPr>
        <w:pStyle w:val="Standard"/>
        <w:autoSpaceDE w:val="0"/>
        <w:ind w:left="105"/>
        <w:jc w:val="center"/>
        <w:rPr>
          <w:rFonts w:eastAsia="Times New Roman" w:cs="Times"/>
          <w:sz w:val="22"/>
          <w:szCs w:val="22"/>
        </w:rPr>
      </w:pPr>
      <w:r>
        <w:rPr>
          <w:rFonts w:eastAsia="Times New Roman" w:cs="Times"/>
          <w:sz w:val="22"/>
          <w:szCs w:val="22"/>
        </w:rPr>
        <w:t>USE OF SPECIFICATION - TERMS, CONDITIONS &amp; NOTICES</w:t>
      </w:r>
    </w:p>
    <w:p w14:paraId="4E38834F" w14:textId="77777777" w:rsidR="00F10C6E" w:rsidRDefault="00F10C6E">
      <w:pPr>
        <w:pStyle w:val="Textbody"/>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69125FBD" w14:textId="77777777" w:rsidR="00F10C6E" w:rsidRDefault="00F10C6E">
      <w:pPr>
        <w:pStyle w:val="Textbody"/>
      </w:pPr>
    </w:p>
    <w:p w14:paraId="00EFC109" w14:textId="77777777" w:rsidR="00F10C6E" w:rsidRDefault="00F10C6E">
      <w:pPr>
        <w:pStyle w:val="Standard"/>
        <w:autoSpaceDE w:val="0"/>
        <w:ind w:left="92"/>
        <w:jc w:val="center"/>
        <w:rPr>
          <w:rFonts w:eastAsia="Times New Roman" w:cs="Times"/>
          <w:sz w:val="22"/>
          <w:szCs w:val="22"/>
        </w:rPr>
      </w:pPr>
      <w:r>
        <w:rPr>
          <w:rFonts w:eastAsia="Times New Roman" w:cs="Times"/>
          <w:sz w:val="22"/>
          <w:szCs w:val="22"/>
        </w:rPr>
        <w:t>LICENSES</w:t>
      </w:r>
    </w:p>
    <w:p w14:paraId="08CD34EA" w14:textId="77777777" w:rsidR="00F10C6E" w:rsidRDefault="00F10C6E">
      <w:pPr>
        <w:pStyle w:val="Textbody"/>
      </w:pPr>
      <w:r>
        <w:t xml:space="preserve">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w:t>
      </w:r>
      <w:proofErr w:type="gramStart"/>
      <w:r>
        <w:t>conformed</w:t>
      </w:r>
      <w:proofErr w:type="gramEnd"/>
      <w:r>
        <w:t xml:space="preserve"> any computer software to the specification.</w:t>
      </w:r>
    </w:p>
    <w:p w14:paraId="4373A2CA" w14:textId="77777777" w:rsidR="00F10C6E" w:rsidRDefault="00F10C6E">
      <w:pPr>
        <w:pStyle w:val="Textbody"/>
      </w:pPr>
      <w:r>
        <w:t>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w:t>
      </w:r>
    </w:p>
    <w:p w14:paraId="4639040D" w14:textId="77777777" w:rsidR="00F10C6E" w:rsidRDefault="00F10C6E">
      <w:pPr>
        <w:pStyle w:val="Textbody"/>
      </w:pPr>
    </w:p>
    <w:p w14:paraId="145D2EA8" w14:textId="77777777" w:rsidR="00F10C6E" w:rsidRDefault="00F10C6E">
      <w:pPr>
        <w:pStyle w:val="Standard"/>
        <w:autoSpaceDE w:val="0"/>
        <w:ind w:left="79"/>
        <w:jc w:val="center"/>
        <w:rPr>
          <w:rFonts w:eastAsia="Times New Roman" w:cs="Times"/>
          <w:sz w:val="22"/>
          <w:szCs w:val="22"/>
        </w:rPr>
      </w:pPr>
      <w:r>
        <w:rPr>
          <w:rFonts w:eastAsia="Times New Roman" w:cs="Times"/>
          <w:sz w:val="22"/>
          <w:szCs w:val="22"/>
        </w:rPr>
        <w:t>PATENTS</w:t>
      </w:r>
    </w:p>
    <w:p w14:paraId="55D3A4E4" w14:textId="77777777" w:rsidR="00F10C6E" w:rsidRDefault="00F10C6E">
      <w:pPr>
        <w:pStyle w:val="Textbody"/>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3369B212" w14:textId="77777777" w:rsidR="00F10C6E" w:rsidRDefault="00F10C6E">
      <w:pPr>
        <w:pStyle w:val="Textbody"/>
      </w:pPr>
    </w:p>
    <w:p w14:paraId="78E11DF3" w14:textId="77777777" w:rsidR="00F10C6E" w:rsidRDefault="00F10C6E">
      <w:pPr>
        <w:pStyle w:val="Standard"/>
        <w:autoSpaceDE w:val="0"/>
        <w:jc w:val="center"/>
        <w:rPr>
          <w:rFonts w:eastAsia="Times New Roman" w:cs="Times"/>
          <w:sz w:val="22"/>
          <w:szCs w:val="22"/>
        </w:rPr>
      </w:pPr>
      <w:r>
        <w:rPr>
          <w:rFonts w:eastAsia="Times New Roman" w:cs="Times"/>
          <w:sz w:val="22"/>
          <w:szCs w:val="22"/>
        </w:rPr>
        <w:t>GENERAL USE RESTRICTIONS</w:t>
      </w:r>
    </w:p>
    <w:p w14:paraId="6F46E311" w14:textId="77777777" w:rsidR="008877D0" w:rsidRDefault="00F10C6E">
      <w:pPr>
        <w:pStyle w:val="Textbody"/>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0D8203AE" w14:textId="77777777" w:rsidR="008877D0" w:rsidRDefault="008877D0">
      <w:pPr>
        <w:pStyle w:val="Textbody"/>
      </w:pPr>
    </w:p>
    <w:p w14:paraId="4FD3F178" w14:textId="77777777" w:rsidR="00F10C6E" w:rsidRDefault="00F10C6E">
      <w:pPr>
        <w:pStyle w:val="Textbody"/>
      </w:pPr>
    </w:p>
    <w:p w14:paraId="10E35878" w14:textId="77777777" w:rsidR="00F10C6E" w:rsidRDefault="00F10C6E">
      <w:pPr>
        <w:pStyle w:val="Standard"/>
        <w:autoSpaceDE w:val="0"/>
        <w:jc w:val="center"/>
        <w:rPr>
          <w:rFonts w:eastAsia="Times New Roman" w:cs="Times"/>
          <w:sz w:val="22"/>
          <w:szCs w:val="22"/>
        </w:rPr>
      </w:pPr>
      <w:r>
        <w:rPr>
          <w:rFonts w:eastAsia="Times New Roman" w:cs="Times"/>
          <w:sz w:val="22"/>
          <w:szCs w:val="22"/>
        </w:rPr>
        <w:t>DISCLAIMER OF WARRANTY</w:t>
      </w:r>
    </w:p>
    <w:p w14:paraId="7CC5BF31" w14:textId="77777777" w:rsidR="00F10C6E" w:rsidRDefault="00F10C6E">
      <w:pPr>
        <w:pStyle w:val="Textbody"/>
      </w:pPr>
    </w:p>
    <w:p w14:paraId="4944C591" w14:textId="77777777" w:rsidR="00F10C6E" w:rsidRDefault="00F10C6E">
      <w:pPr>
        <w:pStyle w:val="Textbody"/>
      </w:pPr>
      <w:r>
        <w:t xml:space="preserve">WHILE THIS PUBLICATION IS BELIEVED TO BE ACCURATE, IT IS PROVIDED "AS IS" AND MAY CONTAIN ERRORS OR MISPRINTS. THE OBJECT MANAGEMENT GROUP AND THE COMPANIES </w:t>
      </w:r>
      <w:r>
        <w:lastRenderedPageBreak/>
        <w:t>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w:t>
      </w:r>
    </w:p>
    <w:p w14:paraId="6E5C34CC" w14:textId="77777777" w:rsidR="00F10C6E" w:rsidRDefault="00F10C6E">
      <w:pPr>
        <w:pStyle w:val="Textbody"/>
      </w:pPr>
      <w:r>
        <w:t>The entire risk as to the quality and performance of software developed using this specification is borne by you. This disclaimer of warranty constitutes an essential part of the license granted to you to use this specification.</w:t>
      </w:r>
    </w:p>
    <w:p w14:paraId="6262703E" w14:textId="77777777" w:rsidR="00F10C6E" w:rsidRDefault="00F10C6E">
      <w:pPr>
        <w:pStyle w:val="Textbody"/>
        <w:rPr>
          <w:rFonts w:eastAsia="Times New Roman" w:cs="Times"/>
          <w:sz w:val="22"/>
          <w:szCs w:val="22"/>
        </w:rPr>
      </w:pPr>
    </w:p>
    <w:p w14:paraId="7578D75B" w14:textId="77777777" w:rsidR="00F10C6E" w:rsidRDefault="00F10C6E">
      <w:pPr>
        <w:pStyle w:val="Standard"/>
        <w:autoSpaceDE w:val="0"/>
        <w:ind w:left="960" w:hanging="929"/>
        <w:jc w:val="center"/>
        <w:rPr>
          <w:rFonts w:eastAsia="Times New Roman" w:cs="Times"/>
          <w:sz w:val="22"/>
          <w:szCs w:val="22"/>
        </w:rPr>
      </w:pPr>
      <w:r>
        <w:rPr>
          <w:rFonts w:eastAsia="Times New Roman" w:cs="Times"/>
          <w:sz w:val="22"/>
          <w:szCs w:val="22"/>
        </w:rPr>
        <w:t>RESTRICTED RIGHTS LEGEND</w:t>
      </w:r>
    </w:p>
    <w:p w14:paraId="37EAC049" w14:textId="77777777" w:rsidR="00F10C6E" w:rsidRDefault="00F10C6E">
      <w:pPr>
        <w:pStyle w:val="Textbody"/>
      </w:pPr>
      <w:r>
        <w:t xml:space="preserve">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w:t>
      </w:r>
      <w:proofErr w:type="spellStart"/>
      <w:r>
        <w:t>DoD</w:t>
      </w:r>
      <w:proofErr w:type="spellEnd"/>
      <w:r>
        <w:t xml:space="preserve"> F.A.R. Supplement and its successors, or as specified in 48 C.F.R. 12.212 of the Federal Acquisition Regulations and its successors, as applicable. The specification copyright owners are as indicated above and may be contacted through the Object Management Group, 140 Kendrick Street, Needham, MA 02494, U.S.A.</w:t>
      </w:r>
    </w:p>
    <w:p w14:paraId="43DF7EAB" w14:textId="77777777" w:rsidR="00F10C6E" w:rsidRDefault="00F10C6E">
      <w:pPr>
        <w:pStyle w:val="Textbody"/>
        <w:rPr>
          <w:rFonts w:eastAsia="Times New Roman" w:cs="Times"/>
          <w:sz w:val="22"/>
          <w:szCs w:val="22"/>
        </w:rPr>
      </w:pPr>
    </w:p>
    <w:p w14:paraId="700B5144" w14:textId="77777777" w:rsidR="00F10C6E" w:rsidRDefault="00F10C6E">
      <w:pPr>
        <w:pStyle w:val="Standard"/>
        <w:ind w:left="92"/>
        <w:jc w:val="center"/>
      </w:pPr>
      <w:r>
        <w:t>TRADEMARKS</w:t>
      </w:r>
    </w:p>
    <w:p w14:paraId="7D399429" w14:textId="77777777" w:rsidR="00F10C6E" w:rsidRDefault="00F10C6E">
      <w:pPr>
        <w:pStyle w:val="Textbody"/>
      </w:pPr>
      <w:r>
        <w:t xml:space="preserve">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w:t>
      </w:r>
      <w:proofErr w:type="spellStart"/>
      <w:r>
        <w:t>SysML</w:t>
      </w:r>
      <w:proofErr w:type="spellEnd"/>
      <w:r>
        <w:t>™ are trademarks of the Object Management Group. All other products or company names mentioned are used for identification purposes only, and may be trademarks of their respective owners.</w:t>
      </w:r>
    </w:p>
    <w:p w14:paraId="24F5EFD8" w14:textId="77777777" w:rsidR="00F10C6E" w:rsidRDefault="00F10C6E">
      <w:pPr>
        <w:pStyle w:val="Textbody"/>
        <w:rPr>
          <w:rFonts w:eastAsia="Times New Roman" w:cs="Times"/>
          <w:sz w:val="22"/>
          <w:szCs w:val="22"/>
        </w:rPr>
      </w:pPr>
    </w:p>
    <w:p w14:paraId="09FEEA31" w14:textId="77777777" w:rsidR="00F10C6E" w:rsidRDefault="00F10C6E">
      <w:pPr>
        <w:pStyle w:val="Standard"/>
        <w:ind w:left="92"/>
        <w:jc w:val="center"/>
      </w:pPr>
      <w:r>
        <w:t>COMPLIANCE</w:t>
      </w:r>
    </w:p>
    <w:p w14:paraId="136B2089" w14:textId="77777777" w:rsidR="00F10C6E" w:rsidRDefault="00F10C6E">
      <w:pPr>
        <w:pStyle w:val="Textbody"/>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0FCBED3B" w14:textId="77777777" w:rsidR="00F10C6E" w:rsidRDefault="00F10C6E">
      <w:pPr>
        <w:pStyle w:val="Textbody"/>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w:t>
      </w:r>
      <w:r w:rsidR="00D1444E">
        <w:t>ly completes the testing suites</w:t>
      </w:r>
    </w:p>
    <w:p w14:paraId="1D58B286" w14:textId="77777777" w:rsidR="00F10C6E" w:rsidRDefault="00F10C6E">
      <w:pPr>
        <w:pStyle w:val="Textbody"/>
        <w:pageBreakBefore/>
      </w:pPr>
    </w:p>
    <w:p w14:paraId="6EC57A18" w14:textId="77777777" w:rsidR="00F10C6E" w:rsidRDefault="00F10C6E">
      <w:pPr>
        <w:pStyle w:val="Textbody"/>
        <w:jc w:val="center"/>
        <w:rPr>
          <w:b/>
          <w:bCs/>
          <w:sz w:val="30"/>
          <w:szCs w:val="30"/>
        </w:rPr>
      </w:pPr>
      <w:r>
        <w:rPr>
          <w:b/>
          <w:bCs/>
          <w:sz w:val="30"/>
          <w:szCs w:val="30"/>
        </w:rPr>
        <w:t>OMG’s Issue Reporting Procedure</w:t>
      </w:r>
    </w:p>
    <w:p w14:paraId="28E9EC7F" w14:textId="77777777" w:rsidR="00F10C6E" w:rsidRDefault="00F10C6E">
      <w:pPr>
        <w:pStyle w:val="Textbody"/>
      </w:pPr>
    </w:p>
    <w:p w14:paraId="31228EB1" w14:textId="05932D75" w:rsidR="008877D0" w:rsidRDefault="00F10C6E">
      <w:pPr>
        <w:pStyle w:val="Body"/>
      </w:pPr>
      <w: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w:t>
      </w:r>
      <w:r w:rsidR="00AC00E1" w:rsidRPr="00AC00E1">
        <w:t>http://www.omg.org/report_issue.htm</w:t>
      </w:r>
      <w:r>
        <w:t>.)</w:t>
      </w:r>
    </w:p>
    <w:p w14:paraId="15C8EBE1" w14:textId="77777777" w:rsidR="008877D0" w:rsidRDefault="008877D0">
      <w:pPr>
        <w:pStyle w:val="Body"/>
      </w:pPr>
    </w:p>
    <w:p w14:paraId="580DC677" w14:textId="77777777" w:rsidR="008877D0" w:rsidRDefault="008877D0">
      <w:pPr>
        <w:pStyle w:val="Textbody"/>
      </w:pPr>
    </w:p>
    <w:p w14:paraId="2383B81F" w14:textId="77777777" w:rsidR="008877D0" w:rsidRDefault="008877D0">
      <w:pPr>
        <w:pStyle w:val="Textbody"/>
      </w:pPr>
    </w:p>
    <w:p w14:paraId="0F3B3E87" w14:textId="77777777" w:rsidR="008877D0" w:rsidRDefault="008877D0">
      <w:pPr>
        <w:pStyle w:val="Textbody"/>
      </w:pPr>
    </w:p>
    <w:p w14:paraId="6EDA7C89" w14:textId="77777777" w:rsidR="008877D0" w:rsidRDefault="008877D0">
      <w:pPr>
        <w:pStyle w:val="Textbody"/>
      </w:pPr>
    </w:p>
    <w:p w14:paraId="4EE87626" w14:textId="77777777" w:rsidR="008877D0" w:rsidRDefault="008877D0">
      <w:pPr>
        <w:pStyle w:val="Textbody"/>
      </w:pPr>
    </w:p>
    <w:p w14:paraId="47097CAD" w14:textId="77777777" w:rsidR="008877D0" w:rsidRDefault="008877D0">
      <w:pPr>
        <w:pStyle w:val="Textbody"/>
      </w:pPr>
    </w:p>
    <w:p w14:paraId="5200CFC4" w14:textId="77777777" w:rsidR="008877D0" w:rsidRDefault="008877D0">
      <w:pPr>
        <w:pStyle w:val="Textbody"/>
      </w:pPr>
    </w:p>
    <w:p w14:paraId="042F60A8" w14:textId="77777777" w:rsidR="008877D0" w:rsidRDefault="008877D0">
      <w:pPr>
        <w:pStyle w:val="Textbody"/>
      </w:pPr>
    </w:p>
    <w:p w14:paraId="289BC754" w14:textId="77777777" w:rsidR="00406C09" w:rsidRDefault="00406C09">
      <w:pPr>
        <w:pStyle w:val="Textbody"/>
      </w:pPr>
    </w:p>
    <w:p w14:paraId="7B3AA120" w14:textId="77777777" w:rsidR="00F10C6E" w:rsidRDefault="00F10C6E">
      <w:pPr>
        <w:pStyle w:val="Textbody"/>
        <w:sectPr w:rsidR="00F10C6E">
          <w:pgSz w:w="12240" w:h="15840"/>
          <w:pgMar w:top="1440" w:right="1440" w:bottom="1440" w:left="1440" w:header="720" w:footer="720" w:gutter="0"/>
          <w:cols w:space="720"/>
        </w:sectPr>
      </w:pPr>
    </w:p>
    <w:p w14:paraId="134450FF" w14:textId="77777777" w:rsidR="00F10C6E" w:rsidRDefault="00F10C6E" w:rsidP="006E5AFC">
      <w:pPr>
        <w:pStyle w:val="Title"/>
      </w:pPr>
      <w:r>
        <w:lastRenderedPageBreak/>
        <w:t>Table of Contents</w:t>
      </w:r>
    </w:p>
    <w:p w14:paraId="18429A5E" w14:textId="77777777" w:rsidR="00C83955" w:rsidRDefault="00920488">
      <w:pPr>
        <w:pStyle w:val="TOC1"/>
        <w:rPr>
          <w:rFonts w:asciiTheme="minorHAnsi" w:eastAsiaTheme="minorEastAsia" w:hAnsiTheme="minorHAnsi" w:cstheme="minorBidi"/>
          <w:noProof/>
          <w:kern w:val="0"/>
          <w:sz w:val="22"/>
          <w:szCs w:val="22"/>
          <w:lang w:val="en-US"/>
        </w:rPr>
      </w:pPr>
      <w:r>
        <w:fldChar w:fldCharType="begin"/>
      </w:r>
      <w:r>
        <w:instrText xml:space="preserve"> TOC \o "1-3" \h \z \u </w:instrText>
      </w:r>
      <w:r>
        <w:fldChar w:fldCharType="separate"/>
      </w:r>
      <w:hyperlink w:anchor="_Toc390532879" w:history="1">
        <w:r w:rsidR="00C83955" w:rsidRPr="00D80CA5">
          <w:rPr>
            <w:rStyle w:val="Hyperlink"/>
            <w:noProof/>
          </w:rPr>
          <w:t>0.</w:t>
        </w:r>
        <w:r w:rsidR="00C83955">
          <w:rPr>
            <w:rFonts w:asciiTheme="minorHAnsi" w:eastAsiaTheme="minorEastAsia" w:hAnsiTheme="minorHAnsi" w:cstheme="minorBidi"/>
            <w:noProof/>
            <w:kern w:val="0"/>
            <w:sz w:val="22"/>
            <w:szCs w:val="22"/>
            <w:lang w:val="en-US"/>
          </w:rPr>
          <w:tab/>
        </w:r>
        <w:r w:rsidR="00C83955" w:rsidRPr="00D80CA5">
          <w:rPr>
            <w:rStyle w:val="Hyperlink"/>
            <w:noProof/>
          </w:rPr>
          <w:t>Submission-Specific Material</w:t>
        </w:r>
        <w:r w:rsidR="00C83955">
          <w:rPr>
            <w:noProof/>
            <w:webHidden/>
          </w:rPr>
          <w:tab/>
        </w:r>
        <w:r w:rsidR="00C83955">
          <w:rPr>
            <w:noProof/>
            <w:webHidden/>
          </w:rPr>
          <w:fldChar w:fldCharType="begin"/>
        </w:r>
        <w:r w:rsidR="00C83955">
          <w:rPr>
            <w:noProof/>
            <w:webHidden/>
          </w:rPr>
          <w:instrText xml:space="preserve"> PAGEREF _Toc390532879 \h </w:instrText>
        </w:r>
        <w:r w:rsidR="00C83955">
          <w:rPr>
            <w:noProof/>
            <w:webHidden/>
          </w:rPr>
        </w:r>
        <w:r w:rsidR="00C83955">
          <w:rPr>
            <w:noProof/>
            <w:webHidden/>
          </w:rPr>
          <w:fldChar w:fldCharType="separate"/>
        </w:r>
        <w:r w:rsidR="00C83955">
          <w:rPr>
            <w:noProof/>
            <w:webHidden/>
          </w:rPr>
          <w:t>v</w:t>
        </w:r>
        <w:r w:rsidR="00C83955">
          <w:rPr>
            <w:noProof/>
            <w:webHidden/>
          </w:rPr>
          <w:fldChar w:fldCharType="end"/>
        </w:r>
      </w:hyperlink>
    </w:p>
    <w:p w14:paraId="4E28B900"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0" w:history="1">
        <w:r w:rsidRPr="00D80CA5">
          <w:rPr>
            <w:rStyle w:val="Hyperlink"/>
            <w:noProof/>
          </w:rPr>
          <w:t>0.1</w:t>
        </w:r>
        <w:r>
          <w:rPr>
            <w:rFonts w:asciiTheme="minorHAnsi" w:eastAsiaTheme="minorEastAsia" w:hAnsiTheme="minorHAnsi" w:cstheme="minorBidi"/>
            <w:noProof/>
            <w:kern w:val="0"/>
            <w:sz w:val="22"/>
            <w:szCs w:val="22"/>
          </w:rPr>
          <w:tab/>
        </w:r>
        <w:r w:rsidRPr="00D80CA5">
          <w:rPr>
            <w:rStyle w:val="Hyperlink"/>
            <w:noProof/>
          </w:rPr>
          <w:t>Submission Preface</w:t>
        </w:r>
        <w:r>
          <w:rPr>
            <w:noProof/>
            <w:webHidden/>
          </w:rPr>
          <w:tab/>
        </w:r>
        <w:r>
          <w:rPr>
            <w:noProof/>
            <w:webHidden/>
          </w:rPr>
          <w:fldChar w:fldCharType="begin"/>
        </w:r>
        <w:r>
          <w:rPr>
            <w:noProof/>
            <w:webHidden/>
          </w:rPr>
          <w:instrText xml:space="preserve"> PAGEREF _Toc390532880 \h </w:instrText>
        </w:r>
        <w:r>
          <w:rPr>
            <w:noProof/>
            <w:webHidden/>
          </w:rPr>
        </w:r>
        <w:r>
          <w:rPr>
            <w:noProof/>
            <w:webHidden/>
          </w:rPr>
          <w:fldChar w:fldCharType="separate"/>
        </w:r>
        <w:r>
          <w:rPr>
            <w:noProof/>
            <w:webHidden/>
          </w:rPr>
          <w:t>v</w:t>
        </w:r>
        <w:r>
          <w:rPr>
            <w:noProof/>
            <w:webHidden/>
          </w:rPr>
          <w:fldChar w:fldCharType="end"/>
        </w:r>
      </w:hyperlink>
    </w:p>
    <w:p w14:paraId="0B4E1F54"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1" w:history="1">
        <w:r w:rsidRPr="00D80CA5">
          <w:rPr>
            <w:rStyle w:val="Hyperlink"/>
            <w:noProof/>
          </w:rPr>
          <w:t>0.2</w:t>
        </w:r>
        <w:r>
          <w:rPr>
            <w:rFonts w:asciiTheme="minorHAnsi" w:eastAsiaTheme="minorEastAsia" w:hAnsiTheme="minorHAnsi" w:cstheme="minorBidi"/>
            <w:noProof/>
            <w:kern w:val="0"/>
            <w:sz w:val="22"/>
            <w:szCs w:val="22"/>
          </w:rPr>
          <w:tab/>
        </w:r>
        <w:r w:rsidRPr="00D80CA5">
          <w:rPr>
            <w:rStyle w:val="Hyperlink"/>
            <w:noProof/>
          </w:rPr>
          <w:t>Copyright Waiver</w:t>
        </w:r>
        <w:r>
          <w:rPr>
            <w:noProof/>
            <w:webHidden/>
          </w:rPr>
          <w:tab/>
        </w:r>
        <w:r>
          <w:rPr>
            <w:noProof/>
            <w:webHidden/>
          </w:rPr>
          <w:fldChar w:fldCharType="begin"/>
        </w:r>
        <w:r>
          <w:rPr>
            <w:noProof/>
            <w:webHidden/>
          </w:rPr>
          <w:instrText xml:space="preserve"> PAGEREF _Toc390532881 \h </w:instrText>
        </w:r>
        <w:r>
          <w:rPr>
            <w:noProof/>
            <w:webHidden/>
          </w:rPr>
        </w:r>
        <w:r>
          <w:rPr>
            <w:noProof/>
            <w:webHidden/>
          </w:rPr>
          <w:fldChar w:fldCharType="separate"/>
        </w:r>
        <w:r>
          <w:rPr>
            <w:noProof/>
            <w:webHidden/>
          </w:rPr>
          <w:t>v</w:t>
        </w:r>
        <w:r>
          <w:rPr>
            <w:noProof/>
            <w:webHidden/>
          </w:rPr>
          <w:fldChar w:fldCharType="end"/>
        </w:r>
      </w:hyperlink>
    </w:p>
    <w:p w14:paraId="4F148353"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2" w:history="1">
        <w:r w:rsidRPr="00D80CA5">
          <w:rPr>
            <w:rStyle w:val="Hyperlink"/>
            <w:noProof/>
          </w:rPr>
          <w:t>0.3</w:t>
        </w:r>
        <w:r>
          <w:rPr>
            <w:rFonts w:asciiTheme="minorHAnsi" w:eastAsiaTheme="minorEastAsia" w:hAnsiTheme="minorHAnsi" w:cstheme="minorBidi"/>
            <w:noProof/>
            <w:kern w:val="0"/>
            <w:sz w:val="22"/>
            <w:szCs w:val="22"/>
          </w:rPr>
          <w:tab/>
        </w:r>
        <w:r w:rsidRPr="00D80CA5">
          <w:rPr>
            <w:rStyle w:val="Hyperlink"/>
            <w:noProof/>
          </w:rPr>
          <w:t>Submission Team</w:t>
        </w:r>
        <w:r>
          <w:rPr>
            <w:noProof/>
            <w:webHidden/>
          </w:rPr>
          <w:tab/>
        </w:r>
        <w:r>
          <w:rPr>
            <w:noProof/>
            <w:webHidden/>
          </w:rPr>
          <w:fldChar w:fldCharType="begin"/>
        </w:r>
        <w:r>
          <w:rPr>
            <w:noProof/>
            <w:webHidden/>
          </w:rPr>
          <w:instrText xml:space="preserve"> PAGEREF _Toc390532882 \h </w:instrText>
        </w:r>
        <w:r>
          <w:rPr>
            <w:noProof/>
            <w:webHidden/>
          </w:rPr>
        </w:r>
        <w:r>
          <w:rPr>
            <w:noProof/>
            <w:webHidden/>
          </w:rPr>
          <w:fldChar w:fldCharType="separate"/>
        </w:r>
        <w:r>
          <w:rPr>
            <w:noProof/>
            <w:webHidden/>
          </w:rPr>
          <w:t>v</w:t>
        </w:r>
        <w:r>
          <w:rPr>
            <w:noProof/>
            <w:webHidden/>
          </w:rPr>
          <w:fldChar w:fldCharType="end"/>
        </w:r>
      </w:hyperlink>
    </w:p>
    <w:p w14:paraId="60FEEEA0"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3" w:history="1">
        <w:r w:rsidRPr="00D80CA5">
          <w:rPr>
            <w:rStyle w:val="Hyperlink"/>
            <w:noProof/>
          </w:rPr>
          <w:t>0.4</w:t>
        </w:r>
        <w:r>
          <w:rPr>
            <w:rFonts w:asciiTheme="minorHAnsi" w:eastAsiaTheme="minorEastAsia" w:hAnsiTheme="minorHAnsi" w:cstheme="minorBidi"/>
            <w:noProof/>
            <w:kern w:val="0"/>
            <w:sz w:val="22"/>
            <w:szCs w:val="22"/>
          </w:rPr>
          <w:tab/>
        </w:r>
        <w:r w:rsidRPr="00D80CA5">
          <w:rPr>
            <w:rStyle w:val="Hyperlink"/>
            <w:noProof/>
          </w:rPr>
          <w:t>General Requirements</w:t>
        </w:r>
        <w:r>
          <w:rPr>
            <w:noProof/>
            <w:webHidden/>
          </w:rPr>
          <w:tab/>
        </w:r>
        <w:r>
          <w:rPr>
            <w:noProof/>
            <w:webHidden/>
          </w:rPr>
          <w:fldChar w:fldCharType="begin"/>
        </w:r>
        <w:r>
          <w:rPr>
            <w:noProof/>
            <w:webHidden/>
          </w:rPr>
          <w:instrText xml:space="preserve"> PAGEREF _Toc390532883 \h </w:instrText>
        </w:r>
        <w:r>
          <w:rPr>
            <w:noProof/>
            <w:webHidden/>
          </w:rPr>
        </w:r>
        <w:r>
          <w:rPr>
            <w:noProof/>
            <w:webHidden/>
          </w:rPr>
          <w:fldChar w:fldCharType="separate"/>
        </w:r>
        <w:r>
          <w:rPr>
            <w:noProof/>
            <w:webHidden/>
          </w:rPr>
          <w:t>v</w:t>
        </w:r>
        <w:r>
          <w:rPr>
            <w:noProof/>
            <w:webHidden/>
          </w:rPr>
          <w:fldChar w:fldCharType="end"/>
        </w:r>
      </w:hyperlink>
    </w:p>
    <w:p w14:paraId="2F156A69"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84" w:history="1">
        <w:r w:rsidRPr="00D80CA5">
          <w:rPr>
            <w:rStyle w:val="Hyperlink"/>
            <w:noProof/>
          </w:rPr>
          <w:t>0.4.1</w:t>
        </w:r>
        <w:r>
          <w:rPr>
            <w:rFonts w:asciiTheme="minorHAnsi" w:eastAsiaTheme="minorEastAsia" w:hAnsiTheme="minorHAnsi" w:cstheme="minorBidi"/>
            <w:noProof/>
            <w:kern w:val="0"/>
            <w:sz w:val="22"/>
            <w:szCs w:val="22"/>
          </w:rPr>
          <w:tab/>
        </w:r>
        <w:r w:rsidRPr="00D80CA5">
          <w:rPr>
            <w:rStyle w:val="Hyperlink"/>
            <w:noProof/>
          </w:rPr>
          <w:t>EDM Council Involvement with the OMG</w:t>
        </w:r>
        <w:r>
          <w:rPr>
            <w:noProof/>
            <w:webHidden/>
          </w:rPr>
          <w:tab/>
        </w:r>
        <w:r>
          <w:rPr>
            <w:noProof/>
            <w:webHidden/>
          </w:rPr>
          <w:fldChar w:fldCharType="begin"/>
        </w:r>
        <w:r>
          <w:rPr>
            <w:noProof/>
            <w:webHidden/>
          </w:rPr>
          <w:instrText xml:space="preserve"> PAGEREF _Toc390532884 \h </w:instrText>
        </w:r>
        <w:r>
          <w:rPr>
            <w:noProof/>
            <w:webHidden/>
          </w:rPr>
        </w:r>
        <w:r>
          <w:rPr>
            <w:noProof/>
            <w:webHidden/>
          </w:rPr>
          <w:fldChar w:fldCharType="separate"/>
        </w:r>
        <w:r>
          <w:rPr>
            <w:noProof/>
            <w:webHidden/>
          </w:rPr>
          <w:t>vi</w:t>
        </w:r>
        <w:r>
          <w:rPr>
            <w:noProof/>
            <w:webHidden/>
          </w:rPr>
          <w:fldChar w:fldCharType="end"/>
        </w:r>
      </w:hyperlink>
    </w:p>
    <w:p w14:paraId="63A00267"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85" w:history="1">
        <w:r w:rsidRPr="00D80CA5">
          <w:rPr>
            <w:rStyle w:val="Hyperlink"/>
            <w:noProof/>
          </w:rPr>
          <w:t>0.4.2</w:t>
        </w:r>
        <w:r>
          <w:rPr>
            <w:rFonts w:asciiTheme="minorHAnsi" w:eastAsiaTheme="minorEastAsia" w:hAnsiTheme="minorHAnsi" w:cstheme="minorBidi"/>
            <w:noProof/>
            <w:kern w:val="0"/>
            <w:sz w:val="22"/>
            <w:szCs w:val="22"/>
          </w:rPr>
          <w:tab/>
        </w:r>
        <w:r w:rsidRPr="00D80CA5">
          <w:rPr>
            <w:rStyle w:val="Hyperlink"/>
            <w:noProof/>
          </w:rPr>
          <w:t>This FIBO Specification (FIBO Indices and Indicators)</w:t>
        </w:r>
        <w:r>
          <w:rPr>
            <w:noProof/>
            <w:webHidden/>
          </w:rPr>
          <w:tab/>
        </w:r>
        <w:r>
          <w:rPr>
            <w:noProof/>
            <w:webHidden/>
          </w:rPr>
          <w:fldChar w:fldCharType="begin"/>
        </w:r>
        <w:r>
          <w:rPr>
            <w:noProof/>
            <w:webHidden/>
          </w:rPr>
          <w:instrText xml:space="preserve"> PAGEREF _Toc390532885 \h </w:instrText>
        </w:r>
        <w:r>
          <w:rPr>
            <w:noProof/>
            <w:webHidden/>
          </w:rPr>
        </w:r>
        <w:r>
          <w:rPr>
            <w:noProof/>
            <w:webHidden/>
          </w:rPr>
          <w:fldChar w:fldCharType="separate"/>
        </w:r>
        <w:r>
          <w:rPr>
            <w:noProof/>
            <w:webHidden/>
          </w:rPr>
          <w:t>vi</w:t>
        </w:r>
        <w:r>
          <w:rPr>
            <w:noProof/>
            <w:webHidden/>
          </w:rPr>
          <w:fldChar w:fldCharType="end"/>
        </w:r>
      </w:hyperlink>
    </w:p>
    <w:p w14:paraId="0C891578"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6" w:history="1">
        <w:r w:rsidRPr="00D80CA5">
          <w:rPr>
            <w:rStyle w:val="Hyperlink"/>
            <w:noProof/>
          </w:rPr>
          <w:t>0.5</w:t>
        </w:r>
        <w:r>
          <w:rPr>
            <w:rFonts w:asciiTheme="minorHAnsi" w:eastAsiaTheme="minorEastAsia" w:hAnsiTheme="minorHAnsi" w:cstheme="minorBidi"/>
            <w:noProof/>
            <w:kern w:val="0"/>
            <w:sz w:val="22"/>
            <w:szCs w:val="22"/>
          </w:rPr>
          <w:tab/>
        </w:r>
        <w:r w:rsidRPr="00D80CA5">
          <w:rPr>
            <w:rStyle w:val="Hyperlink"/>
            <w:noProof/>
          </w:rPr>
          <w:t>Future Changes to this Specification</w:t>
        </w:r>
        <w:r>
          <w:rPr>
            <w:noProof/>
            <w:webHidden/>
          </w:rPr>
          <w:tab/>
        </w:r>
        <w:r>
          <w:rPr>
            <w:noProof/>
            <w:webHidden/>
          </w:rPr>
          <w:fldChar w:fldCharType="begin"/>
        </w:r>
        <w:r>
          <w:rPr>
            <w:noProof/>
            <w:webHidden/>
          </w:rPr>
          <w:instrText xml:space="preserve"> PAGEREF _Toc390532886 \h </w:instrText>
        </w:r>
        <w:r>
          <w:rPr>
            <w:noProof/>
            <w:webHidden/>
          </w:rPr>
        </w:r>
        <w:r>
          <w:rPr>
            <w:noProof/>
            <w:webHidden/>
          </w:rPr>
          <w:fldChar w:fldCharType="separate"/>
        </w:r>
        <w:r>
          <w:rPr>
            <w:noProof/>
            <w:webHidden/>
          </w:rPr>
          <w:t>vi</w:t>
        </w:r>
        <w:r>
          <w:rPr>
            <w:noProof/>
            <w:webHidden/>
          </w:rPr>
          <w:fldChar w:fldCharType="end"/>
        </w:r>
      </w:hyperlink>
    </w:p>
    <w:p w14:paraId="02094D3A"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87" w:history="1">
        <w:r w:rsidRPr="00D80CA5">
          <w:rPr>
            <w:rStyle w:val="Hyperlink"/>
            <w:noProof/>
          </w:rPr>
          <w:t>0.5.1</w:t>
        </w:r>
        <w:r>
          <w:rPr>
            <w:rFonts w:asciiTheme="minorHAnsi" w:eastAsiaTheme="minorEastAsia" w:hAnsiTheme="minorHAnsi" w:cstheme="minorBidi"/>
            <w:noProof/>
            <w:kern w:val="0"/>
            <w:sz w:val="22"/>
            <w:szCs w:val="22"/>
          </w:rPr>
          <w:tab/>
        </w:r>
        <w:r w:rsidRPr="00D80CA5">
          <w:rPr>
            <w:rStyle w:val="Hyperlink"/>
            <w:noProof/>
          </w:rPr>
          <w:t>What is “Content”?</w:t>
        </w:r>
        <w:r>
          <w:rPr>
            <w:noProof/>
            <w:webHidden/>
          </w:rPr>
          <w:tab/>
        </w:r>
        <w:r>
          <w:rPr>
            <w:noProof/>
            <w:webHidden/>
          </w:rPr>
          <w:fldChar w:fldCharType="begin"/>
        </w:r>
        <w:r>
          <w:rPr>
            <w:noProof/>
            <w:webHidden/>
          </w:rPr>
          <w:instrText xml:space="preserve"> PAGEREF _Toc390532887 \h </w:instrText>
        </w:r>
        <w:r>
          <w:rPr>
            <w:noProof/>
            <w:webHidden/>
          </w:rPr>
        </w:r>
        <w:r>
          <w:rPr>
            <w:noProof/>
            <w:webHidden/>
          </w:rPr>
          <w:fldChar w:fldCharType="separate"/>
        </w:r>
        <w:r>
          <w:rPr>
            <w:noProof/>
            <w:webHidden/>
          </w:rPr>
          <w:t>vi</w:t>
        </w:r>
        <w:r>
          <w:rPr>
            <w:noProof/>
            <w:webHidden/>
          </w:rPr>
          <w:fldChar w:fldCharType="end"/>
        </w:r>
      </w:hyperlink>
    </w:p>
    <w:p w14:paraId="39E45920"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88" w:history="1">
        <w:r w:rsidRPr="00D80CA5">
          <w:rPr>
            <w:rStyle w:val="Hyperlink"/>
            <w:noProof/>
          </w:rPr>
          <w:t>0.6</w:t>
        </w:r>
        <w:r>
          <w:rPr>
            <w:rFonts w:asciiTheme="minorHAnsi" w:eastAsiaTheme="minorEastAsia" w:hAnsiTheme="minorHAnsi" w:cstheme="minorBidi"/>
            <w:noProof/>
            <w:kern w:val="0"/>
            <w:sz w:val="22"/>
            <w:szCs w:val="22"/>
          </w:rPr>
          <w:tab/>
        </w:r>
        <w:r w:rsidRPr="00D80CA5">
          <w:rPr>
            <w:rStyle w:val="Hyperlink"/>
            <w:noProof/>
          </w:rPr>
          <w:t>Changes to Adopted OMG Specifications</w:t>
        </w:r>
        <w:r>
          <w:rPr>
            <w:noProof/>
            <w:webHidden/>
          </w:rPr>
          <w:tab/>
        </w:r>
        <w:r>
          <w:rPr>
            <w:noProof/>
            <w:webHidden/>
          </w:rPr>
          <w:fldChar w:fldCharType="begin"/>
        </w:r>
        <w:r>
          <w:rPr>
            <w:noProof/>
            <w:webHidden/>
          </w:rPr>
          <w:instrText xml:space="preserve"> PAGEREF _Toc390532888 \h </w:instrText>
        </w:r>
        <w:r>
          <w:rPr>
            <w:noProof/>
            <w:webHidden/>
          </w:rPr>
        </w:r>
        <w:r>
          <w:rPr>
            <w:noProof/>
            <w:webHidden/>
          </w:rPr>
          <w:fldChar w:fldCharType="separate"/>
        </w:r>
        <w:r>
          <w:rPr>
            <w:noProof/>
            <w:webHidden/>
          </w:rPr>
          <w:t>vii</w:t>
        </w:r>
        <w:r>
          <w:rPr>
            <w:noProof/>
            <w:webHidden/>
          </w:rPr>
          <w:fldChar w:fldCharType="end"/>
        </w:r>
      </w:hyperlink>
    </w:p>
    <w:p w14:paraId="083BFD2B" w14:textId="77777777" w:rsidR="00C83955" w:rsidRDefault="00C83955">
      <w:pPr>
        <w:pStyle w:val="TOC3"/>
        <w:tabs>
          <w:tab w:val="right" w:leader="dot" w:pos="9739"/>
        </w:tabs>
        <w:rPr>
          <w:rFonts w:asciiTheme="minorHAnsi" w:eastAsiaTheme="minorEastAsia" w:hAnsiTheme="minorHAnsi" w:cstheme="minorBidi"/>
          <w:noProof/>
          <w:kern w:val="0"/>
          <w:sz w:val="22"/>
          <w:szCs w:val="22"/>
        </w:rPr>
      </w:pPr>
      <w:hyperlink w:anchor="_Toc390532889" w:history="1">
        <w:r w:rsidRPr="00D80CA5">
          <w:rPr>
            <w:rStyle w:val="Hyperlink"/>
            <w:noProof/>
          </w:rPr>
          <w:t>0.6.1 Changes to FIBO Foundations</w:t>
        </w:r>
        <w:r>
          <w:rPr>
            <w:noProof/>
            <w:webHidden/>
          </w:rPr>
          <w:tab/>
        </w:r>
        <w:r>
          <w:rPr>
            <w:noProof/>
            <w:webHidden/>
          </w:rPr>
          <w:fldChar w:fldCharType="begin"/>
        </w:r>
        <w:r>
          <w:rPr>
            <w:noProof/>
            <w:webHidden/>
          </w:rPr>
          <w:instrText xml:space="preserve"> PAGEREF _Toc390532889 \h </w:instrText>
        </w:r>
        <w:r>
          <w:rPr>
            <w:noProof/>
            <w:webHidden/>
          </w:rPr>
        </w:r>
        <w:r>
          <w:rPr>
            <w:noProof/>
            <w:webHidden/>
          </w:rPr>
          <w:fldChar w:fldCharType="separate"/>
        </w:r>
        <w:r>
          <w:rPr>
            <w:noProof/>
            <w:webHidden/>
          </w:rPr>
          <w:t>vii</w:t>
        </w:r>
        <w:r>
          <w:rPr>
            <w:noProof/>
            <w:webHidden/>
          </w:rPr>
          <w:fldChar w:fldCharType="end"/>
        </w:r>
      </w:hyperlink>
    </w:p>
    <w:p w14:paraId="006C0B41" w14:textId="77777777" w:rsidR="00C83955" w:rsidRDefault="00C83955">
      <w:pPr>
        <w:pStyle w:val="TOC3"/>
        <w:tabs>
          <w:tab w:val="right" w:leader="dot" w:pos="9739"/>
        </w:tabs>
        <w:rPr>
          <w:rFonts w:asciiTheme="minorHAnsi" w:eastAsiaTheme="minorEastAsia" w:hAnsiTheme="minorHAnsi" w:cstheme="minorBidi"/>
          <w:noProof/>
          <w:kern w:val="0"/>
          <w:sz w:val="22"/>
          <w:szCs w:val="22"/>
        </w:rPr>
      </w:pPr>
      <w:hyperlink w:anchor="_Toc390532890" w:history="1">
        <w:r w:rsidRPr="00D80CA5">
          <w:rPr>
            <w:rStyle w:val="Hyperlink"/>
            <w:noProof/>
          </w:rPr>
          <w:t>0.6.2 Changes to FIBO Business Entities</w:t>
        </w:r>
        <w:r>
          <w:rPr>
            <w:noProof/>
            <w:webHidden/>
          </w:rPr>
          <w:tab/>
        </w:r>
        <w:r>
          <w:rPr>
            <w:noProof/>
            <w:webHidden/>
          </w:rPr>
          <w:fldChar w:fldCharType="begin"/>
        </w:r>
        <w:r>
          <w:rPr>
            <w:noProof/>
            <w:webHidden/>
          </w:rPr>
          <w:instrText xml:space="preserve"> PAGEREF _Toc390532890 \h </w:instrText>
        </w:r>
        <w:r>
          <w:rPr>
            <w:noProof/>
            <w:webHidden/>
          </w:rPr>
        </w:r>
        <w:r>
          <w:rPr>
            <w:noProof/>
            <w:webHidden/>
          </w:rPr>
          <w:fldChar w:fldCharType="separate"/>
        </w:r>
        <w:r>
          <w:rPr>
            <w:noProof/>
            <w:webHidden/>
          </w:rPr>
          <w:t>vii</w:t>
        </w:r>
        <w:r>
          <w:rPr>
            <w:noProof/>
            <w:webHidden/>
          </w:rPr>
          <w:fldChar w:fldCharType="end"/>
        </w:r>
      </w:hyperlink>
    </w:p>
    <w:p w14:paraId="4BF86BAB"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91" w:history="1">
        <w:r w:rsidRPr="00D80CA5">
          <w:rPr>
            <w:rStyle w:val="Hyperlink"/>
            <w:noProof/>
          </w:rPr>
          <w:t>0.7</w:t>
        </w:r>
        <w:r>
          <w:rPr>
            <w:rFonts w:asciiTheme="minorHAnsi" w:eastAsiaTheme="minorEastAsia" w:hAnsiTheme="minorHAnsi" w:cstheme="minorBidi"/>
            <w:noProof/>
            <w:kern w:val="0"/>
            <w:sz w:val="22"/>
            <w:szCs w:val="22"/>
          </w:rPr>
          <w:tab/>
        </w:r>
        <w:r w:rsidRPr="00D80CA5">
          <w:rPr>
            <w:rStyle w:val="Hyperlink"/>
            <w:noProof/>
          </w:rPr>
          <w:t>Effect of Changes in Other FIBO Specifications</w:t>
        </w:r>
        <w:r>
          <w:rPr>
            <w:noProof/>
            <w:webHidden/>
          </w:rPr>
          <w:tab/>
        </w:r>
        <w:r>
          <w:rPr>
            <w:noProof/>
            <w:webHidden/>
          </w:rPr>
          <w:fldChar w:fldCharType="begin"/>
        </w:r>
        <w:r>
          <w:rPr>
            <w:noProof/>
            <w:webHidden/>
          </w:rPr>
          <w:instrText xml:space="preserve"> PAGEREF _Toc390532891 \h </w:instrText>
        </w:r>
        <w:r>
          <w:rPr>
            <w:noProof/>
            <w:webHidden/>
          </w:rPr>
        </w:r>
        <w:r>
          <w:rPr>
            <w:noProof/>
            <w:webHidden/>
          </w:rPr>
          <w:fldChar w:fldCharType="separate"/>
        </w:r>
        <w:r>
          <w:rPr>
            <w:noProof/>
            <w:webHidden/>
          </w:rPr>
          <w:t>viii</w:t>
        </w:r>
        <w:r>
          <w:rPr>
            <w:noProof/>
            <w:webHidden/>
          </w:rPr>
          <w:fldChar w:fldCharType="end"/>
        </w:r>
      </w:hyperlink>
    </w:p>
    <w:p w14:paraId="14475BA9"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92" w:history="1">
        <w:r w:rsidRPr="00D80CA5">
          <w:rPr>
            <w:rStyle w:val="Hyperlink"/>
            <w:noProof/>
          </w:rPr>
          <w:t>0.7.1</w:t>
        </w:r>
        <w:r>
          <w:rPr>
            <w:rFonts w:asciiTheme="minorHAnsi" w:eastAsiaTheme="minorEastAsia" w:hAnsiTheme="minorHAnsi" w:cstheme="minorBidi"/>
            <w:noProof/>
            <w:kern w:val="0"/>
            <w:sz w:val="22"/>
            <w:szCs w:val="22"/>
          </w:rPr>
          <w:tab/>
        </w:r>
        <w:r w:rsidRPr="00D80CA5">
          <w:rPr>
            <w:rStyle w:val="Hyperlink"/>
            <w:noProof/>
          </w:rPr>
          <w:t>Changes in FIBO Foundations dtc/2014-01-02</w:t>
        </w:r>
        <w:r>
          <w:rPr>
            <w:noProof/>
            <w:webHidden/>
          </w:rPr>
          <w:tab/>
        </w:r>
        <w:r>
          <w:rPr>
            <w:noProof/>
            <w:webHidden/>
          </w:rPr>
          <w:fldChar w:fldCharType="begin"/>
        </w:r>
        <w:r>
          <w:rPr>
            <w:noProof/>
            <w:webHidden/>
          </w:rPr>
          <w:instrText xml:space="preserve"> PAGEREF _Toc390532892 \h </w:instrText>
        </w:r>
        <w:r>
          <w:rPr>
            <w:noProof/>
            <w:webHidden/>
          </w:rPr>
        </w:r>
        <w:r>
          <w:rPr>
            <w:noProof/>
            <w:webHidden/>
          </w:rPr>
          <w:fldChar w:fldCharType="separate"/>
        </w:r>
        <w:r>
          <w:rPr>
            <w:noProof/>
            <w:webHidden/>
          </w:rPr>
          <w:t>viii</w:t>
        </w:r>
        <w:r>
          <w:rPr>
            <w:noProof/>
            <w:webHidden/>
          </w:rPr>
          <w:fldChar w:fldCharType="end"/>
        </w:r>
      </w:hyperlink>
    </w:p>
    <w:p w14:paraId="10942DDA"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93" w:history="1">
        <w:r w:rsidRPr="00D80CA5">
          <w:rPr>
            <w:rStyle w:val="Hyperlink"/>
            <w:noProof/>
          </w:rPr>
          <w:t>0.7.2</w:t>
        </w:r>
        <w:r>
          <w:rPr>
            <w:rFonts w:asciiTheme="minorHAnsi" w:eastAsiaTheme="minorEastAsia" w:hAnsiTheme="minorHAnsi" w:cstheme="minorBidi"/>
            <w:noProof/>
            <w:kern w:val="0"/>
            <w:sz w:val="22"/>
            <w:szCs w:val="22"/>
          </w:rPr>
          <w:tab/>
        </w:r>
        <w:r w:rsidRPr="00D80CA5">
          <w:rPr>
            <w:rStyle w:val="Hyperlink"/>
            <w:noProof/>
          </w:rPr>
          <w:t>Changes to FIBO Business Entities Specification finance/13-11-01</w:t>
        </w:r>
        <w:r>
          <w:rPr>
            <w:noProof/>
            <w:webHidden/>
          </w:rPr>
          <w:tab/>
        </w:r>
        <w:r>
          <w:rPr>
            <w:noProof/>
            <w:webHidden/>
          </w:rPr>
          <w:fldChar w:fldCharType="begin"/>
        </w:r>
        <w:r>
          <w:rPr>
            <w:noProof/>
            <w:webHidden/>
          </w:rPr>
          <w:instrText xml:space="preserve"> PAGEREF _Toc390532893 \h </w:instrText>
        </w:r>
        <w:r>
          <w:rPr>
            <w:noProof/>
            <w:webHidden/>
          </w:rPr>
        </w:r>
        <w:r>
          <w:rPr>
            <w:noProof/>
            <w:webHidden/>
          </w:rPr>
          <w:fldChar w:fldCharType="separate"/>
        </w:r>
        <w:r>
          <w:rPr>
            <w:noProof/>
            <w:webHidden/>
          </w:rPr>
          <w:t>xvii</w:t>
        </w:r>
        <w:r>
          <w:rPr>
            <w:noProof/>
            <w:webHidden/>
          </w:rPr>
          <w:fldChar w:fldCharType="end"/>
        </w:r>
      </w:hyperlink>
    </w:p>
    <w:p w14:paraId="1FAFB44D" w14:textId="77777777" w:rsidR="00C83955" w:rsidRDefault="00C83955">
      <w:pPr>
        <w:pStyle w:val="TOC1"/>
        <w:rPr>
          <w:rFonts w:asciiTheme="minorHAnsi" w:eastAsiaTheme="minorEastAsia" w:hAnsiTheme="minorHAnsi" w:cstheme="minorBidi"/>
          <w:noProof/>
          <w:kern w:val="0"/>
          <w:sz w:val="22"/>
          <w:szCs w:val="22"/>
          <w:lang w:val="en-US"/>
        </w:rPr>
      </w:pPr>
      <w:hyperlink w:anchor="_Toc390532894" w:history="1">
        <w:r w:rsidRPr="00D80CA5">
          <w:rPr>
            <w:rStyle w:val="Hyperlink"/>
            <w:noProof/>
          </w:rPr>
          <w:t>1</w:t>
        </w:r>
        <w:r>
          <w:rPr>
            <w:rFonts w:asciiTheme="minorHAnsi" w:eastAsiaTheme="minorEastAsia" w:hAnsiTheme="minorHAnsi" w:cstheme="minorBidi"/>
            <w:noProof/>
            <w:kern w:val="0"/>
            <w:sz w:val="22"/>
            <w:szCs w:val="22"/>
            <w:lang w:val="en-US"/>
          </w:rPr>
          <w:tab/>
        </w:r>
        <w:r w:rsidRPr="00D80CA5">
          <w:rPr>
            <w:rStyle w:val="Hyperlink"/>
            <w:noProof/>
          </w:rPr>
          <w:t>Scope</w:t>
        </w:r>
        <w:r>
          <w:rPr>
            <w:noProof/>
            <w:webHidden/>
          </w:rPr>
          <w:tab/>
        </w:r>
        <w:r>
          <w:rPr>
            <w:noProof/>
            <w:webHidden/>
          </w:rPr>
          <w:fldChar w:fldCharType="begin"/>
        </w:r>
        <w:r>
          <w:rPr>
            <w:noProof/>
            <w:webHidden/>
          </w:rPr>
          <w:instrText xml:space="preserve"> PAGEREF _Toc390532894 \h </w:instrText>
        </w:r>
        <w:r>
          <w:rPr>
            <w:noProof/>
            <w:webHidden/>
          </w:rPr>
        </w:r>
        <w:r>
          <w:rPr>
            <w:noProof/>
            <w:webHidden/>
          </w:rPr>
          <w:fldChar w:fldCharType="separate"/>
        </w:r>
        <w:r>
          <w:rPr>
            <w:noProof/>
            <w:webHidden/>
          </w:rPr>
          <w:t>1</w:t>
        </w:r>
        <w:r>
          <w:rPr>
            <w:noProof/>
            <w:webHidden/>
          </w:rPr>
          <w:fldChar w:fldCharType="end"/>
        </w:r>
      </w:hyperlink>
    </w:p>
    <w:p w14:paraId="32A4B8FA"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95" w:history="1">
        <w:r w:rsidRPr="00D80CA5">
          <w:rPr>
            <w:rStyle w:val="Hyperlink"/>
            <w:noProof/>
          </w:rPr>
          <w:t>1.1</w:t>
        </w:r>
        <w:r>
          <w:rPr>
            <w:rFonts w:asciiTheme="minorHAnsi" w:eastAsiaTheme="minorEastAsia" w:hAnsiTheme="minorHAnsi" w:cstheme="minorBidi"/>
            <w:noProof/>
            <w:kern w:val="0"/>
            <w:sz w:val="22"/>
            <w:szCs w:val="22"/>
          </w:rPr>
          <w:tab/>
        </w:r>
        <w:r w:rsidRPr="00D80CA5">
          <w:rPr>
            <w:rStyle w:val="Hyperlink"/>
            <w:noProof/>
          </w:rPr>
          <w:t>Overview</w:t>
        </w:r>
        <w:r>
          <w:rPr>
            <w:noProof/>
            <w:webHidden/>
          </w:rPr>
          <w:tab/>
        </w:r>
        <w:r>
          <w:rPr>
            <w:noProof/>
            <w:webHidden/>
          </w:rPr>
          <w:fldChar w:fldCharType="begin"/>
        </w:r>
        <w:r>
          <w:rPr>
            <w:noProof/>
            <w:webHidden/>
          </w:rPr>
          <w:instrText xml:space="preserve"> PAGEREF _Toc390532895 \h </w:instrText>
        </w:r>
        <w:r>
          <w:rPr>
            <w:noProof/>
            <w:webHidden/>
          </w:rPr>
        </w:r>
        <w:r>
          <w:rPr>
            <w:noProof/>
            <w:webHidden/>
          </w:rPr>
          <w:fldChar w:fldCharType="separate"/>
        </w:r>
        <w:r>
          <w:rPr>
            <w:noProof/>
            <w:webHidden/>
          </w:rPr>
          <w:t>1</w:t>
        </w:r>
        <w:r>
          <w:rPr>
            <w:noProof/>
            <w:webHidden/>
          </w:rPr>
          <w:fldChar w:fldCharType="end"/>
        </w:r>
      </w:hyperlink>
    </w:p>
    <w:p w14:paraId="745921D7"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896" w:history="1">
        <w:r w:rsidRPr="00D80CA5">
          <w:rPr>
            <w:rStyle w:val="Hyperlink"/>
            <w:noProof/>
          </w:rPr>
          <w:t>1.2</w:t>
        </w:r>
        <w:r>
          <w:rPr>
            <w:rFonts w:asciiTheme="minorHAnsi" w:eastAsiaTheme="minorEastAsia" w:hAnsiTheme="minorHAnsi" w:cstheme="minorBidi"/>
            <w:noProof/>
            <w:kern w:val="0"/>
            <w:sz w:val="22"/>
            <w:szCs w:val="22"/>
          </w:rPr>
          <w:tab/>
        </w:r>
        <w:r w:rsidRPr="00D80CA5">
          <w:rPr>
            <w:rStyle w:val="Hyperlink"/>
            <w:noProof/>
          </w:rPr>
          <w:t>Scope of Financial Industry Business Ontologies: Indices and Indicators</w:t>
        </w:r>
        <w:r>
          <w:rPr>
            <w:noProof/>
            <w:webHidden/>
          </w:rPr>
          <w:tab/>
        </w:r>
        <w:r>
          <w:rPr>
            <w:noProof/>
            <w:webHidden/>
          </w:rPr>
          <w:fldChar w:fldCharType="begin"/>
        </w:r>
        <w:r>
          <w:rPr>
            <w:noProof/>
            <w:webHidden/>
          </w:rPr>
          <w:instrText xml:space="preserve"> PAGEREF _Toc390532896 \h </w:instrText>
        </w:r>
        <w:r>
          <w:rPr>
            <w:noProof/>
            <w:webHidden/>
          </w:rPr>
        </w:r>
        <w:r>
          <w:rPr>
            <w:noProof/>
            <w:webHidden/>
          </w:rPr>
          <w:fldChar w:fldCharType="separate"/>
        </w:r>
        <w:r>
          <w:rPr>
            <w:noProof/>
            <w:webHidden/>
          </w:rPr>
          <w:t>1</w:t>
        </w:r>
        <w:r>
          <w:rPr>
            <w:noProof/>
            <w:webHidden/>
          </w:rPr>
          <w:fldChar w:fldCharType="end"/>
        </w:r>
      </w:hyperlink>
    </w:p>
    <w:p w14:paraId="1A7418D6"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97" w:history="1">
        <w:r w:rsidRPr="00D80CA5">
          <w:rPr>
            <w:rStyle w:val="Hyperlink"/>
            <w:noProof/>
          </w:rPr>
          <w:t>1.2.1</w:t>
        </w:r>
        <w:r>
          <w:rPr>
            <w:rFonts w:asciiTheme="minorHAnsi" w:eastAsiaTheme="minorEastAsia" w:hAnsiTheme="minorHAnsi" w:cstheme="minorBidi"/>
            <w:noProof/>
            <w:kern w:val="0"/>
            <w:sz w:val="22"/>
            <w:szCs w:val="22"/>
          </w:rPr>
          <w:tab/>
        </w:r>
        <w:r w:rsidRPr="00D80CA5">
          <w:rPr>
            <w:rStyle w:val="Hyperlink"/>
            <w:noProof/>
          </w:rPr>
          <w:t>How This Specification fits with the overall FIBO</w:t>
        </w:r>
        <w:r>
          <w:rPr>
            <w:noProof/>
            <w:webHidden/>
          </w:rPr>
          <w:tab/>
        </w:r>
        <w:r>
          <w:rPr>
            <w:noProof/>
            <w:webHidden/>
          </w:rPr>
          <w:fldChar w:fldCharType="begin"/>
        </w:r>
        <w:r>
          <w:rPr>
            <w:noProof/>
            <w:webHidden/>
          </w:rPr>
          <w:instrText xml:space="preserve"> PAGEREF _Toc390532897 \h </w:instrText>
        </w:r>
        <w:r>
          <w:rPr>
            <w:noProof/>
            <w:webHidden/>
          </w:rPr>
        </w:r>
        <w:r>
          <w:rPr>
            <w:noProof/>
            <w:webHidden/>
          </w:rPr>
          <w:fldChar w:fldCharType="separate"/>
        </w:r>
        <w:r>
          <w:rPr>
            <w:noProof/>
            <w:webHidden/>
          </w:rPr>
          <w:t>1</w:t>
        </w:r>
        <w:r>
          <w:rPr>
            <w:noProof/>
            <w:webHidden/>
          </w:rPr>
          <w:fldChar w:fldCharType="end"/>
        </w:r>
      </w:hyperlink>
    </w:p>
    <w:p w14:paraId="72E99A96"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98" w:history="1">
        <w:r w:rsidRPr="00D80CA5">
          <w:rPr>
            <w:rStyle w:val="Hyperlink"/>
            <w:noProof/>
            <w:lang w:val="en-GB"/>
          </w:rPr>
          <w:t>1.2.2</w:t>
        </w:r>
        <w:r>
          <w:rPr>
            <w:rFonts w:asciiTheme="minorHAnsi" w:eastAsiaTheme="minorEastAsia" w:hAnsiTheme="minorHAnsi" w:cstheme="minorBidi"/>
            <w:noProof/>
            <w:kern w:val="0"/>
            <w:sz w:val="22"/>
            <w:szCs w:val="22"/>
          </w:rPr>
          <w:tab/>
        </w:r>
        <w:r w:rsidRPr="00D80CA5">
          <w:rPr>
            <w:rStyle w:val="Hyperlink"/>
            <w:noProof/>
            <w:lang w:val="en-GB"/>
          </w:rPr>
          <w:t>Business Scope</w:t>
        </w:r>
        <w:r>
          <w:rPr>
            <w:noProof/>
            <w:webHidden/>
          </w:rPr>
          <w:tab/>
        </w:r>
        <w:r>
          <w:rPr>
            <w:noProof/>
            <w:webHidden/>
          </w:rPr>
          <w:fldChar w:fldCharType="begin"/>
        </w:r>
        <w:r>
          <w:rPr>
            <w:noProof/>
            <w:webHidden/>
          </w:rPr>
          <w:instrText xml:space="preserve"> PAGEREF _Toc390532898 \h </w:instrText>
        </w:r>
        <w:r>
          <w:rPr>
            <w:noProof/>
            <w:webHidden/>
          </w:rPr>
        </w:r>
        <w:r>
          <w:rPr>
            <w:noProof/>
            <w:webHidden/>
          </w:rPr>
          <w:fldChar w:fldCharType="separate"/>
        </w:r>
        <w:r>
          <w:rPr>
            <w:noProof/>
            <w:webHidden/>
          </w:rPr>
          <w:t>2</w:t>
        </w:r>
        <w:r>
          <w:rPr>
            <w:noProof/>
            <w:webHidden/>
          </w:rPr>
          <w:fldChar w:fldCharType="end"/>
        </w:r>
      </w:hyperlink>
    </w:p>
    <w:p w14:paraId="06DC6C53"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899" w:history="1">
        <w:r w:rsidRPr="00D80CA5">
          <w:rPr>
            <w:rStyle w:val="Hyperlink"/>
            <w:noProof/>
          </w:rPr>
          <w:t>1.2.3</w:t>
        </w:r>
        <w:r>
          <w:rPr>
            <w:rFonts w:asciiTheme="minorHAnsi" w:eastAsiaTheme="minorEastAsia" w:hAnsiTheme="minorHAnsi" w:cstheme="minorBidi"/>
            <w:noProof/>
            <w:kern w:val="0"/>
            <w:sz w:val="22"/>
            <w:szCs w:val="22"/>
          </w:rPr>
          <w:tab/>
        </w:r>
        <w:r w:rsidRPr="00D80CA5">
          <w:rPr>
            <w:rStyle w:val="Hyperlink"/>
            <w:noProof/>
          </w:rPr>
          <w:t>Relation to Existing Market Index and Economic Indicator Standards</w:t>
        </w:r>
        <w:r>
          <w:rPr>
            <w:noProof/>
            <w:webHidden/>
          </w:rPr>
          <w:tab/>
        </w:r>
        <w:r>
          <w:rPr>
            <w:noProof/>
            <w:webHidden/>
          </w:rPr>
          <w:fldChar w:fldCharType="begin"/>
        </w:r>
        <w:r>
          <w:rPr>
            <w:noProof/>
            <w:webHidden/>
          </w:rPr>
          <w:instrText xml:space="preserve"> PAGEREF _Toc390532899 \h </w:instrText>
        </w:r>
        <w:r>
          <w:rPr>
            <w:noProof/>
            <w:webHidden/>
          </w:rPr>
        </w:r>
        <w:r>
          <w:rPr>
            <w:noProof/>
            <w:webHidden/>
          </w:rPr>
          <w:fldChar w:fldCharType="separate"/>
        </w:r>
        <w:r>
          <w:rPr>
            <w:noProof/>
            <w:webHidden/>
          </w:rPr>
          <w:t>2</w:t>
        </w:r>
        <w:r>
          <w:rPr>
            <w:noProof/>
            <w:webHidden/>
          </w:rPr>
          <w:fldChar w:fldCharType="end"/>
        </w:r>
      </w:hyperlink>
    </w:p>
    <w:p w14:paraId="51345AFB"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0" w:history="1">
        <w:r w:rsidRPr="00D80CA5">
          <w:rPr>
            <w:rStyle w:val="Hyperlink"/>
            <w:noProof/>
          </w:rPr>
          <w:t>1.3</w:t>
        </w:r>
        <w:r>
          <w:rPr>
            <w:rFonts w:asciiTheme="minorHAnsi" w:eastAsiaTheme="minorEastAsia" w:hAnsiTheme="minorHAnsi" w:cstheme="minorBidi"/>
            <w:noProof/>
            <w:kern w:val="0"/>
            <w:sz w:val="22"/>
            <w:szCs w:val="22"/>
          </w:rPr>
          <w:tab/>
        </w:r>
        <w:r w:rsidRPr="00D80CA5">
          <w:rPr>
            <w:rStyle w:val="Hyperlink"/>
            <w:noProof/>
          </w:rPr>
          <w:t>Definitions</w:t>
        </w:r>
        <w:r>
          <w:rPr>
            <w:noProof/>
            <w:webHidden/>
          </w:rPr>
          <w:tab/>
        </w:r>
        <w:r>
          <w:rPr>
            <w:noProof/>
            <w:webHidden/>
          </w:rPr>
          <w:fldChar w:fldCharType="begin"/>
        </w:r>
        <w:r>
          <w:rPr>
            <w:noProof/>
            <w:webHidden/>
          </w:rPr>
          <w:instrText xml:space="preserve"> PAGEREF _Toc390532900 \h </w:instrText>
        </w:r>
        <w:r>
          <w:rPr>
            <w:noProof/>
            <w:webHidden/>
          </w:rPr>
        </w:r>
        <w:r>
          <w:rPr>
            <w:noProof/>
            <w:webHidden/>
          </w:rPr>
          <w:fldChar w:fldCharType="separate"/>
        </w:r>
        <w:r>
          <w:rPr>
            <w:noProof/>
            <w:webHidden/>
          </w:rPr>
          <w:t>3</w:t>
        </w:r>
        <w:r>
          <w:rPr>
            <w:noProof/>
            <w:webHidden/>
          </w:rPr>
          <w:fldChar w:fldCharType="end"/>
        </w:r>
      </w:hyperlink>
    </w:p>
    <w:p w14:paraId="60933D2D" w14:textId="77777777" w:rsidR="00C83955" w:rsidRDefault="00C83955">
      <w:pPr>
        <w:pStyle w:val="TOC3"/>
        <w:tabs>
          <w:tab w:val="left" w:pos="1440"/>
          <w:tab w:val="right" w:leader="dot" w:pos="9739"/>
        </w:tabs>
        <w:rPr>
          <w:rFonts w:asciiTheme="minorHAnsi" w:eastAsiaTheme="minorEastAsia" w:hAnsiTheme="minorHAnsi" w:cstheme="minorBidi"/>
          <w:noProof/>
          <w:kern w:val="0"/>
          <w:sz w:val="22"/>
          <w:szCs w:val="22"/>
        </w:rPr>
      </w:pPr>
      <w:hyperlink w:anchor="_Toc390532901" w:history="1">
        <w:r w:rsidRPr="00D80CA5">
          <w:rPr>
            <w:rStyle w:val="Hyperlink"/>
            <w:noProof/>
          </w:rPr>
          <w:t>1.3.1.</w:t>
        </w:r>
        <w:r>
          <w:rPr>
            <w:rFonts w:asciiTheme="minorHAnsi" w:eastAsiaTheme="minorEastAsia" w:hAnsiTheme="minorHAnsi" w:cstheme="minorBidi"/>
            <w:noProof/>
            <w:kern w:val="0"/>
            <w:sz w:val="22"/>
            <w:szCs w:val="22"/>
          </w:rPr>
          <w:tab/>
        </w:r>
        <w:r w:rsidRPr="00D80CA5">
          <w:rPr>
            <w:rStyle w:val="Hyperlink"/>
            <w:noProof/>
          </w:rPr>
          <w:t>Definitions Policy</w:t>
        </w:r>
        <w:r>
          <w:rPr>
            <w:noProof/>
            <w:webHidden/>
          </w:rPr>
          <w:tab/>
        </w:r>
        <w:r>
          <w:rPr>
            <w:noProof/>
            <w:webHidden/>
          </w:rPr>
          <w:fldChar w:fldCharType="begin"/>
        </w:r>
        <w:r>
          <w:rPr>
            <w:noProof/>
            <w:webHidden/>
          </w:rPr>
          <w:instrText xml:space="preserve"> PAGEREF _Toc390532901 \h </w:instrText>
        </w:r>
        <w:r>
          <w:rPr>
            <w:noProof/>
            <w:webHidden/>
          </w:rPr>
        </w:r>
        <w:r>
          <w:rPr>
            <w:noProof/>
            <w:webHidden/>
          </w:rPr>
          <w:fldChar w:fldCharType="separate"/>
        </w:r>
        <w:r>
          <w:rPr>
            <w:noProof/>
            <w:webHidden/>
          </w:rPr>
          <w:t>3</w:t>
        </w:r>
        <w:r>
          <w:rPr>
            <w:noProof/>
            <w:webHidden/>
          </w:rPr>
          <w:fldChar w:fldCharType="end"/>
        </w:r>
      </w:hyperlink>
    </w:p>
    <w:p w14:paraId="0B9EDA11"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02" w:history="1">
        <w:r w:rsidRPr="00D80CA5">
          <w:rPr>
            <w:rStyle w:val="Hyperlink"/>
            <w:noProof/>
          </w:rPr>
          <w:t>2</w:t>
        </w:r>
        <w:r>
          <w:rPr>
            <w:rFonts w:asciiTheme="minorHAnsi" w:eastAsiaTheme="minorEastAsia" w:hAnsiTheme="minorHAnsi" w:cstheme="minorBidi"/>
            <w:noProof/>
            <w:kern w:val="0"/>
            <w:sz w:val="22"/>
            <w:szCs w:val="22"/>
            <w:lang w:val="en-US"/>
          </w:rPr>
          <w:tab/>
        </w:r>
        <w:r w:rsidRPr="00D80CA5">
          <w:rPr>
            <w:rStyle w:val="Hyperlink"/>
            <w:noProof/>
          </w:rPr>
          <w:t>Conformance</w:t>
        </w:r>
        <w:r>
          <w:rPr>
            <w:noProof/>
            <w:webHidden/>
          </w:rPr>
          <w:tab/>
        </w:r>
        <w:r>
          <w:rPr>
            <w:noProof/>
            <w:webHidden/>
          </w:rPr>
          <w:fldChar w:fldCharType="begin"/>
        </w:r>
        <w:r>
          <w:rPr>
            <w:noProof/>
            <w:webHidden/>
          </w:rPr>
          <w:instrText xml:space="preserve"> PAGEREF _Toc390532902 \h </w:instrText>
        </w:r>
        <w:r>
          <w:rPr>
            <w:noProof/>
            <w:webHidden/>
          </w:rPr>
        </w:r>
        <w:r>
          <w:rPr>
            <w:noProof/>
            <w:webHidden/>
          </w:rPr>
          <w:fldChar w:fldCharType="separate"/>
        </w:r>
        <w:r>
          <w:rPr>
            <w:noProof/>
            <w:webHidden/>
          </w:rPr>
          <w:t>4</w:t>
        </w:r>
        <w:r>
          <w:rPr>
            <w:noProof/>
            <w:webHidden/>
          </w:rPr>
          <w:fldChar w:fldCharType="end"/>
        </w:r>
      </w:hyperlink>
    </w:p>
    <w:p w14:paraId="6820752C"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3" w:history="1">
        <w:r w:rsidRPr="00D80CA5">
          <w:rPr>
            <w:rStyle w:val="Hyperlink"/>
            <w:noProof/>
          </w:rPr>
          <w:t>2.1</w:t>
        </w:r>
        <w:r>
          <w:rPr>
            <w:rFonts w:asciiTheme="minorHAnsi" w:eastAsiaTheme="minorEastAsia" w:hAnsiTheme="minorHAnsi" w:cstheme="minorBidi"/>
            <w:noProof/>
            <w:kern w:val="0"/>
            <w:sz w:val="22"/>
            <w:szCs w:val="22"/>
          </w:rPr>
          <w:tab/>
        </w:r>
        <w:r w:rsidRPr="00D80CA5">
          <w:rPr>
            <w:rStyle w:val="Hyperlink"/>
            <w:noProof/>
          </w:rPr>
          <w:t>Applications for which Conformance Points Exist</w:t>
        </w:r>
        <w:r>
          <w:rPr>
            <w:noProof/>
            <w:webHidden/>
          </w:rPr>
          <w:tab/>
        </w:r>
        <w:r>
          <w:rPr>
            <w:noProof/>
            <w:webHidden/>
          </w:rPr>
          <w:fldChar w:fldCharType="begin"/>
        </w:r>
        <w:r>
          <w:rPr>
            <w:noProof/>
            <w:webHidden/>
          </w:rPr>
          <w:instrText xml:space="preserve"> PAGEREF _Toc390532903 \h </w:instrText>
        </w:r>
        <w:r>
          <w:rPr>
            <w:noProof/>
            <w:webHidden/>
          </w:rPr>
        </w:r>
        <w:r>
          <w:rPr>
            <w:noProof/>
            <w:webHidden/>
          </w:rPr>
          <w:fldChar w:fldCharType="separate"/>
        </w:r>
        <w:r>
          <w:rPr>
            <w:noProof/>
            <w:webHidden/>
          </w:rPr>
          <w:t>4</w:t>
        </w:r>
        <w:r>
          <w:rPr>
            <w:noProof/>
            <w:webHidden/>
          </w:rPr>
          <w:fldChar w:fldCharType="end"/>
        </w:r>
      </w:hyperlink>
    </w:p>
    <w:p w14:paraId="403BFF43"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4" w:history="1">
        <w:r w:rsidRPr="00D80CA5">
          <w:rPr>
            <w:rStyle w:val="Hyperlink"/>
            <w:noProof/>
          </w:rPr>
          <w:t>2.2</w:t>
        </w:r>
        <w:r>
          <w:rPr>
            <w:rFonts w:asciiTheme="minorHAnsi" w:eastAsiaTheme="minorEastAsia" w:hAnsiTheme="minorHAnsi" w:cstheme="minorBidi"/>
            <w:noProof/>
            <w:kern w:val="0"/>
            <w:sz w:val="22"/>
            <w:szCs w:val="22"/>
          </w:rPr>
          <w:tab/>
        </w:r>
        <w:r w:rsidRPr="00D80CA5">
          <w:rPr>
            <w:rStyle w:val="Hyperlink"/>
            <w:noProof/>
          </w:rPr>
          <w:t>Conformance Points</w:t>
        </w:r>
        <w:r>
          <w:rPr>
            <w:noProof/>
            <w:webHidden/>
          </w:rPr>
          <w:tab/>
        </w:r>
        <w:r>
          <w:rPr>
            <w:noProof/>
            <w:webHidden/>
          </w:rPr>
          <w:fldChar w:fldCharType="begin"/>
        </w:r>
        <w:r>
          <w:rPr>
            <w:noProof/>
            <w:webHidden/>
          </w:rPr>
          <w:instrText xml:space="preserve"> PAGEREF _Toc390532904 \h </w:instrText>
        </w:r>
        <w:r>
          <w:rPr>
            <w:noProof/>
            <w:webHidden/>
          </w:rPr>
        </w:r>
        <w:r>
          <w:rPr>
            <w:noProof/>
            <w:webHidden/>
          </w:rPr>
          <w:fldChar w:fldCharType="separate"/>
        </w:r>
        <w:r>
          <w:rPr>
            <w:noProof/>
            <w:webHidden/>
          </w:rPr>
          <w:t>4</w:t>
        </w:r>
        <w:r>
          <w:rPr>
            <w:noProof/>
            <w:webHidden/>
          </w:rPr>
          <w:fldChar w:fldCharType="end"/>
        </w:r>
      </w:hyperlink>
    </w:p>
    <w:p w14:paraId="58BC84DB"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5" w:history="1">
        <w:r w:rsidRPr="00D80CA5">
          <w:rPr>
            <w:rStyle w:val="Hyperlink"/>
            <w:noProof/>
          </w:rPr>
          <w:t>2.3</w:t>
        </w:r>
        <w:r>
          <w:rPr>
            <w:rFonts w:asciiTheme="minorHAnsi" w:eastAsiaTheme="minorEastAsia" w:hAnsiTheme="minorHAnsi" w:cstheme="minorBidi"/>
            <w:noProof/>
            <w:kern w:val="0"/>
            <w:sz w:val="22"/>
            <w:szCs w:val="22"/>
          </w:rPr>
          <w:tab/>
        </w:r>
        <w:r w:rsidRPr="00D80CA5">
          <w:rPr>
            <w:rStyle w:val="Hyperlink"/>
            <w:noProof/>
          </w:rPr>
          <w:t>Operational Ontology Conformance</w:t>
        </w:r>
        <w:r>
          <w:rPr>
            <w:noProof/>
            <w:webHidden/>
          </w:rPr>
          <w:tab/>
        </w:r>
        <w:r>
          <w:rPr>
            <w:noProof/>
            <w:webHidden/>
          </w:rPr>
          <w:fldChar w:fldCharType="begin"/>
        </w:r>
        <w:r>
          <w:rPr>
            <w:noProof/>
            <w:webHidden/>
          </w:rPr>
          <w:instrText xml:space="preserve"> PAGEREF _Toc390532905 \h </w:instrText>
        </w:r>
        <w:r>
          <w:rPr>
            <w:noProof/>
            <w:webHidden/>
          </w:rPr>
        </w:r>
        <w:r>
          <w:rPr>
            <w:noProof/>
            <w:webHidden/>
          </w:rPr>
          <w:fldChar w:fldCharType="separate"/>
        </w:r>
        <w:r>
          <w:rPr>
            <w:noProof/>
            <w:webHidden/>
          </w:rPr>
          <w:t>4</w:t>
        </w:r>
        <w:r>
          <w:rPr>
            <w:noProof/>
            <w:webHidden/>
          </w:rPr>
          <w:fldChar w:fldCharType="end"/>
        </w:r>
      </w:hyperlink>
    </w:p>
    <w:p w14:paraId="5341A564"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06" w:history="1">
        <w:r w:rsidRPr="00D80CA5">
          <w:rPr>
            <w:rStyle w:val="Hyperlink"/>
            <w:noProof/>
          </w:rPr>
          <w:t>3</w:t>
        </w:r>
        <w:r>
          <w:rPr>
            <w:rFonts w:asciiTheme="minorHAnsi" w:eastAsiaTheme="minorEastAsia" w:hAnsiTheme="minorHAnsi" w:cstheme="minorBidi"/>
            <w:noProof/>
            <w:kern w:val="0"/>
            <w:sz w:val="22"/>
            <w:szCs w:val="22"/>
            <w:lang w:val="en-US"/>
          </w:rPr>
          <w:tab/>
        </w:r>
        <w:r w:rsidRPr="00D80CA5">
          <w:rPr>
            <w:rStyle w:val="Hyperlink"/>
            <w:noProof/>
          </w:rPr>
          <w:t>References</w:t>
        </w:r>
        <w:r>
          <w:rPr>
            <w:noProof/>
            <w:webHidden/>
          </w:rPr>
          <w:tab/>
        </w:r>
        <w:r>
          <w:rPr>
            <w:noProof/>
            <w:webHidden/>
          </w:rPr>
          <w:fldChar w:fldCharType="begin"/>
        </w:r>
        <w:r>
          <w:rPr>
            <w:noProof/>
            <w:webHidden/>
          </w:rPr>
          <w:instrText xml:space="preserve"> PAGEREF _Toc390532906 \h </w:instrText>
        </w:r>
        <w:r>
          <w:rPr>
            <w:noProof/>
            <w:webHidden/>
          </w:rPr>
        </w:r>
        <w:r>
          <w:rPr>
            <w:noProof/>
            <w:webHidden/>
          </w:rPr>
          <w:fldChar w:fldCharType="separate"/>
        </w:r>
        <w:r>
          <w:rPr>
            <w:noProof/>
            <w:webHidden/>
          </w:rPr>
          <w:t>5</w:t>
        </w:r>
        <w:r>
          <w:rPr>
            <w:noProof/>
            <w:webHidden/>
          </w:rPr>
          <w:fldChar w:fldCharType="end"/>
        </w:r>
      </w:hyperlink>
    </w:p>
    <w:p w14:paraId="1872D362"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7" w:history="1">
        <w:r w:rsidRPr="00D80CA5">
          <w:rPr>
            <w:rStyle w:val="Hyperlink"/>
            <w:noProof/>
          </w:rPr>
          <w:t>3.1</w:t>
        </w:r>
        <w:r>
          <w:rPr>
            <w:rFonts w:asciiTheme="minorHAnsi" w:eastAsiaTheme="minorEastAsia" w:hAnsiTheme="minorHAnsi" w:cstheme="minorBidi"/>
            <w:noProof/>
            <w:kern w:val="0"/>
            <w:sz w:val="22"/>
            <w:szCs w:val="22"/>
          </w:rPr>
          <w:tab/>
        </w:r>
        <w:r w:rsidRPr="00D80CA5">
          <w:rPr>
            <w:rStyle w:val="Hyperlink"/>
            <w:noProof/>
          </w:rPr>
          <w:t>Normative References</w:t>
        </w:r>
        <w:r>
          <w:rPr>
            <w:noProof/>
            <w:webHidden/>
          </w:rPr>
          <w:tab/>
        </w:r>
        <w:r>
          <w:rPr>
            <w:noProof/>
            <w:webHidden/>
          </w:rPr>
          <w:fldChar w:fldCharType="begin"/>
        </w:r>
        <w:r>
          <w:rPr>
            <w:noProof/>
            <w:webHidden/>
          </w:rPr>
          <w:instrText xml:space="preserve"> PAGEREF _Toc390532907 \h </w:instrText>
        </w:r>
        <w:r>
          <w:rPr>
            <w:noProof/>
            <w:webHidden/>
          </w:rPr>
        </w:r>
        <w:r>
          <w:rPr>
            <w:noProof/>
            <w:webHidden/>
          </w:rPr>
          <w:fldChar w:fldCharType="separate"/>
        </w:r>
        <w:r>
          <w:rPr>
            <w:noProof/>
            <w:webHidden/>
          </w:rPr>
          <w:t>5</w:t>
        </w:r>
        <w:r>
          <w:rPr>
            <w:noProof/>
            <w:webHidden/>
          </w:rPr>
          <w:fldChar w:fldCharType="end"/>
        </w:r>
      </w:hyperlink>
    </w:p>
    <w:p w14:paraId="08241937"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08" w:history="1">
        <w:r w:rsidRPr="00D80CA5">
          <w:rPr>
            <w:rStyle w:val="Hyperlink"/>
            <w:noProof/>
          </w:rPr>
          <w:t>3.2</w:t>
        </w:r>
        <w:r>
          <w:rPr>
            <w:rFonts w:asciiTheme="minorHAnsi" w:eastAsiaTheme="minorEastAsia" w:hAnsiTheme="minorHAnsi" w:cstheme="minorBidi"/>
            <w:noProof/>
            <w:kern w:val="0"/>
            <w:sz w:val="22"/>
            <w:szCs w:val="22"/>
          </w:rPr>
          <w:tab/>
        </w:r>
        <w:r w:rsidRPr="00D80CA5">
          <w:rPr>
            <w:rStyle w:val="Hyperlink"/>
            <w:noProof/>
          </w:rPr>
          <w:t>Non Normative References</w:t>
        </w:r>
        <w:r>
          <w:rPr>
            <w:noProof/>
            <w:webHidden/>
          </w:rPr>
          <w:tab/>
        </w:r>
        <w:r>
          <w:rPr>
            <w:noProof/>
            <w:webHidden/>
          </w:rPr>
          <w:fldChar w:fldCharType="begin"/>
        </w:r>
        <w:r>
          <w:rPr>
            <w:noProof/>
            <w:webHidden/>
          </w:rPr>
          <w:instrText xml:space="preserve"> PAGEREF _Toc390532908 \h </w:instrText>
        </w:r>
        <w:r>
          <w:rPr>
            <w:noProof/>
            <w:webHidden/>
          </w:rPr>
        </w:r>
        <w:r>
          <w:rPr>
            <w:noProof/>
            <w:webHidden/>
          </w:rPr>
          <w:fldChar w:fldCharType="separate"/>
        </w:r>
        <w:r>
          <w:rPr>
            <w:noProof/>
            <w:webHidden/>
          </w:rPr>
          <w:t>6</w:t>
        </w:r>
        <w:r>
          <w:rPr>
            <w:noProof/>
            <w:webHidden/>
          </w:rPr>
          <w:fldChar w:fldCharType="end"/>
        </w:r>
      </w:hyperlink>
    </w:p>
    <w:p w14:paraId="6BE818D0"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09" w:history="1">
        <w:r w:rsidRPr="00D80CA5">
          <w:rPr>
            <w:rStyle w:val="Hyperlink"/>
            <w:noProof/>
          </w:rPr>
          <w:t>4</w:t>
        </w:r>
        <w:r>
          <w:rPr>
            <w:rFonts w:asciiTheme="minorHAnsi" w:eastAsiaTheme="minorEastAsia" w:hAnsiTheme="minorHAnsi" w:cstheme="minorBidi"/>
            <w:noProof/>
            <w:kern w:val="0"/>
            <w:sz w:val="22"/>
            <w:szCs w:val="22"/>
            <w:lang w:val="en-US"/>
          </w:rPr>
          <w:tab/>
        </w:r>
        <w:r w:rsidRPr="00D80CA5">
          <w:rPr>
            <w:rStyle w:val="Hyperlink"/>
            <w:noProof/>
          </w:rPr>
          <w:t>Terms and Definitions</w:t>
        </w:r>
        <w:r>
          <w:rPr>
            <w:noProof/>
            <w:webHidden/>
          </w:rPr>
          <w:tab/>
        </w:r>
        <w:r>
          <w:rPr>
            <w:noProof/>
            <w:webHidden/>
          </w:rPr>
          <w:fldChar w:fldCharType="begin"/>
        </w:r>
        <w:r>
          <w:rPr>
            <w:noProof/>
            <w:webHidden/>
          </w:rPr>
          <w:instrText xml:space="preserve"> PAGEREF _Toc390532909 \h </w:instrText>
        </w:r>
        <w:r>
          <w:rPr>
            <w:noProof/>
            <w:webHidden/>
          </w:rPr>
        </w:r>
        <w:r>
          <w:rPr>
            <w:noProof/>
            <w:webHidden/>
          </w:rPr>
          <w:fldChar w:fldCharType="separate"/>
        </w:r>
        <w:r>
          <w:rPr>
            <w:noProof/>
            <w:webHidden/>
          </w:rPr>
          <w:t>6</w:t>
        </w:r>
        <w:r>
          <w:rPr>
            <w:noProof/>
            <w:webHidden/>
          </w:rPr>
          <w:fldChar w:fldCharType="end"/>
        </w:r>
      </w:hyperlink>
    </w:p>
    <w:p w14:paraId="420CC87E"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10" w:history="1">
        <w:r w:rsidRPr="00D80CA5">
          <w:rPr>
            <w:rStyle w:val="Hyperlink"/>
            <w:noProof/>
          </w:rPr>
          <w:t>5</w:t>
        </w:r>
        <w:r>
          <w:rPr>
            <w:rFonts w:asciiTheme="minorHAnsi" w:eastAsiaTheme="minorEastAsia" w:hAnsiTheme="minorHAnsi" w:cstheme="minorBidi"/>
            <w:noProof/>
            <w:kern w:val="0"/>
            <w:sz w:val="22"/>
            <w:szCs w:val="22"/>
            <w:lang w:val="en-US"/>
          </w:rPr>
          <w:tab/>
        </w:r>
        <w:r w:rsidRPr="00D80CA5">
          <w:rPr>
            <w:rStyle w:val="Hyperlink"/>
            <w:noProof/>
          </w:rPr>
          <w:t>Symbols and Abbreviations</w:t>
        </w:r>
        <w:r>
          <w:rPr>
            <w:noProof/>
            <w:webHidden/>
          </w:rPr>
          <w:tab/>
        </w:r>
        <w:r>
          <w:rPr>
            <w:noProof/>
            <w:webHidden/>
          </w:rPr>
          <w:fldChar w:fldCharType="begin"/>
        </w:r>
        <w:r>
          <w:rPr>
            <w:noProof/>
            <w:webHidden/>
          </w:rPr>
          <w:instrText xml:space="preserve"> PAGEREF _Toc390532910 \h </w:instrText>
        </w:r>
        <w:r>
          <w:rPr>
            <w:noProof/>
            <w:webHidden/>
          </w:rPr>
        </w:r>
        <w:r>
          <w:rPr>
            <w:noProof/>
            <w:webHidden/>
          </w:rPr>
          <w:fldChar w:fldCharType="separate"/>
        </w:r>
        <w:r>
          <w:rPr>
            <w:noProof/>
            <w:webHidden/>
          </w:rPr>
          <w:t>7</w:t>
        </w:r>
        <w:r>
          <w:rPr>
            <w:noProof/>
            <w:webHidden/>
          </w:rPr>
          <w:fldChar w:fldCharType="end"/>
        </w:r>
      </w:hyperlink>
    </w:p>
    <w:p w14:paraId="7F745705"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11" w:history="1">
        <w:r w:rsidRPr="00D80CA5">
          <w:rPr>
            <w:rStyle w:val="Hyperlink"/>
            <w:noProof/>
          </w:rPr>
          <w:t>5.1</w:t>
        </w:r>
        <w:r>
          <w:rPr>
            <w:rFonts w:asciiTheme="minorHAnsi" w:eastAsiaTheme="minorEastAsia" w:hAnsiTheme="minorHAnsi" w:cstheme="minorBidi"/>
            <w:noProof/>
            <w:kern w:val="0"/>
            <w:sz w:val="22"/>
            <w:szCs w:val="22"/>
          </w:rPr>
          <w:tab/>
        </w:r>
        <w:r w:rsidRPr="00D80CA5">
          <w:rPr>
            <w:rStyle w:val="Hyperlink"/>
            <w:noProof/>
          </w:rPr>
          <w:t>Symbols</w:t>
        </w:r>
        <w:r>
          <w:rPr>
            <w:noProof/>
            <w:webHidden/>
          </w:rPr>
          <w:tab/>
        </w:r>
        <w:r>
          <w:rPr>
            <w:noProof/>
            <w:webHidden/>
          </w:rPr>
          <w:fldChar w:fldCharType="begin"/>
        </w:r>
        <w:r>
          <w:rPr>
            <w:noProof/>
            <w:webHidden/>
          </w:rPr>
          <w:instrText xml:space="preserve"> PAGEREF _Toc390532911 \h </w:instrText>
        </w:r>
        <w:r>
          <w:rPr>
            <w:noProof/>
            <w:webHidden/>
          </w:rPr>
        </w:r>
        <w:r>
          <w:rPr>
            <w:noProof/>
            <w:webHidden/>
          </w:rPr>
          <w:fldChar w:fldCharType="separate"/>
        </w:r>
        <w:r>
          <w:rPr>
            <w:noProof/>
            <w:webHidden/>
          </w:rPr>
          <w:t>7</w:t>
        </w:r>
        <w:r>
          <w:rPr>
            <w:noProof/>
            <w:webHidden/>
          </w:rPr>
          <w:fldChar w:fldCharType="end"/>
        </w:r>
      </w:hyperlink>
    </w:p>
    <w:p w14:paraId="2D3B656F"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12" w:history="1">
        <w:r w:rsidRPr="00D80CA5">
          <w:rPr>
            <w:rStyle w:val="Hyperlink"/>
            <w:noProof/>
          </w:rPr>
          <w:t>5.2</w:t>
        </w:r>
        <w:r>
          <w:rPr>
            <w:rFonts w:asciiTheme="minorHAnsi" w:eastAsiaTheme="minorEastAsia" w:hAnsiTheme="minorHAnsi" w:cstheme="minorBidi"/>
            <w:noProof/>
            <w:kern w:val="0"/>
            <w:sz w:val="22"/>
            <w:szCs w:val="22"/>
          </w:rPr>
          <w:tab/>
        </w:r>
        <w:r w:rsidRPr="00D80CA5">
          <w:rPr>
            <w:rStyle w:val="Hyperlink"/>
            <w:noProof/>
          </w:rPr>
          <w:t>Abbreviations</w:t>
        </w:r>
        <w:r>
          <w:rPr>
            <w:noProof/>
            <w:webHidden/>
          </w:rPr>
          <w:tab/>
        </w:r>
        <w:r>
          <w:rPr>
            <w:noProof/>
            <w:webHidden/>
          </w:rPr>
          <w:fldChar w:fldCharType="begin"/>
        </w:r>
        <w:r>
          <w:rPr>
            <w:noProof/>
            <w:webHidden/>
          </w:rPr>
          <w:instrText xml:space="preserve"> PAGEREF _Toc390532912 \h </w:instrText>
        </w:r>
        <w:r>
          <w:rPr>
            <w:noProof/>
            <w:webHidden/>
          </w:rPr>
        </w:r>
        <w:r>
          <w:rPr>
            <w:noProof/>
            <w:webHidden/>
          </w:rPr>
          <w:fldChar w:fldCharType="separate"/>
        </w:r>
        <w:r>
          <w:rPr>
            <w:noProof/>
            <w:webHidden/>
          </w:rPr>
          <w:t>7</w:t>
        </w:r>
        <w:r>
          <w:rPr>
            <w:noProof/>
            <w:webHidden/>
          </w:rPr>
          <w:fldChar w:fldCharType="end"/>
        </w:r>
      </w:hyperlink>
    </w:p>
    <w:p w14:paraId="5AAF2E83"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13" w:history="1">
        <w:r w:rsidRPr="00D80CA5">
          <w:rPr>
            <w:rStyle w:val="Hyperlink"/>
            <w:noProof/>
          </w:rPr>
          <w:t>6</w:t>
        </w:r>
        <w:r>
          <w:rPr>
            <w:rFonts w:asciiTheme="minorHAnsi" w:eastAsiaTheme="minorEastAsia" w:hAnsiTheme="minorHAnsi" w:cstheme="minorBidi"/>
            <w:noProof/>
            <w:kern w:val="0"/>
            <w:sz w:val="22"/>
            <w:szCs w:val="22"/>
            <w:lang w:val="en-US"/>
          </w:rPr>
          <w:tab/>
        </w:r>
        <w:r w:rsidRPr="00D80CA5">
          <w:rPr>
            <w:rStyle w:val="Hyperlink"/>
            <w:noProof/>
          </w:rPr>
          <w:t>Additional Information</w:t>
        </w:r>
        <w:r>
          <w:rPr>
            <w:noProof/>
            <w:webHidden/>
          </w:rPr>
          <w:tab/>
        </w:r>
        <w:r>
          <w:rPr>
            <w:noProof/>
            <w:webHidden/>
          </w:rPr>
          <w:fldChar w:fldCharType="begin"/>
        </w:r>
        <w:r>
          <w:rPr>
            <w:noProof/>
            <w:webHidden/>
          </w:rPr>
          <w:instrText xml:space="preserve"> PAGEREF _Toc390532913 \h </w:instrText>
        </w:r>
        <w:r>
          <w:rPr>
            <w:noProof/>
            <w:webHidden/>
          </w:rPr>
        </w:r>
        <w:r>
          <w:rPr>
            <w:noProof/>
            <w:webHidden/>
          </w:rPr>
          <w:fldChar w:fldCharType="separate"/>
        </w:r>
        <w:r>
          <w:rPr>
            <w:noProof/>
            <w:webHidden/>
          </w:rPr>
          <w:t>7</w:t>
        </w:r>
        <w:r>
          <w:rPr>
            <w:noProof/>
            <w:webHidden/>
          </w:rPr>
          <w:fldChar w:fldCharType="end"/>
        </w:r>
      </w:hyperlink>
    </w:p>
    <w:p w14:paraId="0D98339B"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14" w:history="1">
        <w:r w:rsidRPr="00D80CA5">
          <w:rPr>
            <w:rStyle w:val="Hyperlink"/>
            <w:noProof/>
          </w:rPr>
          <w:t>6.1</w:t>
        </w:r>
        <w:r>
          <w:rPr>
            <w:rFonts w:asciiTheme="minorHAnsi" w:eastAsiaTheme="minorEastAsia" w:hAnsiTheme="minorHAnsi" w:cstheme="minorBidi"/>
            <w:noProof/>
            <w:kern w:val="0"/>
            <w:sz w:val="22"/>
            <w:szCs w:val="22"/>
          </w:rPr>
          <w:tab/>
        </w:r>
        <w:r w:rsidRPr="00D80CA5">
          <w:rPr>
            <w:rStyle w:val="Hyperlink"/>
            <w:noProof/>
          </w:rPr>
          <w:t>How to Read this Specification</w:t>
        </w:r>
        <w:r>
          <w:rPr>
            <w:noProof/>
            <w:webHidden/>
          </w:rPr>
          <w:tab/>
        </w:r>
        <w:r>
          <w:rPr>
            <w:noProof/>
            <w:webHidden/>
          </w:rPr>
          <w:fldChar w:fldCharType="begin"/>
        </w:r>
        <w:r>
          <w:rPr>
            <w:noProof/>
            <w:webHidden/>
          </w:rPr>
          <w:instrText xml:space="preserve"> PAGEREF _Toc390532914 \h </w:instrText>
        </w:r>
        <w:r>
          <w:rPr>
            <w:noProof/>
            <w:webHidden/>
          </w:rPr>
        </w:r>
        <w:r>
          <w:rPr>
            <w:noProof/>
            <w:webHidden/>
          </w:rPr>
          <w:fldChar w:fldCharType="separate"/>
        </w:r>
        <w:r>
          <w:rPr>
            <w:noProof/>
            <w:webHidden/>
          </w:rPr>
          <w:t>7</w:t>
        </w:r>
        <w:r>
          <w:rPr>
            <w:noProof/>
            <w:webHidden/>
          </w:rPr>
          <w:fldChar w:fldCharType="end"/>
        </w:r>
      </w:hyperlink>
    </w:p>
    <w:p w14:paraId="230076E2"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15" w:history="1">
        <w:r w:rsidRPr="00D80CA5">
          <w:rPr>
            <w:rStyle w:val="Hyperlink"/>
            <w:noProof/>
          </w:rPr>
          <w:t>6.1.1</w:t>
        </w:r>
        <w:r>
          <w:rPr>
            <w:rFonts w:asciiTheme="minorHAnsi" w:eastAsiaTheme="minorEastAsia" w:hAnsiTheme="minorHAnsi" w:cstheme="minorBidi"/>
            <w:noProof/>
            <w:kern w:val="0"/>
            <w:sz w:val="22"/>
            <w:szCs w:val="22"/>
          </w:rPr>
          <w:tab/>
        </w:r>
        <w:r w:rsidRPr="00D80CA5">
          <w:rPr>
            <w:rStyle w:val="Hyperlink"/>
            <w:noProof/>
          </w:rPr>
          <w:t>Audience</w:t>
        </w:r>
        <w:r>
          <w:rPr>
            <w:noProof/>
            <w:webHidden/>
          </w:rPr>
          <w:tab/>
        </w:r>
        <w:r>
          <w:rPr>
            <w:noProof/>
            <w:webHidden/>
          </w:rPr>
          <w:fldChar w:fldCharType="begin"/>
        </w:r>
        <w:r>
          <w:rPr>
            <w:noProof/>
            <w:webHidden/>
          </w:rPr>
          <w:instrText xml:space="preserve"> PAGEREF _Toc390532915 \h </w:instrText>
        </w:r>
        <w:r>
          <w:rPr>
            <w:noProof/>
            <w:webHidden/>
          </w:rPr>
        </w:r>
        <w:r>
          <w:rPr>
            <w:noProof/>
            <w:webHidden/>
          </w:rPr>
          <w:fldChar w:fldCharType="separate"/>
        </w:r>
        <w:r>
          <w:rPr>
            <w:noProof/>
            <w:webHidden/>
          </w:rPr>
          <w:t>7</w:t>
        </w:r>
        <w:r>
          <w:rPr>
            <w:noProof/>
            <w:webHidden/>
          </w:rPr>
          <w:fldChar w:fldCharType="end"/>
        </w:r>
      </w:hyperlink>
    </w:p>
    <w:p w14:paraId="63DD9112"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16" w:history="1">
        <w:r w:rsidRPr="00D80CA5">
          <w:rPr>
            <w:rStyle w:val="Hyperlink"/>
            <w:noProof/>
          </w:rPr>
          <w:t>6.2</w:t>
        </w:r>
        <w:r>
          <w:rPr>
            <w:rFonts w:asciiTheme="minorHAnsi" w:eastAsiaTheme="minorEastAsia" w:hAnsiTheme="minorHAnsi" w:cstheme="minorBidi"/>
            <w:noProof/>
            <w:kern w:val="0"/>
            <w:sz w:val="22"/>
            <w:szCs w:val="22"/>
          </w:rPr>
          <w:tab/>
        </w:r>
        <w:r w:rsidRPr="00D80CA5">
          <w:rPr>
            <w:rStyle w:val="Hyperlink"/>
            <w:noProof/>
          </w:rPr>
          <w:t>Acknowledgements</w:t>
        </w:r>
        <w:r>
          <w:rPr>
            <w:noProof/>
            <w:webHidden/>
          </w:rPr>
          <w:tab/>
        </w:r>
        <w:r>
          <w:rPr>
            <w:noProof/>
            <w:webHidden/>
          </w:rPr>
          <w:fldChar w:fldCharType="begin"/>
        </w:r>
        <w:r>
          <w:rPr>
            <w:noProof/>
            <w:webHidden/>
          </w:rPr>
          <w:instrText xml:space="preserve"> PAGEREF _Toc390532916 \h </w:instrText>
        </w:r>
        <w:r>
          <w:rPr>
            <w:noProof/>
            <w:webHidden/>
          </w:rPr>
        </w:r>
        <w:r>
          <w:rPr>
            <w:noProof/>
            <w:webHidden/>
          </w:rPr>
          <w:fldChar w:fldCharType="separate"/>
        </w:r>
        <w:r>
          <w:rPr>
            <w:noProof/>
            <w:webHidden/>
          </w:rPr>
          <w:t>8</w:t>
        </w:r>
        <w:r>
          <w:rPr>
            <w:noProof/>
            <w:webHidden/>
          </w:rPr>
          <w:fldChar w:fldCharType="end"/>
        </w:r>
      </w:hyperlink>
    </w:p>
    <w:p w14:paraId="461338A1"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17" w:history="1">
        <w:r w:rsidRPr="00D80CA5">
          <w:rPr>
            <w:rStyle w:val="Hyperlink"/>
            <w:noProof/>
          </w:rPr>
          <w:t>7</w:t>
        </w:r>
        <w:r>
          <w:rPr>
            <w:rFonts w:asciiTheme="minorHAnsi" w:eastAsiaTheme="minorEastAsia" w:hAnsiTheme="minorHAnsi" w:cstheme="minorBidi"/>
            <w:noProof/>
            <w:kern w:val="0"/>
            <w:sz w:val="22"/>
            <w:szCs w:val="22"/>
            <w:lang w:val="en-US"/>
          </w:rPr>
          <w:tab/>
        </w:r>
        <w:r w:rsidRPr="00D80CA5">
          <w:rPr>
            <w:rStyle w:val="Hyperlink"/>
            <w:noProof/>
          </w:rPr>
          <w:t>Introduction</w:t>
        </w:r>
        <w:r>
          <w:rPr>
            <w:noProof/>
            <w:webHidden/>
          </w:rPr>
          <w:tab/>
        </w:r>
        <w:r>
          <w:rPr>
            <w:noProof/>
            <w:webHidden/>
          </w:rPr>
          <w:fldChar w:fldCharType="begin"/>
        </w:r>
        <w:r>
          <w:rPr>
            <w:noProof/>
            <w:webHidden/>
          </w:rPr>
          <w:instrText xml:space="preserve"> PAGEREF _Toc390532917 \h </w:instrText>
        </w:r>
        <w:r>
          <w:rPr>
            <w:noProof/>
            <w:webHidden/>
          </w:rPr>
        </w:r>
        <w:r>
          <w:rPr>
            <w:noProof/>
            <w:webHidden/>
          </w:rPr>
          <w:fldChar w:fldCharType="separate"/>
        </w:r>
        <w:r>
          <w:rPr>
            <w:noProof/>
            <w:webHidden/>
          </w:rPr>
          <w:t>10</w:t>
        </w:r>
        <w:r>
          <w:rPr>
            <w:noProof/>
            <w:webHidden/>
          </w:rPr>
          <w:fldChar w:fldCharType="end"/>
        </w:r>
      </w:hyperlink>
    </w:p>
    <w:p w14:paraId="6A705133"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18" w:history="1">
        <w:r w:rsidRPr="00D80CA5">
          <w:rPr>
            <w:rStyle w:val="Hyperlink"/>
            <w:noProof/>
          </w:rPr>
          <w:t>7.1</w:t>
        </w:r>
        <w:r>
          <w:rPr>
            <w:rFonts w:asciiTheme="minorHAnsi" w:eastAsiaTheme="minorEastAsia" w:hAnsiTheme="minorHAnsi" w:cstheme="minorBidi"/>
            <w:noProof/>
            <w:kern w:val="0"/>
            <w:sz w:val="22"/>
            <w:szCs w:val="22"/>
          </w:rPr>
          <w:tab/>
        </w:r>
        <w:r w:rsidRPr="00D80CA5">
          <w:rPr>
            <w:rStyle w:val="Hyperlink"/>
            <w:noProof/>
          </w:rPr>
          <w:t>Audiences</w:t>
        </w:r>
        <w:r>
          <w:rPr>
            <w:noProof/>
            <w:webHidden/>
          </w:rPr>
          <w:tab/>
        </w:r>
        <w:r>
          <w:rPr>
            <w:noProof/>
            <w:webHidden/>
          </w:rPr>
          <w:fldChar w:fldCharType="begin"/>
        </w:r>
        <w:r>
          <w:rPr>
            <w:noProof/>
            <w:webHidden/>
          </w:rPr>
          <w:instrText xml:space="preserve"> PAGEREF _Toc390532918 \h </w:instrText>
        </w:r>
        <w:r>
          <w:rPr>
            <w:noProof/>
            <w:webHidden/>
          </w:rPr>
        </w:r>
        <w:r>
          <w:rPr>
            <w:noProof/>
            <w:webHidden/>
          </w:rPr>
          <w:fldChar w:fldCharType="separate"/>
        </w:r>
        <w:r>
          <w:rPr>
            <w:noProof/>
            <w:webHidden/>
          </w:rPr>
          <w:t>10</w:t>
        </w:r>
        <w:r>
          <w:rPr>
            <w:noProof/>
            <w:webHidden/>
          </w:rPr>
          <w:fldChar w:fldCharType="end"/>
        </w:r>
      </w:hyperlink>
    </w:p>
    <w:p w14:paraId="71E81420"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19" w:history="1">
        <w:r w:rsidRPr="00D80CA5">
          <w:rPr>
            <w:rStyle w:val="Hyperlink"/>
            <w:noProof/>
          </w:rPr>
          <w:t>7.1.1</w:t>
        </w:r>
        <w:r>
          <w:rPr>
            <w:rFonts w:asciiTheme="minorHAnsi" w:eastAsiaTheme="minorEastAsia" w:hAnsiTheme="minorHAnsi" w:cstheme="minorBidi"/>
            <w:noProof/>
            <w:kern w:val="0"/>
            <w:sz w:val="22"/>
            <w:szCs w:val="22"/>
          </w:rPr>
          <w:tab/>
        </w:r>
        <w:r w:rsidRPr="00D80CA5">
          <w:rPr>
            <w:rStyle w:val="Hyperlink"/>
            <w:noProof/>
          </w:rPr>
          <w:t>Audience for this Section</w:t>
        </w:r>
        <w:r>
          <w:rPr>
            <w:noProof/>
            <w:webHidden/>
          </w:rPr>
          <w:tab/>
        </w:r>
        <w:r>
          <w:rPr>
            <w:noProof/>
            <w:webHidden/>
          </w:rPr>
          <w:fldChar w:fldCharType="begin"/>
        </w:r>
        <w:r>
          <w:rPr>
            <w:noProof/>
            <w:webHidden/>
          </w:rPr>
          <w:instrText xml:space="preserve"> PAGEREF _Toc390532919 \h </w:instrText>
        </w:r>
        <w:r>
          <w:rPr>
            <w:noProof/>
            <w:webHidden/>
          </w:rPr>
        </w:r>
        <w:r>
          <w:rPr>
            <w:noProof/>
            <w:webHidden/>
          </w:rPr>
          <w:fldChar w:fldCharType="separate"/>
        </w:r>
        <w:r>
          <w:rPr>
            <w:noProof/>
            <w:webHidden/>
          </w:rPr>
          <w:t>10</w:t>
        </w:r>
        <w:r>
          <w:rPr>
            <w:noProof/>
            <w:webHidden/>
          </w:rPr>
          <w:fldChar w:fldCharType="end"/>
        </w:r>
      </w:hyperlink>
    </w:p>
    <w:p w14:paraId="6F590077"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20" w:history="1">
        <w:r w:rsidRPr="00D80CA5">
          <w:rPr>
            <w:rStyle w:val="Hyperlink"/>
            <w:noProof/>
          </w:rPr>
          <w:t>7.1.2</w:t>
        </w:r>
        <w:r>
          <w:rPr>
            <w:rFonts w:asciiTheme="minorHAnsi" w:eastAsiaTheme="minorEastAsia" w:hAnsiTheme="minorHAnsi" w:cstheme="minorBidi"/>
            <w:noProof/>
            <w:kern w:val="0"/>
            <w:sz w:val="22"/>
            <w:szCs w:val="22"/>
          </w:rPr>
          <w:tab/>
        </w:r>
        <w:r w:rsidRPr="00D80CA5">
          <w:rPr>
            <w:rStyle w:val="Hyperlink"/>
            <w:noProof/>
          </w:rPr>
          <w:t>Reading this Standard</w:t>
        </w:r>
        <w:r>
          <w:rPr>
            <w:noProof/>
            <w:webHidden/>
          </w:rPr>
          <w:tab/>
        </w:r>
        <w:r>
          <w:rPr>
            <w:noProof/>
            <w:webHidden/>
          </w:rPr>
          <w:fldChar w:fldCharType="begin"/>
        </w:r>
        <w:r>
          <w:rPr>
            <w:noProof/>
            <w:webHidden/>
          </w:rPr>
          <w:instrText xml:space="preserve"> PAGEREF _Toc390532920 \h </w:instrText>
        </w:r>
        <w:r>
          <w:rPr>
            <w:noProof/>
            <w:webHidden/>
          </w:rPr>
        </w:r>
        <w:r>
          <w:rPr>
            <w:noProof/>
            <w:webHidden/>
          </w:rPr>
          <w:fldChar w:fldCharType="separate"/>
        </w:r>
        <w:r>
          <w:rPr>
            <w:noProof/>
            <w:webHidden/>
          </w:rPr>
          <w:t>10</w:t>
        </w:r>
        <w:r>
          <w:rPr>
            <w:noProof/>
            <w:webHidden/>
          </w:rPr>
          <w:fldChar w:fldCharType="end"/>
        </w:r>
      </w:hyperlink>
    </w:p>
    <w:p w14:paraId="4473C433"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21" w:history="1">
        <w:r w:rsidRPr="00D80CA5">
          <w:rPr>
            <w:rStyle w:val="Hyperlink"/>
            <w:noProof/>
          </w:rPr>
          <w:t>7.2</w:t>
        </w:r>
        <w:r>
          <w:rPr>
            <w:rFonts w:asciiTheme="minorHAnsi" w:eastAsiaTheme="minorEastAsia" w:hAnsiTheme="minorHAnsi" w:cstheme="minorBidi"/>
            <w:noProof/>
            <w:kern w:val="0"/>
            <w:sz w:val="22"/>
            <w:szCs w:val="22"/>
          </w:rPr>
          <w:tab/>
        </w:r>
        <w:r w:rsidRPr="00D80CA5">
          <w:rPr>
            <w:rStyle w:val="Hyperlink"/>
            <w:noProof/>
          </w:rPr>
          <w:t>Specification Overview</w:t>
        </w:r>
        <w:r>
          <w:rPr>
            <w:noProof/>
            <w:webHidden/>
          </w:rPr>
          <w:tab/>
        </w:r>
        <w:r>
          <w:rPr>
            <w:noProof/>
            <w:webHidden/>
          </w:rPr>
          <w:fldChar w:fldCharType="begin"/>
        </w:r>
        <w:r>
          <w:rPr>
            <w:noProof/>
            <w:webHidden/>
          </w:rPr>
          <w:instrText xml:space="preserve"> PAGEREF _Toc390532921 \h </w:instrText>
        </w:r>
        <w:r>
          <w:rPr>
            <w:noProof/>
            <w:webHidden/>
          </w:rPr>
        </w:r>
        <w:r>
          <w:rPr>
            <w:noProof/>
            <w:webHidden/>
          </w:rPr>
          <w:fldChar w:fldCharType="separate"/>
        </w:r>
        <w:r>
          <w:rPr>
            <w:noProof/>
            <w:webHidden/>
          </w:rPr>
          <w:t>10</w:t>
        </w:r>
        <w:r>
          <w:rPr>
            <w:noProof/>
            <w:webHidden/>
          </w:rPr>
          <w:fldChar w:fldCharType="end"/>
        </w:r>
      </w:hyperlink>
    </w:p>
    <w:p w14:paraId="283AB2D1"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22" w:history="1">
        <w:r w:rsidRPr="00D80CA5">
          <w:rPr>
            <w:rStyle w:val="Hyperlink"/>
            <w:noProof/>
          </w:rPr>
          <w:t>7.2.1</w:t>
        </w:r>
        <w:r>
          <w:rPr>
            <w:rFonts w:asciiTheme="minorHAnsi" w:eastAsiaTheme="minorEastAsia" w:hAnsiTheme="minorHAnsi" w:cstheme="minorBidi"/>
            <w:noProof/>
            <w:kern w:val="0"/>
            <w:sz w:val="22"/>
            <w:szCs w:val="22"/>
          </w:rPr>
          <w:tab/>
        </w:r>
        <w:r w:rsidRPr="00D80CA5">
          <w:rPr>
            <w:rStyle w:val="Hyperlink"/>
            <w:noProof/>
          </w:rPr>
          <w:t>Non Technical Overview</w:t>
        </w:r>
        <w:r>
          <w:rPr>
            <w:noProof/>
            <w:webHidden/>
          </w:rPr>
          <w:tab/>
        </w:r>
        <w:r>
          <w:rPr>
            <w:noProof/>
            <w:webHidden/>
          </w:rPr>
          <w:fldChar w:fldCharType="begin"/>
        </w:r>
        <w:r>
          <w:rPr>
            <w:noProof/>
            <w:webHidden/>
          </w:rPr>
          <w:instrText xml:space="preserve"> PAGEREF _Toc390532922 \h </w:instrText>
        </w:r>
        <w:r>
          <w:rPr>
            <w:noProof/>
            <w:webHidden/>
          </w:rPr>
        </w:r>
        <w:r>
          <w:rPr>
            <w:noProof/>
            <w:webHidden/>
          </w:rPr>
          <w:fldChar w:fldCharType="separate"/>
        </w:r>
        <w:r>
          <w:rPr>
            <w:noProof/>
            <w:webHidden/>
          </w:rPr>
          <w:t>10</w:t>
        </w:r>
        <w:r>
          <w:rPr>
            <w:noProof/>
            <w:webHidden/>
          </w:rPr>
          <w:fldChar w:fldCharType="end"/>
        </w:r>
      </w:hyperlink>
    </w:p>
    <w:p w14:paraId="6EEAD10B"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23" w:history="1">
        <w:r w:rsidRPr="00D80CA5">
          <w:rPr>
            <w:rStyle w:val="Hyperlink"/>
            <w:noProof/>
          </w:rPr>
          <w:t>7.2.2</w:t>
        </w:r>
        <w:r>
          <w:rPr>
            <w:rFonts w:asciiTheme="minorHAnsi" w:eastAsiaTheme="minorEastAsia" w:hAnsiTheme="minorHAnsi" w:cstheme="minorBidi"/>
            <w:noProof/>
            <w:kern w:val="0"/>
            <w:sz w:val="22"/>
            <w:szCs w:val="22"/>
          </w:rPr>
          <w:tab/>
        </w:r>
        <w:r w:rsidRPr="00D80CA5">
          <w:rPr>
            <w:rStyle w:val="Hyperlink"/>
            <w:noProof/>
          </w:rPr>
          <w:t>Technical Overview</w:t>
        </w:r>
        <w:r>
          <w:rPr>
            <w:noProof/>
            <w:webHidden/>
          </w:rPr>
          <w:tab/>
        </w:r>
        <w:r>
          <w:rPr>
            <w:noProof/>
            <w:webHidden/>
          </w:rPr>
          <w:fldChar w:fldCharType="begin"/>
        </w:r>
        <w:r>
          <w:rPr>
            <w:noProof/>
            <w:webHidden/>
          </w:rPr>
          <w:instrText xml:space="preserve"> PAGEREF _Toc390532923 \h </w:instrText>
        </w:r>
        <w:r>
          <w:rPr>
            <w:noProof/>
            <w:webHidden/>
          </w:rPr>
        </w:r>
        <w:r>
          <w:rPr>
            <w:noProof/>
            <w:webHidden/>
          </w:rPr>
          <w:fldChar w:fldCharType="separate"/>
        </w:r>
        <w:r>
          <w:rPr>
            <w:noProof/>
            <w:webHidden/>
          </w:rPr>
          <w:t>10</w:t>
        </w:r>
        <w:r>
          <w:rPr>
            <w:noProof/>
            <w:webHidden/>
          </w:rPr>
          <w:fldChar w:fldCharType="end"/>
        </w:r>
      </w:hyperlink>
    </w:p>
    <w:p w14:paraId="41627A06"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24" w:history="1">
        <w:r w:rsidRPr="00D80CA5">
          <w:rPr>
            <w:rStyle w:val="Hyperlink"/>
            <w:noProof/>
          </w:rPr>
          <w:t>7.3</w:t>
        </w:r>
        <w:r>
          <w:rPr>
            <w:rFonts w:asciiTheme="minorHAnsi" w:eastAsiaTheme="minorEastAsia" w:hAnsiTheme="minorHAnsi" w:cstheme="minorBidi"/>
            <w:noProof/>
            <w:kern w:val="0"/>
            <w:sz w:val="22"/>
            <w:szCs w:val="22"/>
          </w:rPr>
          <w:tab/>
        </w:r>
        <w:r w:rsidRPr="00D80CA5">
          <w:rPr>
            <w:rStyle w:val="Hyperlink"/>
            <w:noProof/>
          </w:rPr>
          <w:t>Business Usage Scenarios</w:t>
        </w:r>
        <w:r>
          <w:rPr>
            <w:noProof/>
            <w:webHidden/>
          </w:rPr>
          <w:tab/>
        </w:r>
        <w:r>
          <w:rPr>
            <w:noProof/>
            <w:webHidden/>
          </w:rPr>
          <w:fldChar w:fldCharType="begin"/>
        </w:r>
        <w:r>
          <w:rPr>
            <w:noProof/>
            <w:webHidden/>
          </w:rPr>
          <w:instrText xml:space="preserve"> PAGEREF _Toc390532924 \h </w:instrText>
        </w:r>
        <w:r>
          <w:rPr>
            <w:noProof/>
            <w:webHidden/>
          </w:rPr>
        </w:r>
        <w:r>
          <w:rPr>
            <w:noProof/>
            <w:webHidden/>
          </w:rPr>
          <w:fldChar w:fldCharType="separate"/>
        </w:r>
        <w:r>
          <w:rPr>
            <w:noProof/>
            <w:webHidden/>
          </w:rPr>
          <w:t>11</w:t>
        </w:r>
        <w:r>
          <w:rPr>
            <w:noProof/>
            <w:webHidden/>
          </w:rPr>
          <w:fldChar w:fldCharType="end"/>
        </w:r>
      </w:hyperlink>
    </w:p>
    <w:p w14:paraId="79F008B9"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25" w:history="1">
        <w:r w:rsidRPr="00D80CA5">
          <w:rPr>
            <w:rStyle w:val="Hyperlink"/>
            <w:noProof/>
          </w:rPr>
          <w:t>7.3.1</w:t>
        </w:r>
        <w:r>
          <w:rPr>
            <w:rFonts w:asciiTheme="minorHAnsi" w:eastAsiaTheme="minorEastAsia" w:hAnsiTheme="minorHAnsi" w:cstheme="minorBidi"/>
            <w:noProof/>
            <w:kern w:val="0"/>
            <w:sz w:val="22"/>
            <w:szCs w:val="22"/>
          </w:rPr>
          <w:tab/>
        </w:r>
        <w:r w:rsidRPr="00D80CA5">
          <w:rPr>
            <w:rStyle w:val="Hyperlink"/>
            <w:noProof/>
          </w:rPr>
          <w:t>Indices and Indicators Usage Scenarios</w:t>
        </w:r>
        <w:r>
          <w:rPr>
            <w:noProof/>
            <w:webHidden/>
          </w:rPr>
          <w:tab/>
        </w:r>
        <w:r>
          <w:rPr>
            <w:noProof/>
            <w:webHidden/>
          </w:rPr>
          <w:fldChar w:fldCharType="begin"/>
        </w:r>
        <w:r>
          <w:rPr>
            <w:noProof/>
            <w:webHidden/>
          </w:rPr>
          <w:instrText xml:space="preserve"> PAGEREF _Toc390532925 \h </w:instrText>
        </w:r>
        <w:r>
          <w:rPr>
            <w:noProof/>
            <w:webHidden/>
          </w:rPr>
        </w:r>
        <w:r>
          <w:rPr>
            <w:noProof/>
            <w:webHidden/>
          </w:rPr>
          <w:fldChar w:fldCharType="separate"/>
        </w:r>
        <w:r>
          <w:rPr>
            <w:noProof/>
            <w:webHidden/>
          </w:rPr>
          <w:t>11</w:t>
        </w:r>
        <w:r>
          <w:rPr>
            <w:noProof/>
            <w:webHidden/>
          </w:rPr>
          <w:fldChar w:fldCharType="end"/>
        </w:r>
      </w:hyperlink>
    </w:p>
    <w:p w14:paraId="088BAB87"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26" w:history="1">
        <w:r w:rsidRPr="00D80CA5">
          <w:rPr>
            <w:rStyle w:val="Hyperlink"/>
            <w:noProof/>
          </w:rPr>
          <w:t>8</w:t>
        </w:r>
        <w:r>
          <w:rPr>
            <w:rFonts w:asciiTheme="minorHAnsi" w:eastAsiaTheme="minorEastAsia" w:hAnsiTheme="minorHAnsi" w:cstheme="minorBidi"/>
            <w:noProof/>
            <w:kern w:val="0"/>
            <w:sz w:val="22"/>
            <w:szCs w:val="22"/>
            <w:lang w:val="en-US"/>
          </w:rPr>
          <w:tab/>
        </w:r>
        <w:r w:rsidRPr="00D80CA5">
          <w:rPr>
            <w:rStyle w:val="Hyperlink"/>
            <w:noProof/>
          </w:rPr>
          <w:t>Architecture</w:t>
        </w:r>
        <w:r>
          <w:rPr>
            <w:noProof/>
            <w:webHidden/>
          </w:rPr>
          <w:tab/>
        </w:r>
        <w:r>
          <w:rPr>
            <w:noProof/>
            <w:webHidden/>
          </w:rPr>
          <w:fldChar w:fldCharType="begin"/>
        </w:r>
        <w:r>
          <w:rPr>
            <w:noProof/>
            <w:webHidden/>
          </w:rPr>
          <w:instrText xml:space="preserve"> PAGEREF _Toc390532926 \h </w:instrText>
        </w:r>
        <w:r>
          <w:rPr>
            <w:noProof/>
            <w:webHidden/>
          </w:rPr>
        </w:r>
        <w:r>
          <w:rPr>
            <w:noProof/>
            <w:webHidden/>
          </w:rPr>
          <w:fldChar w:fldCharType="separate"/>
        </w:r>
        <w:r>
          <w:rPr>
            <w:noProof/>
            <w:webHidden/>
          </w:rPr>
          <w:t>12</w:t>
        </w:r>
        <w:r>
          <w:rPr>
            <w:noProof/>
            <w:webHidden/>
          </w:rPr>
          <w:fldChar w:fldCharType="end"/>
        </w:r>
      </w:hyperlink>
    </w:p>
    <w:p w14:paraId="7140195B"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27" w:history="1">
        <w:r w:rsidRPr="00D80CA5">
          <w:rPr>
            <w:rStyle w:val="Hyperlink"/>
            <w:noProof/>
          </w:rPr>
          <w:t>8.1</w:t>
        </w:r>
        <w:r>
          <w:rPr>
            <w:rFonts w:asciiTheme="minorHAnsi" w:eastAsiaTheme="minorEastAsia" w:hAnsiTheme="minorHAnsi" w:cstheme="minorBidi"/>
            <w:noProof/>
            <w:kern w:val="0"/>
            <w:sz w:val="22"/>
            <w:szCs w:val="22"/>
          </w:rPr>
          <w:tab/>
        </w:r>
        <w:r w:rsidRPr="00D80CA5">
          <w:rPr>
            <w:rStyle w:val="Hyperlink"/>
            <w:noProof/>
          </w:rPr>
          <w:t>Overview</w:t>
        </w:r>
        <w:r>
          <w:rPr>
            <w:noProof/>
            <w:webHidden/>
          </w:rPr>
          <w:tab/>
        </w:r>
        <w:r>
          <w:rPr>
            <w:noProof/>
            <w:webHidden/>
          </w:rPr>
          <w:fldChar w:fldCharType="begin"/>
        </w:r>
        <w:r>
          <w:rPr>
            <w:noProof/>
            <w:webHidden/>
          </w:rPr>
          <w:instrText xml:space="preserve"> PAGEREF _Toc390532927 \h </w:instrText>
        </w:r>
        <w:r>
          <w:rPr>
            <w:noProof/>
            <w:webHidden/>
          </w:rPr>
        </w:r>
        <w:r>
          <w:rPr>
            <w:noProof/>
            <w:webHidden/>
          </w:rPr>
          <w:fldChar w:fldCharType="separate"/>
        </w:r>
        <w:r>
          <w:rPr>
            <w:noProof/>
            <w:webHidden/>
          </w:rPr>
          <w:t>12</w:t>
        </w:r>
        <w:r>
          <w:rPr>
            <w:noProof/>
            <w:webHidden/>
          </w:rPr>
          <w:fldChar w:fldCharType="end"/>
        </w:r>
      </w:hyperlink>
    </w:p>
    <w:p w14:paraId="4319A48E"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28" w:history="1">
        <w:r w:rsidRPr="00D80CA5">
          <w:rPr>
            <w:rStyle w:val="Hyperlink"/>
            <w:noProof/>
          </w:rPr>
          <w:t>8.2</w:t>
        </w:r>
        <w:r>
          <w:rPr>
            <w:rFonts w:asciiTheme="minorHAnsi" w:eastAsiaTheme="minorEastAsia" w:hAnsiTheme="minorHAnsi" w:cstheme="minorBidi"/>
            <w:noProof/>
            <w:kern w:val="0"/>
            <w:sz w:val="22"/>
            <w:szCs w:val="22"/>
          </w:rPr>
          <w:tab/>
        </w:r>
        <w:r w:rsidRPr="00D80CA5">
          <w:rPr>
            <w:rStyle w:val="Hyperlink"/>
            <w:noProof/>
          </w:rPr>
          <w:t>The Foundations Models</w:t>
        </w:r>
        <w:r>
          <w:rPr>
            <w:noProof/>
            <w:webHidden/>
          </w:rPr>
          <w:tab/>
        </w:r>
        <w:r>
          <w:rPr>
            <w:noProof/>
            <w:webHidden/>
          </w:rPr>
          <w:fldChar w:fldCharType="begin"/>
        </w:r>
        <w:r>
          <w:rPr>
            <w:noProof/>
            <w:webHidden/>
          </w:rPr>
          <w:instrText xml:space="preserve"> PAGEREF _Toc390532928 \h </w:instrText>
        </w:r>
        <w:r>
          <w:rPr>
            <w:noProof/>
            <w:webHidden/>
          </w:rPr>
        </w:r>
        <w:r>
          <w:rPr>
            <w:noProof/>
            <w:webHidden/>
          </w:rPr>
          <w:fldChar w:fldCharType="separate"/>
        </w:r>
        <w:r>
          <w:rPr>
            <w:noProof/>
            <w:webHidden/>
          </w:rPr>
          <w:t>12</w:t>
        </w:r>
        <w:r>
          <w:rPr>
            <w:noProof/>
            <w:webHidden/>
          </w:rPr>
          <w:fldChar w:fldCharType="end"/>
        </w:r>
      </w:hyperlink>
    </w:p>
    <w:p w14:paraId="49CAB606"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29" w:history="1">
        <w:r w:rsidRPr="00D80CA5">
          <w:rPr>
            <w:rStyle w:val="Hyperlink"/>
            <w:noProof/>
          </w:rPr>
          <w:t>8.3</w:t>
        </w:r>
        <w:r>
          <w:rPr>
            <w:rFonts w:asciiTheme="minorHAnsi" w:eastAsiaTheme="minorEastAsia" w:hAnsiTheme="minorHAnsi" w:cstheme="minorBidi"/>
            <w:noProof/>
            <w:kern w:val="0"/>
            <w:sz w:val="22"/>
            <w:szCs w:val="22"/>
          </w:rPr>
          <w:tab/>
        </w:r>
        <w:r w:rsidRPr="00D80CA5">
          <w:rPr>
            <w:rStyle w:val="Hyperlink"/>
            <w:noProof/>
          </w:rPr>
          <w:t>Ontology Architecture and Namespaces</w:t>
        </w:r>
        <w:r>
          <w:rPr>
            <w:noProof/>
            <w:webHidden/>
          </w:rPr>
          <w:tab/>
        </w:r>
        <w:r>
          <w:rPr>
            <w:noProof/>
            <w:webHidden/>
          </w:rPr>
          <w:fldChar w:fldCharType="begin"/>
        </w:r>
        <w:r>
          <w:rPr>
            <w:noProof/>
            <w:webHidden/>
          </w:rPr>
          <w:instrText xml:space="preserve"> PAGEREF _Toc390532929 \h </w:instrText>
        </w:r>
        <w:r>
          <w:rPr>
            <w:noProof/>
            <w:webHidden/>
          </w:rPr>
        </w:r>
        <w:r>
          <w:rPr>
            <w:noProof/>
            <w:webHidden/>
          </w:rPr>
          <w:fldChar w:fldCharType="separate"/>
        </w:r>
        <w:r>
          <w:rPr>
            <w:noProof/>
            <w:webHidden/>
          </w:rPr>
          <w:t>12</w:t>
        </w:r>
        <w:r>
          <w:rPr>
            <w:noProof/>
            <w:webHidden/>
          </w:rPr>
          <w:fldChar w:fldCharType="end"/>
        </w:r>
      </w:hyperlink>
    </w:p>
    <w:p w14:paraId="00B5E73D"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30" w:history="1">
        <w:r w:rsidRPr="00D80CA5">
          <w:rPr>
            <w:rStyle w:val="Hyperlink"/>
            <w:noProof/>
          </w:rPr>
          <w:t>9</w:t>
        </w:r>
        <w:r>
          <w:rPr>
            <w:rFonts w:asciiTheme="minorHAnsi" w:eastAsiaTheme="minorEastAsia" w:hAnsiTheme="minorHAnsi" w:cstheme="minorBidi"/>
            <w:noProof/>
            <w:kern w:val="0"/>
            <w:sz w:val="22"/>
            <w:szCs w:val="22"/>
            <w:lang w:val="en-US"/>
          </w:rPr>
          <w:tab/>
        </w:r>
        <w:r w:rsidRPr="00D80CA5">
          <w:rPr>
            <w:rStyle w:val="Hyperlink"/>
            <w:noProof/>
          </w:rPr>
          <w:t>Model Content Reports</w:t>
        </w:r>
        <w:r>
          <w:rPr>
            <w:noProof/>
            <w:webHidden/>
          </w:rPr>
          <w:tab/>
        </w:r>
        <w:r>
          <w:rPr>
            <w:noProof/>
            <w:webHidden/>
          </w:rPr>
          <w:fldChar w:fldCharType="begin"/>
        </w:r>
        <w:r>
          <w:rPr>
            <w:noProof/>
            <w:webHidden/>
          </w:rPr>
          <w:instrText xml:space="preserve"> PAGEREF _Toc390532930 \h </w:instrText>
        </w:r>
        <w:r>
          <w:rPr>
            <w:noProof/>
            <w:webHidden/>
          </w:rPr>
        </w:r>
        <w:r>
          <w:rPr>
            <w:noProof/>
            <w:webHidden/>
          </w:rPr>
          <w:fldChar w:fldCharType="separate"/>
        </w:r>
        <w:r>
          <w:rPr>
            <w:noProof/>
            <w:webHidden/>
          </w:rPr>
          <w:t>17</w:t>
        </w:r>
        <w:r>
          <w:rPr>
            <w:noProof/>
            <w:webHidden/>
          </w:rPr>
          <w:fldChar w:fldCharType="end"/>
        </w:r>
      </w:hyperlink>
    </w:p>
    <w:p w14:paraId="5D74C794"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31" w:history="1">
        <w:r w:rsidRPr="00D80CA5">
          <w:rPr>
            <w:rStyle w:val="Hyperlink"/>
            <w:noProof/>
          </w:rPr>
          <w:t>9.1</w:t>
        </w:r>
        <w:r>
          <w:rPr>
            <w:rFonts w:asciiTheme="minorHAnsi" w:eastAsiaTheme="minorEastAsia" w:hAnsiTheme="minorHAnsi" w:cstheme="minorBidi"/>
            <w:noProof/>
            <w:kern w:val="0"/>
            <w:sz w:val="22"/>
            <w:szCs w:val="22"/>
          </w:rPr>
          <w:tab/>
        </w:r>
        <w:r w:rsidRPr="00D80CA5">
          <w:rPr>
            <w:rStyle w:val="Hyperlink"/>
            <w:noProof/>
          </w:rPr>
          <w:t>Overview</w:t>
        </w:r>
        <w:r>
          <w:rPr>
            <w:noProof/>
            <w:webHidden/>
          </w:rPr>
          <w:tab/>
        </w:r>
        <w:r>
          <w:rPr>
            <w:noProof/>
            <w:webHidden/>
          </w:rPr>
          <w:fldChar w:fldCharType="begin"/>
        </w:r>
        <w:r>
          <w:rPr>
            <w:noProof/>
            <w:webHidden/>
          </w:rPr>
          <w:instrText xml:space="preserve"> PAGEREF _Toc390532931 \h </w:instrText>
        </w:r>
        <w:r>
          <w:rPr>
            <w:noProof/>
            <w:webHidden/>
          </w:rPr>
        </w:r>
        <w:r>
          <w:rPr>
            <w:noProof/>
            <w:webHidden/>
          </w:rPr>
          <w:fldChar w:fldCharType="separate"/>
        </w:r>
        <w:r>
          <w:rPr>
            <w:noProof/>
            <w:webHidden/>
          </w:rPr>
          <w:t>17</w:t>
        </w:r>
        <w:r>
          <w:rPr>
            <w:noProof/>
            <w:webHidden/>
          </w:rPr>
          <w:fldChar w:fldCharType="end"/>
        </w:r>
      </w:hyperlink>
    </w:p>
    <w:p w14:paraId="6419705A"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32" w:history="1">
        <w:r w:rsidRPr="00D80CA5">
          <w:rPr>
            <w:rStyle w:val="Hyperlink"/>
            <w:noProof/>
          </w:rPr>
          <w:t>9.1.1</w:t>
        </w:r>
        <w:r>
          <w:rPr>
            <w:rFonts w:asciiTheme="minorHAnsi" w:eastAsiaTheme="minorEastAsia" w:hAnsiTheme="minorHAnsi" w:cstheme="minorBidi"/>
            <w:noProof/>
            <w:kern w:val="0"/>
            <w:sz w:val="22"/>
            <w:szCs w:val="22"/>
          </w:rPr>
          <w:tab/>
        </w:r>
        <w:r w:rsidRPr="00D80CA5">
          <w:rPr>
            <w:rStyle w:val="Hyperlink"/>
            <w:noProof/>
          </w:rPr>
          <w:t>Interpreting This Section</w:t>
        </w:r>
        <w:r>
          <w:rPr>
            <w:noProof/>
            <w:webHidden/>
          </w:rPr>
          <w:tab/>
        </w:r>
        <w:r>
          <w:rPr>
            <w:noProof/>
            <w:webHidden/>
          </w:rPr>
          <w:fldChar w:fldCharType="begin"/>
        </w:r>
        <w:r>
          <w:rPr>
            <w:noProof/>
            <w:webHidden/>
          </w:rPr>
          <w:instrText xml:space="preserve"> PAGEREF _Toc390532932 \h </w:instrText>
        </w:r>
        <w:r>
          <w:rPr>
            <w:noProof/>
            <w:webHidden/>
          </w:rPr>
        </w:r>
        <w:r>
          <w:rPr>
            <w:noProof/>
            <w:webHidden/>
          </w:rPr>
          <w:fldChar w:fldCharType="separate"/>
        </w:r>
        <w:r>
          <w:rPr>
            <w:noProof/>
            <w:webHidden/>
          </w:rPr>
          <w:t>17</w:t>
        </w:r>
        <w:r>
          <w:rPr>
            <w:noProof/>
            <w:webHidden/>
          </w:rPr>
          <w:fldChar w:fldCharType="end"/>
        </w:r>
      </w:hyperlink>
    </w:p>
    <w:p w14:paraId="3EF80E1A"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33" w:history="1">
        <w:r w:rsidRPr="00D80CA5">
          <w:rPr>
            <w:rStyle w:val="Hyperlink"/>
            <w:noProof/>
          </w:rPr>
          <w:t>9.2.</w:t>
        </w:r>
        <w:r>
          <w:rPr>
            <w:rFonts w:asciiTheme="minorHAnsi" w:eastAsiaTheme="minorEastAsia" w:hAnsiTheme="minorHAnsi" w:cstheme="minorBidi"/>
            <w:noProof/>
            <w:kern w:val="0"/>
            <w:sz w:val="22"/>
            <w:szCs w:val="22"/>
          </w:rPr>
          <w:tab/>
        </w:r>
        <w:r w:rsidRPr="00D80CA5">
          <w:rPr>
            <w:rStyle w:val="Hyperlink"/>
            <w:noProof/>
          </w:rPr>
          <w:t>Module: Indicators</w:t>
        </w:r>
        <w:r>
          <w:rPr>
            <w:noProof/>
            <w:webHidden/>
          </w:rPr>
          <w:tab/>
        </w:r>
        <w:r>
          <w:rPr>
            <w:noProof/>
            <w:webHidden/>
          </w:rPr>
          <w:fldChar w:fldCharType="begin"/>
        </w:r>
        <w:r>
          <w:rPr>
            <w:noProof/>
            <w:webHidden/>
          </w:rPr>
          <w:instrText xml:space="preserve"> PAGEREF _Toc390532933 \h </w:instrText>
        </w:r>
        <w:r>
          <w:rPr>
            <w:noProof/>
            <w:webHidden/>
          </w:rPr>
        </w:r>
        <w:r>
          <w:rPr>
            <w:noProof/>
            <w:webHidden/>
          </w:rPr>
          <w:fldChar w:fldCharType="separate"/>
        </w:r>
        <w:r>
          <w:rPr>
            <w:noProof/>
            <w:webHidden/>
          </w:rPr>
          <w:t>19</w:t>
        </w:r>
        <w:r>
          <w:rPr>
            <w:noProof/>
            <w:webHidden/>
          </w:rPr>
          <w:fldChar w:fldCharType="end"/>
        </w:r>
      </w:hyperlink>
    </w:p>
    <w:p w14:paraId="4D41DA61"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34" w:history="1">
        <w:r w:rsidRPr="00D80CA5">
          <w:rPr>
            <w:rStyle w:val="Hyperlink"/>
            <w:noProof/>
          </w:rPr>
          <w:t>9.2.1</w:t>
        </w:r>
        <w:r>
          <w:rPr>
            <w:rFonts w:asciiTheme="minorHAnsi" w:eastAsiaTheme="minorEastAsia" w:hAnsiTheme="minorHAnsi" w:cstheme="minorBidi"/>
            <w:noProof/>
            <w:kern w:val="0"/>
            <w:sz w:val="22"/>
            <w:szCs w:val="22"/>
          </w:rPr>
          <w:tab/>
        </w:r>
        <w:r w:rsidRPr="00D80CA5">
          <w:rPr>
            <w:rStyle w:val="Hyperlink"/>
            <w:noProof/>
          </w:rPr>
          <w:t>Ontology: Indicators</w:t>
        </w:r>
        <w:r>
          <w:rPr>
            <w:noProof/>
            <w:webHidden/>
          </w:rPr>
          <w:tab/>
        </w:r>
        <w:r>
          <w:rPr>
            <w:noProof/>
            <w:webHidden/>
          </w:rPr>
          <w:fldChar w:fldCharType="begin"/>
        </w:r>
        <w:r>
          <w:rPr>
            <w:noProof/>
            <w:webHidden/>
          </w:rPr>
          <w:instrText xml:space="preserve"> PAGEREF _Toc390532934 \h </w:instrText>
        </w:r>
        <w:r>
          <w:rPr>
            <w:noProof/>
            <w:webHidden/>
          </w:rPr>
        </w:r>
        <w:r>
          <w:rPr>
            <w:noProof/>
            <w:webHidden/>
          </w:rPr>
          <w:fldChar w:fldCharType="separate"/>
        </w:r>
        <w:r>
          <w:rPr>
            <w:noProof/>
            <w:webHidden/>
          </w:rPr>
          <w:t>19</w:t>
        </w:r>
        <w:r>
          <w:rPr>
            <w:noProof/>
            <w:webHidden/>
          </w:rPr>
          <w:fldChar w:fldCharType="end"/>
        </w:r>
      </w:hyperlink>
    </w:p>
    <w:p w14:paraId="72639A65"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35" w:history="1">
        <w:r w:rsidRPr="00D80CA5">
          <w:rPr>
            <w:rStyle w:val="Hyperlink"/>
            <w:noProof/>
          </w:rPr>
          <w:t>9.3</w:t>
        </w:r>
        <w:r>
          <w:rPr>
            <w:rFonts w:asciiTheme="minorHAnsi" w:eastAsiaTheme="minorEastAsia" w:hAnsiTheme="minorHAnsi" w:cstheme="minorBidi"/>
            <w:noProof/>
            <w:kern w:val="0"/>
            <w:sz w:val="22"/>
            <w:szCs w:val="22"/>
          </w:rPr>
          <w:tab/>
        </w:r>
        <w:r w:rsidRPr="00D80CA5">
          <w:rPr>
            <w:rStyle w:val="Hyperlink"/>
            <w:noProof/>
          </w:rPr>
          <w:t>Module: Foreign Exchange</w:t>
        </w:r>
        <w:r>
          <w:rPr>
            <w:noProof/>
            <w:webHidden/>
          </w:rPr>
          <w:tab/>
        </w:r>
        <w:r>
          <w:rPr>
            <w:noProof/>
            <w:webHidden/>
          </w:rPr>
          <w:fldChar w:fldCharType="begin"/>
        </w:r>
        <w:r>
          <w:rPr>
            <w:noProof/>
            <w:webHidden/>
          </w:rPr>
          <w:instrText xml:space="preserve"> PAGEREF _Toc390532935 \h </w:instrText>
        </w:r>
        <w:r>
          <w:rPr>
            <w:noProof/>
            <w:webHidden/>
          </w:rPr>
        </w:r>
        <w:r>
          <w:rPr>
            <w:noProof/>
            <w:webHidden/>
          </w:rPr>
          <w:fldChar w:fldCharType="separate"/>
        </w:r>
        <w:r>
          <w:rPr>
            <w:noProof/>
            <w:webHidden/>
          </w:rPr>
          <w:t>25</w:t>
        </w:r>
        <w:r>
          <w:rPr>
            <w:noProof/>
            <w:webHidden/>
          </w:rPr>
          <w:fldChar w:fldCharType="end"/>
        </w:r>
      </w:hyperlink>
    </w:p>
    <w:p w14:paraId="722708C1"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36" w:history="1">
        <w:r w:rsidRPr="00D80CA5">
          <w:rPr>
            <w:rStyle w:val="Hyperlink"/>
            <w:noProof/>
          </w:rPr>
          <w:t>9.3.1</w:t>
        </w:r>
        <w:r>
          <w:rPr>
            <w:rFonts w:asciiTheme="minorHAnsi" w:eastAsiaTheme="minorEastAsia" w:hAnsiTheme="minorHAnsi" w:cstheme="minorBidi"/>
            <w:noProof/>
            <w:kern w:val="0"/>
            <w:sz w:val="22"/>
            <w:szCs w:val="22"/>
          </w:rPr>
          <w:tab/>
        </w:r>
        <w:r w:rsidRPr="00D80CA5">
          <w:rPr>
            <w:rStyle w:val="Hyperlink"/>
            <w:noProof/>
          </w:rPr>
          <w:t>Ontology: Foreign Exchange</w:t>
        </w:r>
        <w:r>
          <w:rPr>
            <w:noProof/>
            <w:webHidden/>
          </w:rPr>
          <w:tab/>
        </w:r>
        <w:r>
          <w:rPr>
            <w:noProof/>
            <w:webHidden/>
          </w:rPr>
          <w:fldChar w:fldCharType="begin"/>
        </w:r>
        <w:r>
          <w:rPr>
            <w:noProof/>
            <w:webHidden/>
          </w:rPr>
          <w:instrText xml:space="preserve"> PAGEREF _Toc390532936 \h </w:instrText>
        </w:r>
        <w:r>
          <w:rPr>
            <w:noProof/>
            <w:webHidden/>
          </w:rPr>
        </w:r>
        <w:r>
          <w:rPr>
            <w:noProof/>
            <w:webHidden/>
          </w:rPr>
          <w:fldChar w:fldCharType="separate"/>
        </w:r>
        <w:r>
          <w:rPr>
            <w:noProof/>
            <w:webHidden/>
          </w:rPr>
          <w:t>25</w:t>
        </w:r>
        <w:r>
          <w:rPr>
            <w:noProof/>
            <w:webHidden/>
          </w:rPr>
          <w:fldChar w:fldCharType="end"/>
        </w:r>
      </w:hyperlink>
    </w:p>
    <w:p w14:paraId="5E87BBE3"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37" w:history="1">
        <w:r w:rsidRPr="00D80CA5">
          <w:rPr>
            <w:rStyle w:val="Hyperlink"/>
            <w:noProof/>
          </w:rPr>
          <w:t>9.4</w:t>
        </w:r>
        <w:r>
          <w:rPr>
            <w:rFonts w:asciiTheme="minorHAnsi" w:eastAsiaTheme="minorEastAsia" w:hAnsiTheme="minorHAnsi" w:cstheme="minorBidi"/>
            <w:noProof/>
            <w:kern w:val="0"/>
            <w:sz w:val="22"/>
            <w:szCs w:val="22"/>
          </w:rPr>
          <w:tab/>
        </w:r>
        <w:r w:rsidRPr="00D80CA5">
          <w:rPr>
            <w:rStyle w:val="Hyperlink"/>
            <w:noProof/>
          </w:rPr>
          <w:t>Module: Interest Rates</w:t>
        </w:r>
        <w:r>
          <w:rPr>
            <w:noProof/>
            <w:webHidden/>
          </w:rPr>
          <w:tab/>
        </w:r>
        <w:r>
          <w:rPr>
            <w:noProof/>
            <w:webHidden/>
          </w:rPr>
          <w:fldChar w:fldCharType="begin"/>
        </w:r>
        <w:r>
          <w:rPr>
            <w:noProof/>
            <w:webHidden/>
          </w:rPr>
          <w:instrText xml:space="preserve"> PAGEREF _Toc390532937 \h </w:instrText>
        </w:r>
        <w:r>
          <w:rPr>
            <w:noProof/>
            <w:webHidden/>
          </w:rPr>
        </w:r>
        <w:r>
          <w:rPr>
            <w:noProof/>
            <w:webHidden/>
          </w:rPr>
          <w:fldChar w:fldCharType="separate"/>
        </w:r>
        <w:r>
          <w:rPr>
            <w:noProof/>
            <w:webHidden/>
          </w:rPr>
          <w:t>31</w:t>
        </w:r>
        <w:r>
          <w:rPr>
            <w:noProof/>
            <w:webHidden/>
          </w:rPr>
          <w:fldChar w:fldCharType="end"/>
        </w:r>
      </w:hyperlink>
    </w:p>
    <w:p w14:paraId="183FE356"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38" w:history="1">
        <w:r w:rsidRPr="00D80CA5">
          <w:rPr>
            <w:rStyle w:val="Hyperlink"/>
            <w:noProof/>
          </w:rPr>
          <w:t>9.4.1</w:t>
        </w:r>
        <w:r>
          <w:rPr>
            <w:rFonts w:asciiTheme="minorHAnsi" w:eastAsiaTheme="minorEastAsia" w:hAnsiTheme="minorHAnsi" w:cstheme="minorBidi"/>
            <w:noProof/>
            <w:kern w:val="0"/>
            <w:sz w:val="22"/>
            <w:szCs w:val="22"/>
          </w:rPr>
          <w:tab/>
        </w:r>
        <w:r w:rsidRPr="00D80CA5">
          <w:rPr>
            <w:rStyle w:val="Hyperlink"/>
            <w:noProof/>
          </w:rPr>
          <w:t>Ontology: Interest Rates</w:t>
        </w:r>
        <w:r>
          <w:rPr>
            <w:noProof/>
            <w:webHidden/>
          </w:rPr>
          <w:tab/>
        </w:r>
        <w:r>
          <w:rPr>
            <w:noProof/>
            <w:webHidden/>
          </w:rPr>
          <w:fldChar w:fldCharType="begin"/>
        </w:r>
        <w:r>
          <w:rPr>
            <w:noProof/>
            <w:webHidden/>
          </w:rPr>
          <w:instrText xml:space="preserve"> PAGEREF _Toc390532938 \h </w:instrText>
        </w:r>
        <w:r>
          <w:rPr>
            <w:noProof/>
            <w:webHidden/>
          </w:rPr>
        </w:r>
        <w:r>
          <w:rPr>
            <w:noProof/>
            <w:webHidden/>
          </w:rPr>
          <w:fldChar w:fldCharType="separate"/>
        </w:r>
        <w:r>
          <w:rPr>
            <w:noProof/>
            <w:webHidden/>
          </w:rPr>
          <w:t>32</w:t>
        </w:r>
        <w:r>
          <w:rPr>
            <w:noProof/>
            <w:webHidden/>
          </w:rPr>
          <w:fldChar w:fldCharType="end"/>
        </w:r>
      </w:hyperlink>
    </w:p>
    <w:p w14:paraId="660114FC"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39" w:history="1">
        <w:r w:rsidRPr="00D80CA5">
          <w:rPr>
            <w:rStyle w:val="Hyperlink"/>
            <w:noProof/>
          </w:rPr>
          <w:t>9.4.2</w:t>
        </w:r>
        <w:r>
          <w:rPr>
            <w:rFonts w:asciiTheme="minorHAnsi" w:eastAsiaTheme="minorEastAsia" w:hAnsiTheme="minorHAnsi" w:cstheme="minorBidi"/>
            <w:noProof/>
            <w:kern w:val="0"/>
            <w:sz w:val="22"/>
            <w:szCs w:val="22"/>
          </w:rPr>
          <w:tab/>
        </w:r>
        <w:r w:rsidRPr="00D80CA5">
          <w:rPr>
            <w:rStyle w:val="Hyperlink"/>
            <w:noProof/>
          </w:rPr>
          <w:t>Ontology: Interest Rate Publishers</w:t>
        </w:r>
        <w:r>
          <w:rPr>
            <w:noProof/>
            <w:webHidden/>
          </w:rPr>
          <w:tab/>
        </w:r>
        <w:r>
          <w:rPr>
            <w:noProof/>
            <w:webHidden/>
          </w:rPr>
          <w:fldChar w:fldCharType="begin"/>
        </w:r>
        <w:r>
          <w:rPr>
            <w:noProof/>
            <w:webHidden/>
          </w:rPr>
          <w:instrText xml:space="preserve"> PAGEREF _Toc390532939 \h </w:instrText>
        </w:r>
        <w:r>
          <w:rPr>
            <w:noProof/>
            <w:webHidden/>
          </w:rPr>
        </w:r>
        <w:r>
          <w:rPr>
            <w:noProof/>
            <w:webHidden/>
          </w:rPr>
          <w:fldChar w:fldCharType="separate"/>
        </w:r>
        <w:r>
          <w:rPr>
            <w:noProof/>
            <w:webHidden/>
          </w:rPr>
          <w:t>38</w:t>
        </w:r>
        <w:r>
          <w:rPr>
            <w:noProof/>
            <w:webHidden/>
          </w:rPr>
          <w:fldChar w:fldCharType="end"/>
        </w:r>
      </w:hyperlink>
    </w:p>
    <w:p w14:paraId="528EF0F8" w14:textId="77777777" w:rsidR="00C83955" w:rsidRDefault="00C83955">
      <w:pPr>
        <w:pStyle w:val="TOC2"/>
        <w:tabs>
          <w:tab w:val="left" w:pos="960"/>
          <w:tab w:val="right" w:leader="dot" w:pos="9739"/>
        </w:tabs>
        <w:rPr>
          <w:rFonts w:asciiTheme="minorHAnsi" w:eastAsiaTheme="minorEastAsia" w:hAnsiTheme="minorHAnsi" w:cstheme="minorBidi"/>
          <w:noProof/>
          <w:kern w:val="0"/>
          <w:sz w:val="22"/>
          <w:szCs w:val="22"/>
        </w:rPr>
      </w:pPr>
      <w:hyperlink w:anchor="_Toc390532940" w:history="1">
        <w:r w:rsidRPr="00D80CA5">
          <w:rPr>
            <w:rStyle w:val="Hyperlink"/>
            <w:noProof/>
          </w:rPr>
          <w:t>9.5</w:t>
        </w:r>
        <w:r>
          <w:rPr>
            <w:rFonts w:asciiTheme="minorHAnsi" w:eastAsiaTheme="minorEastAsia" w:hAnsiTheme="minorHAnsi" w:cstheme="minorBidi"/>
            <w:noProof/>
            <w:kern w:val="0"/>
            <w:sz w:val="22"/>
            <w:szCs w:val="22"/>
          </w:rPr>
          <w:tab/>
        </w:r>
        <w:r w:rsidRPr="00D80CA5">
          <w:rPr>
            <w:rStyle w:val="Hyperlink"/>
            <w:noProof/>
          </w:rPr>
          <w:t>Module: Economic Indicators</w:t>
        </w:r>
        <w:r>
          <w:rPr>
            <w:noProof/>
            <w:webHidden/>
          </w:rPr>
          <w:tab/>
        </w:r>
        <w:r>
          <w:rPr>
            <w:noProof/>
            <w:webHidden/>
          </w:rPr>
          <w:fldChar w:fldCharType="begin"/>
        </w:r>
        <w:r>
          <w:rPr>
            <w:noProof/>
            <w:webHidden/>
          </w:rPr>
          <w:instrText xml:space="preserve"> PAGEREF _Toc390532940 \h </w:instrText>
        </w:r>
        <w:r>
          <w:rPr>
            <w:noProof/>
            <w:webHidden/>
          </w:rPr>
        </w:r>
        <w:r>
          <w:rPr>
            <w:noProof/>
            <w:webHidden/>
          </w:rPr>
          <w:fldChar w:fldCharType="separate"/>
        </w:r>
        <w:r>
          <w:rPr>
            <w:noProof/>
            <w:webHidden/>
          </w:rPr>
          <w:t>45</w:t>
        </w:r>
        <w:r>
          <w:rPr>
            <w:noProof/>
            <w:webHidden/>
          </w:rPr>
          <w:fldChar w:fldCharType="end"/>
        </w:r>
      </w:hyperlink>
    </w:p>
    <w:p w14:paraId="50BF49BC"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41" w:history="1">
        <w:r w:rsidRPr="00D80CA5">
          <w:rPr>
            <w:rStyle w:val="Hyperlink"/>
            <w:noProof/>
          </w:rPr>
          <w:t>9.5.1</w:t>
        </w:r>
        <w:r>
          <w:rPr>
            <w:rFonts w:asciiTheme="minorHAnsi" w:eastAsiaTheme="minorEastAsia" w:hAnsiTheme="minorHAnsi" w:cstheme="minorBidi"/>
            <w:noProof/>
            <w:kern w:val="0"/>
            <w:sz w:val="22"/>
            <w:szCs w:val="22"/>
          </w:rPr>
          <w:tab/>
        </w:r>
        <w:r w:rsidRPr="00D80CA5">
          <w:rPr>
            <w:rStyle w:val="Hyperlink"/>
            <w:noProof/>
          </w:rPr>
          <w:t>Ontology: Economic Indicators</w:t>
        </w:r>
        <w:r>
          <w:rPr>
            <w:noProof/>
            <w:webHidden/>
          </w:rPr>
          <w:tab/>
        </w:r>
        <w:r>
          <w:rPr>
            <w:noProof/>
            <w:webHidden/>
          </w:rPr>
          <w:fldChar w:fldCharType="begin"/>
        </w:r>
        <w:r>
          <w:rPr>
            <w:noProof/>
            <w:webHidden/>
          </w:rPr>
          <w:instrText xml:space="preserve"> PAGEREF _Toc390532941 \h </w:instrText>
        </w:r>
        <w:r>
          <w:rPr>
            <w:noProof/>
            <w:webHidden/>
          </w:rPr>
        </w:r>
        <w:r>
          <w:rPr>
            <w:noProof/>
            <w:webHidden/>
          </w:rPr>
          <w:fldChar w:fldCharType="separate"/>
        </w:r>
        <w:r>
          <w:rPr>
            <w:noProof/>
            <w:webHidden/>
          </w:rPr>
          <w:t>46</w:t>
        </w:r>
        <w:r>
          <w:rPr>
            <w:noProof/>
            <w:webHidden/>
          </w:rPr>
          <w:fldChar w:fldCharType="end"/>
        </w:r>
      </w:hyperlink>
    </w:p>
    <w:p w14:paraId="557CA3DC" w14:textId="77777777" w:rsidR="00C83955" w:rsidRDefault="00C83955">
      <w:pPr>
        <w:pStyle w:val="TOC3"/>
        <w:tabs>
          <w:tab w:val="left" w:pos="1200"/>
          <w:tab w:val="right" w:leader="dot" w:pos="9739"/>
        </w:tabs>
        <w:rPr>
          <w:rFonts w:asciiTheme="minorHAnsi" w:eastAsiaTheme="minorEastAsia" w:hAnsiTheme="minorHAnsi" w:cstheme="minorBidi"/>
          <w:noProof/>
          <w:kern w:val="0"/>
          <w:sz w:val="22"/>
          <w:szCs w:val="22"/>
        </w:rPr>
      </w:pPr>
      <w:hyperlink w:anchor="_Toc390532942" w:history="1">
        <w:r w:rsidRPr="00D80CA5">
          <w:rPr>
            <w:rStyle w:val="Hyperlink"/>
            <w:noProof/>
          </w:rPr>
          <w:t>9.5.2</w:t>
        </w:r>
        <w:r>
          <w:rPr>
            <w:rFonts w:asciiTheme="minorHAnsi" w:eastAsiaTheme="minorEastAsia" w:hAnsiTheme="minorHAnsi" w:cstheme="minorBidi"/>
            <w:noProof/>
            <w:kern w:val="0"/>
            <w:sz w:val="22"/>
            <w:szCs w:val="22"/>
          </w:rPr>
          <w:tab/>
        </w:r>
        <w:r w:rsidRPr="00D80CA5">
          <w:rPr>
            <w:rStyle w:val="Hyperlink"/>
            <w:noProof/>
          </w:rPr>
          <w:t>Ontology: Economic Indicator Publishers</w:t>
        </w:r>
        <w:r>
          <w:rPr>
            <w:noProof/>
            <w:webHidden/>
          </w:rPr>
          <w:tab/>
        </w:r>
        <w:r>
          <w:rPr>
            <w:noProof/>
            <w:webHidden/>
          </w:rPr>
          <w:fldChar w:fldCharType="begin"/>
        </w:r>
        <w:r>
          <w:rPr>
            <w:noProof/>
            <w:webHidden/>
          </w:rPr>
          <w:instrText xml:space="preserve"> PAGEREF _Toc390532942 \h </w:instrText>
        </w:r>
        <w:r>
          <w:rPr>
            <w:noProof/>
            <w:webHidden/>
          </w:rPr>
        </w:r>
        <w:r>
          <w:rPr>
            <w:noProof/>
            <w:webHidden/>
          </w:rPr>
          <w:fldChar w:fldCharType="separate"/>
        </w:r>
        <w:r>
          <w:rPr>
            <w:noProof/>
            <w:webHidden/>
          </w:rPr>
          <w:t>55</w:t>
        </w:r>
        <w:r>
          <w:rPr>
            <w:noProof/>
            <w:webHidden/>
          </w:rPr>
          <w:fldChar w:fldCharType="end"/>
        </w:r>
      </w:hyperlink>
    </w:p>
    <w:p w14:paraId="29A724B6" w14:textId="77777777" w:rsidR="00C83955" w:rsidRDefault="00C83955">
      <w:pPr>
        <w:pStyle w:val="TOC1"/>
        <w:rPr>
          <w:rFonts w:asciiTheme="minorHAnsi" w:eastAsiaTheme="minorEastAsia" w:hAnsiTheme="minorHAnsi" w:cstheme="minorBidi"/>
          <w:noProof/>
          <w:kern w:val="0"/>
          <w:sz w:val="22"/>
          <w:szCs w:val="22"/>
          <w:lang w:val="en-US"/>
        </w:rPr>
      </w:pPr>
      <w:hyperlink w:anchor="_Toc390532943" w:history="1">
        <w:r w:rsidRPr="00D80CA5">
          <w:rPr>
            <w:rStyle w:val="Hyperlink"/>
            <w:noProof/>
          </w:rPr>
          <w:t>Annex A: Machine-readable files Accompanying this Specification</w:t>
        </w:r>
        <w:r>
          <w:rPr>
            <w:noProof/>
            <w:webHidden/>
          </w:rPr>
          <w:tab/>
        </w:r>
        <w:r>
          <w:rPr>
            <w:noProof/>
            <w:webHidden/>
          </w:rPr>
          <w:fldChar w:fldCharType="begin"/>
        </w:r>
        <w:r>
          <w:rPr>
            <w:noProof/>
            <w:webHidden/>
          </w:rPr>
          <w:instrText xml:space="preserve"> PAGEREF _Toc390532943 \h </w:instrText>
        </w:r>
        <w:r>
          <w:rPr>
            <w:noProof/>
            <w:webHidden/>
          </w:rPr>
        </w:r>
        <w:r>
          <w:rPr>
            <w:noProof/>
            <w:webHidden/>
          </w:rPr>
          <w:fldChar w:fldCharType="separate"/>
        </w:r>
        <w:r>
          <w:rPr>
            <w:noProof/>
            <w:webHidden/>
          </w:rPr>
          <w:t>57</w:t>
        </w:r>
        <w:r>
          <w:rPr>
            <w:noProof/>
            <w:webHidden/>
          </w:rPr>
          <w:fldChar w:fldCharType="end"/>
        </w:r>
      </w:hyperlink>
    </w:p>
    <w:p w14:paraId="1B07A8CD" w14:textId="77777777" w:rsidR="00CE7D10" w:rsidRDefault="00920488" w:rsidP="00CE7D10">
      <w:pPr>
        <w:pStyle w:val="Heading0"/>
        <w:jc w:val="left"/>
      </w:pPr>
      <w:r>
        <w:rPr>
          <w:rFonts w:ascii="Times New Roman" w:hAnsi="Times New Roman"/>
          <w:sz w:val="28"/>
          <w:szCs w:val="28"/>
          <w:lang w:val="es-ES"/>
        </w:rPr>
        <w:fldChar w:fldCharType="end"/>
      </w:r>
      <w:r w:rsidR="000B1B0E">
        <w:br w:type="page"/>
      </w:r>
      <w:r w:rsidR="00CE7D10">
        <w:lastRenderedPageBreak/>
        <w:t>Preface</w:t>
      </w:r>
    </w:p>
    <w:p w14:paraId="0FE36E8F" w14:textId="77777777" w:rsidR="00CE7D10" w:rsidRDefault="00CE7D10" w:rsidP="00CE7D10">
      <w:pPr>
        <w:tabs>
          <w:tab w:val="left" w:pos="-620"/>
          <w:tab w:val="left" w:pos="0"/>
        </w:tabs>
        <w:spacing w:before="360" w:line="300" w:lineRule="atLeast"/>
        <w:rPr>
          <w:rFonts w:ascii="Arial" w:hAnsi="Arial" w:cs="Arial"/>
          <w:b/>
          <w:bCs/>
        </w:rPr>
      </w:pPr>
      <w:r>
        <w:rPr>
          <w:rFonts w:ascii="Arial" w:hAnsi="Arial" w:cs="Arial"/>
          <w:b/>
          <w:bCs/>
        </w:rPr>
        <w:t>OMG</w:t>
      </w:r>
    </w:p>
    <w:p w14:paraId="23150C43" w14:textId="77777777" w:rsidR="00CE7D10" w:rsidRDefault="00CE7D10" w:rsidP="00CE7D10">
      <w:pPr>
        <w:pStyle w:val="Body"/>
      </w:pPr>
      <w:r>
        <w:t xml:space="preserve">Founded in 1989, the </w:t>
      </w:r>
      <w:r>
        <w:fldChar w:fldCharType="begin"/>
      </w:r>
      <w:r>
        <w:instrText xml:space="preserve"> XE "Object Management Group, Inc. (OMG)" </w:instrText>
      </w:r>
      <w:r>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79843589" w14:textId="77777777" w:rsidR="00CE7D10" w:rsidRDefault="00CE7D10" w:rsidP="00CE7D10">
      <w:pPr>
        <w:pStyle w:val="Body"/>
      </w:pPr>
      <w:r>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p>
    <w:p w14:paraId="6006C8BF" w14:textId="77777777" w:rsidR="00CE7D10" w:rsidRDefault="00CE7D10" w:rsidP="00CE7D10">
      <w:pPr>
        <w:pStyle w:val="Body"/>
      </w:pPr>
      <w:r>
        <w:t>More information on the OMG is available at http://www.omg.org/.</w:t>
      </w:r>
    </w:p>
    <w:p w14:paraId="7F502A83" w14:textId="77777777" w:rsidR="00CE7D10" w:rsidRDefault="00CE7D10" w:rsidP="00CE7D10">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417BEFB5" w14:textId="77777777" w:rsidR="00CE7D10" w:rsidRDefault="00CE7D10" w:rsidP="00CE7D10">
      <w:pPr>
        <w:pStyle w:val="Body"/>
      </w:pPr>
      <w:r>
        <w:t xml:space="preserve">As noted, </w:t>
      </w:r>
      <w:r>
        <w:fldChar w:fldCharType="begin"/>
      </w:r>
      <w:r>
        <w:instrText xml:space="preserve"> XE "OMG specifications" </w:instrText>
      </w:r>
      <w:r>
        <w:fldChar w:fldCharType="end"/>
      </w:r>
      <w:r>
        <w:t>OMG specifications address middleware, modeling and vertical domain frameworks. All OMG Specifications are available from the OMG website at:</w:t>
      </w:r>
    </w:p>
    <w:p w14:paraId="4AA7C001" w14:textId="77777777" w:rsidR="00CE7D10" w:rsidRDefault="00CE7D10" w:rsidP="00CE7D10">
      <w:pPr>
        <w:spacing w:line="280" w:lineRule="atLeast"/>
        <w:rPr>
          <w:i/>
          <w:color w:val="0000FF"/>
          <w:u w:val="single"/>
        </w:rPr>
      </w:pPr>
      <w:r>
        <w:rPr>
          <w:i/>
          <w:color w:val="0000FF"/>
          <w:u w:val="single"/>
        </w:rPr>
        <w:t>http://www.omg.org/spec</w:t>
      </w:r>
    </w:p>
    <w:p w14:paraId="207DCA9F" w14:textId="77777777" w:rsidR="00CE7D10" w:rsidRDefault="00CE7D10" w:rsidP="00CE7D10">
      <w:pPr>
        <w:pStyle w:val="Body"/>
      </w:pPr>
      <w:r>
        <w:t>Specifications are organized by the following categories:</w:t>
      </w:r>
    </w:p>
    <w:p w14:paraId="14D2EA97"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14:paraId="7A7E5880"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14:paraId="5C1628CD"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14:paraId="59281584"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14:paraId="71CE4902"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14:paraId="11D3CCB0"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14:paraId="05603244"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14:paraId="56750244"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14:paraId="61E4C0F2"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14:paraId="1FCAE061" w14:textId="77777777" w:rsidR="00CE7D10" w:rsidRDefault="00CE7D10" w:rsidP="00CE7D10">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14:paraId="450EA242"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14:paraId="5D73A095"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CORBAServices</w:t>
      </w:r>
      <w:proofErr w:type="spellEnd"/>
    </w:p>
    <w:p w14:paraId="37E44F78" w14:textId="77777777"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CORBAFacilities</w:t>
      </w:r>
      <w:proofErr w:type="spellEnd"/>
    </w:p>
    <w:p w14:paraId="4CC9722E"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lastRenderedPageBreak/>
        <w:br/>
        <w:t>OMG Domain Specifications</w:t>
      </w:r>
    </w:p>
    <w:p w14:paraId="672E2267"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14:paraId="6FEAC57F" w14:textId="77777777"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14:paraId="1CA7918D" w14:textId="77777777" w:rsidR="00CE7D10" w:rsidRDefault="00CE7D10" w:rsidP="00CE7D10">
      <w:pPr>
        <w:pStyle w:val="Body"/>
      </w:pPr>
      <w:r>
        <w:rPr>
          <w:rFonts w:ascii="Arial" w:hAnsi="Arial"/>
          <w:b/>
          <w:sz w:val="26"/>
        </w:rPr>
        <w:br/>
      </w: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63877DCD" w14:textId="77777777" w:rsidR="00CE7D10" w:rsidRDefault="00CE7D10" w:rsidP="00CE7D10">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14:paraId="5FF2086C" w14:textId="77777777" w:rsidR="00CE7D10" w:rsidRDefault="00CE7D10" w:rsidP="00CE7D10">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633A071A" w14:textId="77777777" w:rsidR="00CE7D10" w:rsidRDefault="00CE7D10" w:rsidP="00CE7D10">
      <w:pPr>
        <w:pStyle w:val="Body"/>
        <w:rPr>
          <w:rStyle w:val="Hyperlink"/>
        </w:rPr>
      </w:pPr>
      <w:r>
        <w:rPr>
          <w:color w:val="000000"/>
        </w:rPr>
        <w:t xml:space="preserve">Certain OMG specifications are also available as ISO standards. Please consult </w:t>
      </w:r>
      <w:r>
        <w:rPr>
          <w:rStyle w:val="Hyperlink"/>
        </w:rPr>
        <w:t>http://www.iso.org</w:t>
      </w:r>
      <w:r>
        <w:rPr>
          <w:rStyle w:val="Hyperlink"/>
        </w:rPr>
        <w:br/>
      </w:r>
    </w:p>
    <w:p w14:paraId="442F518D" w14:textId="77777777" w:rsidR="00CE7D10" w:rsidRDefault="00CE7D10" w:rsidP="00CE7D10">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14:paraId="665877A5" w14:textId="77777777" w:rsidR="00CE7D10" w:rsidRDefault="00CE7D10" w:rsidP="00CE7D10">
      <w:pPr>
        <w:pStyle w:val="Body"/>
        <w:rPr>
          <w:color w:val="000000"/>
        </w:rPr>
      </w:pPr>
      <w:r>
        <w:rPr>
          <w:color w:val="000000"/>
        </w:rPr>
        <w:t xml:space="preserve">The type styles shown below are used in this document to distinguish programming statements from ordinary English. However, these </w:t>
      </w:r>
      <w:r>
        <w:fldChar w:fldCharType="begin"/>
      </w:r>
      <w:r>
        <w:instrText xml:space="preserve"> XE "typographical conventions" </w:instrText>
      </w:r>
      <w:r>
        <w:rPr>
          <w:color w:val="000000"/>
        </w:rPr>
        <w:fldChar w:fldCharType="end"/>
      </w:r>
      <w:r>
        <w:rPr>
          <w:color w:val="000000"/>
        </w:rPr>
        <w:t>conventions are not used in tables or section headings where no distinction is necessary.</w:t>
      </w:r>
    </w:p>
    <w:p w14:paraId="6AF2E495" w14:textId="77777777" w:rsidR="00CE7D10" w:rsidRPr="00CE7D10" w:rsidRDefault="00CE7D10" w:rsidP="00CE7D10">
      <w:pPr>
        <w:spacing w:before="160"/>
        <w:rPr>
          <w:rFonts w:ascii="Times" w:hAnsi="Times"/>
          <w:color w:val="000000"/>
          <w:sz w:val="20"/>
        </w:rPr>
      </w:pPr>
      <w:r w:rsidRPr="00CE7D10">
        <w:rPr>
          <w:rFonts w:ascii="Times" w:hAnsi="Times"/>
          <w:color w:val="000000"/>
          <w:sz w:val="20"/>
        </w:rPr>
        <w:t>Times/Times New Roman - 10 pt.:  Standard body text</w:t>
      </w:r>
    </w:p>
    <w:p w14:paraId="03381AB3" w14:textId="77777777" w:rsidR="00CE7D10" w:rsidRPr="00CE7D10" w:rsidRDefault="00CE7D10" w:rsidP="00CE7D10">
      <w:pPr>
        <w:spacing w:before="160"/>
        <w:rPr>
          <w:rFonts w:ascii="Times" w:hAnsi="Times"/>
          <w:color w:val="000000"/>
          <w:sz w:val="20"/>
        </w:rPr>
      </w:pPr>
      <w:r w:rsidRPr="00CE7D10">
        <w:rPr>
          <w:rFonts w:ascii="Arial" w:hAnsi="Arial"/>
          <w:b/>
          <w:color w:val="000000"/>
          <w:sz w:val="20"/>
        </w:rPr>
        <w:t>Helvetica/Arial - 10 pt. Bold:</w:t>
      </w:r>
      <w:r w:rsidRPr="00CE7D10">
        <w:rPr>
          <w:rFonts w:ascii="Times" w:hAnsi="Times"/>
          <w:color w:val="000000"/>
          <w:sz w:val="20"/>
        </w:rPr>
        <w:t xml:space="preserve"> OMG Interface Definition Language (OMG IDL) and syntax elements.</w:t>
      </w:r>
    </w:p>
    <w:p w14:paraId="1A64EE2A" w14:textId="77777777" w:rsidR="00CE7D10" w:rsidRPr="00CE7D10" w:rsidRDefault="00CE7D10" w:rsidP="00CE7D10">
      <w:pPr>
        <w:spacing w:before="160"/>
        <w:rPr>
          <w:rFonts w:ascii="Times" w:hAnsi="Times"/>
          <w:color w:val="000000"/>
          <w:sz w:val="20"/>
        </w:rPr>
      </w:pPr>
      <w:r w:rsidRPr="00CE7D10">
        <w:rPr>
          <w:rFonts w:ascii="Courier" w:hAnsi="Courier"/>
          <w:b/>
          <w:color w:val="000000"/>
          <w:sz w:val="20"/>
        </w:rPr>
        <w:t>Courier/Courier New - 10 pt. Bold:</w:t>
      </w:r>
      <w:r w:rsidRPr="00CE7D10">
        <w:rPr>
          <w:rFonts w:ascii="Times" w:hAnsi="Times"/>
          <w:color w:val="000000"/>
          <w:sz w:val="20"/>
        </w:rPr>
        <w:t xml:space="preserve">  Programming language elements.</w:t>
      </w:r>
    </w:p>
    <w:p w14:paraId="2D119063" w14:textId="77777777" w:rsidR="00CE7D10" w:rsidRPr="00CE7D10" w:rsidRDefault="00CE7D10" w:rsidP="00CE7D10">
      <w:pPr>
        <w:spacing w:before="160"/>
        <w:rPr>
          <w:rFonts w:ascii="Times" w:hAnsi="Times"/>
          <w:color w:val="000000"/>
          <w:sz w:val="20"/>
        </w:rPr>
      </w:pPr>
      <w:r w:rsidRPr="00CE7D10">
        <w:rPr>
          <w:rFonts w:ascii="Arial" w:hAnsi="Arial"/>
          <w:color w:val="000000"/>
          <w:sz w:val="20"/>
        </w:rPr>
        <w:t xml:space="preserve">Helvetica/Arial - 10 </w:t>
      </w:r>
      <w:proofErr w:type="spellStart"/>
      <w:r w:rsidRPr="00CE7D10">
        <w:rPr>
          <w:rFonts w:ascii="Arial" w:hAnsi="Arial"/>
          <w:color w:val="000000"/>
          <w:sz w:val="20"/>
        </w:rPr>
        <w:t>pt</w:t>
      </w:r>
      <w:proofErr w:type="spellEnd"/>
      <w:r w:rsidRPr="00CE7D10">
        <w:rPr>
          <w:rFonts w:ascii="Times" w:hAnsi="Times"/>
          <w:color w:val="000000"/>
          <w:sz w:val="20"/>
        </w:rPr>
        <w:t>: Exceptions</w:t>
      </w:r>
    </w:p>
    <w:p w14:paraId="15DCE941" w14:textId="77777777" w:rsidR="00CE7D10" w:rsidRPr="00CE7D10" w:rsidRDefault="00CE7D10" w:rsidP="00CE7D10">
      <w:pPr>
        <w:pStyle w:val="Body"/>
        <w:tabs>
          <w:tab w:val="right" w:leader="dot" w:pos="8258"/>
        </w:tabs>
        <w:jc w:val="center"/>
        <w:rPr>
          <w:rFonts w:ascii="Times" w:hAnsi="Times"/>
          <w:color w:val="000000"/>
          <w:sz w:val="16"/>
        </w:rPr>
      </w:pPr>
    </w:p>
    <w:p w14:paraId="56ED1A6F" w14:textId="77777777" w:rsidR="00CE7D10" w:rsidRDefault="00CE7D10" w:rsidP="00CE7D10">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14:paraId="611BFA86" w14:textId="77777777" w:rsidR="00CE7D10" w:rsidRDefault="00CE7D10" w:rsidP="00CE7D10">
      <w:pPr>
        <w:pStyle w:val="Body"/>
        <w:tabs>
          <w:tab w:val="right" w:leader="dot" w:pos="8258"/>
        </w:tabs>
      </w:pPr>
    </w:p>
    <w:p w14:paraId="0966DD98" w14:textId="77777777" w:rsidR="00F475BC" w:rsidRDefault="002A5EB7" w:rsidP="00154FA9">
      <w:pPr>
        <w:pStyle w:val="Heading1"/>
        <w:numPr>
          <w:ilvl w:val="0"/>
          <w:numId w:val="47"/>
        </w:numPr>
      </w:pPr>
      <w:bookmarkStart w:id="1" w:name="_Toc144203068"/>
      <w:r>
        <w:br w:type="page"/>
      </w:r>
      <w:bookmarkStart w:id="2" w:name="_Toc390532879"/>
      <w:r w:rsidR="00F475BC">
        <w:lastRenderedPageBreak/>
        <w:t>Submission-Specific Material</w:t>
      </w:r>
      <w:bookmarkEnd w:id="1"/>
      <w:bookmarkEnd w:id="2"/>
    </w:p>
    <w:p w14:paraId="4A4FCDCF" w14:textId="77777777" w:rsidR="00F475BC" w:rsidRDefault="00F475BC" w:rsidP="00154FA9">
      <w:pPr>
        <w:pStyle w:val="Heading2"/>
        <w:numPr>
          <w:ilvl w:val="1"/>
          <w:numId w:val="41"/>
        </w:numPr>
        <w:autoSpaceDN/>
        <w:textAlignment w:val="auto"/>
      </w:pPr>
      <w:bookmarkStart w:id="3" w:name="_Toc144203069"/>
      <w:bookmarkStart w:id="4" w:name="_Toc390532880"/>
      <w:r>
        <w:t>Submission Preface</w:t>
      </w:r>
      <w:bookmarkEnd w:id="3"/>
      <w:bookmarkEnd w:id="4"/>
    </w:p>
    <w:p w14:paraId="729763E0" w14:textId="77777777" w:rsidR="00F475BC" w:rsidRDefault="00F475BC" w:rsidP="00F475BC">
      <w:pPr>
        <w:pStyle w:val="BodyText"/>
        <w:jc w:val="both"/>
      </w:pPr>
      <w:r>
        <w:t xml:space="preserve">The EDM Council, on behalf of its members and other industry participants, is pleased to present a standard set of terms and definitions for </w:t>
      </w:r>
      <w:r w:rsidR="00807AA4">
        <w:t>financial market indices and economic indicators</w:t>
      </w:r>
      <w:r>
        <w:t>.</w:t>
      </w:r>
    </w:p>
    <w:p w14:paraId="34DF74DF" w14:textId="77777777" w:rsidR="00F475BC" w:rsidRDefault="00F475BC" w:rsidP="00F475BC">
      <w:pPr>
        <w:pStyle w:val="BodyText"/>
        <w:jc w:val="both"/>
      </w:pPr>
    </w:p>
    <w:p w14:paraId="7B936972" w14:textId="77777777" w:rsidR="00F475BC" w:rsidRDefault="00F00BB5" w:rsidP="00F475BC">
      <w:pPr>
        <w:pStyle w:val="BodyText"/>
        <w:jc w:val="both"/>
      </w:pPr>
      <w:r>
        <w:t>Clause</w:t>
      </w:r>
      <w:r w:rsidR="00F475BC">
        <w:t xml:space="preserve"> 0 of this document contains information specific to the OMG submission process and is not part of the proposed specification. The proposed specification starts with Clause 1 “Scope”. All clauses are normative unless explicitly marked as informative. The section numbering scheme, starting with Clause 1, represents the final numbering scheme and will remain stable throughout the submission process.</w:t>
      </w:r>
    </w:p>
    <w:p w14:paraId="614143D5" w14:textId="77777777" w:rsidR="00F475BC" w:rsidRDefault="00F475BC" w:rsidP="00154FA9">
      <w:pPr>
        <w:pStyle w:val="Heading2"/>
        <w:numPr>
          <w:ilvl w:val="1"/>
          <w:numId w:val="41"/>
        </w:numPr>
        <w:autoSpaceDN/>
        <w:textAlignment w:val="auto"/>
      </w:pPr>
      <w:bookmarkStart w:id="5" w:name="_Toc144203070"/>
      <w:bookmarkStart w:id="6" w:name="_Toc390532881"/>
      <w:r>
        <w:t>Copyright Waiver</w:t>
      </w:r>
      <w:bookmarkEnd w:id="5"/>
      <w:bookmarkEnd w:id="6"/>
    </w:p>
    <w:p w14:paraId="1FD42151" w14:textId="77777777" w:rsidR="00F475BC" w:rsidRDefault="00F475BC" w:rsidP="00F475BC">
      <w:pPr>
        <w:pStyle w:val="BodyText"/>
        <w:jc w:val="both"/>
      </w:pPr>
      <w:r>
        <w:t>The entity listed above: (</w:t>
      </w:r>
      <w:proofErr w:type="spellStart"/>
      <w:r>
        <w:t>i</w:t>
      </w:r>
      <w:proofErr w:type="spellEnd"/>
      <w:r>
        <w:t>) grants to the Object Management Group, Inc. (OMG) a nonexclusive, royalty-free, paid up, worldwide license to copy and distribute this document and to modify this document and distribute copies of the mod</w:t>
      </w:r>
      <w:r>
        <w:t>i</w:t>
      </w:r>
      <w:r>
        <w:t>fied version, and (ii) grants to each member of the OMG a nonexclusive, royalty-free, paid up, worldwide license to make up to fifty (50) copies of this document for internal review purposes only and not for distribution, and (iii) has agreed that no person shall be deemed to have infringed the copyright in the included material of any such copyright holder by reason of having used any OMG specification that may be based hereon or having conformed any computer software to such specification.</w:t>
      </w:r>
    </w:p>
    <w:p w14:paraId="280ED939" w14:textId="77777777" w:rsidR="00F475BC" w:rsidRDefault="00F475BC" w:rsidP="00154FA9">
      <w:pPr>
        <w:pStyle w:val="Heading2"/>
        <w:numPr>
          <w:ilvl w:val="1"/>
          <w:numId w:val="41"/>
        </w:numPr>
        <w:autoSpaceDN/>
        <w:textAlignment w:val="auto"/>
      </w:pPr>
      <w:bookmarkStart w:id="7" w:name="_Toc144203071"/>
      <w:bookmarkStart w:id="8" w:name="_Toc390532882"/>
      <w:r>
        <w:t>Submission Team</w:t>
      </w:r>
      <w:bookmarkEnd w:id="7"/>
      <w:bookmarkEnd w:id="8"/>
    </w:p>
    <w:p w14:paraId="5CB02D68" w14:textId="12465531" w:rsidR="00F82973" w:rsidRDefault="00F82973" w:rsidP="00F82973">
      <w:pPr>
        <w:pStyle w:val="Textbody"/>
      </w:pPr>
      <w:r>
        <w:t xml:space="preserve">The FIBO RFCs are being submitted by the EDM Council, a membership organization in the financial sector, on behalf of its members. There </w:t>
      </w:r>
      <w:r w:rsidR="00642349">
        <w:t>is</w:t>
      </w:r>
      <w:r>
        <w:t xml:space="preserve"> therefore not </w:t>
      </w:r>
      <w:r w:rsidR="007A6856">
        <w:t xml:space="preserve">a </w:t>
      </w:r>
      <w:r>
        <w:t xml:space="preserve">FIBO-specific submission team; instead all submissions are by the EDM Council as representative of the community of its members. </w:t>
      </w:r>
    </w:p>
    <w:p w14:paraId="6DCAD67B" w14:textId="77777777" w:rsidR="00F82973" w:rsidRDefault="00F82973" w:rsidP="00F82973">
      <w:pPr>
        <w:pStyle w:val="Textbody"/>
      </w:pPr>
      <w:r>
        <w:t>Contact:</w:t>
      </w:r>
    </w:p>
    <w:p w14:paraId="19931583" w14:textId="77777777" w:rsidR="00F82973" w:rsidRDefault="00F82973" w:rsidP="00F82973">
      <w:pPr>
        <w:pStyle w:val="Textbody"/>
      </w:pPr>
      <w:r>
        <w:t>Mike Bennett, Head of Semantics and Standards</w:t>
      </w:r>
    </w:p>
    <w:p w14:paraId="3AACFA90" w14:textId="77777777" w:rsidR="00F82973" w:rsidRDefault="00F82973" w:rsidP="00F82973">
      <w:pPr>
        <w:pStyle w:val="Textbody"/>
      </w:pPr>
      <w:r>
        <w:t>EDM Council Inc.,</w:t>
      </w:r>
    </w:p>
    <w:p w14:paraId="19153417" w14:textId="77777777" w:rsidR="00F82973" w:rsidRDefault="00F82973" w:rsidP="00F82973">
      <w:pPr>
        <w:pStyle w:val="Textbody"/>
      </w:pPr>
      <w:r>
        <w:t xml:space="preserve">10101 East </w:t>
      </w:r>
      <w:proofErr w:type="spellStart"/>
      <w:r>
        <w:t>Bexhill</w:t>
      </w:r>
      <w:proofErr w:type="spellEnd"/>
      <w:r>
        <w:t xml:space="preserve"> Drive, Kensington, MD, USA</w:t>
      </w:r>
    </w:p>
    <w:p w14:paraId="5D7C1EA9" w14:textId="77777777" w:rsidR="00F82973" w:rsidRDefault="00000101" w:rsidP="00F82973">
      <w:pPr>
        <w:pStyle w:val="Textbody"/>
      </w:pPr>
      <w:hyperlink r:id="rId9" w:history="1">
        <w:r w:rsidR="00F82973" w:rsidRPr="005C5A04">
          <w:rPr>
            <w:rStyle w:val="Hyperlink"/>
          </w:rPr>
          <w:t>mbennett@edmcouncil.org</w:t>
        </w:r>
      </w:hyperlink>
    </w:p>
    <w:p w14:paraId="7DB11E18" w14:textId="77777777" w:rsidR="00B05A77" w:rsidRDefault="00B05A77" w:rsidP="00B05A77">
      <w:pPr>
        <w:pStyle w:val="Heading2"/>
      </w:pPr>
      <w:bookmarkStart w:id="9" w:name="_Toc390532883"/>
      <w:r>
        <w:t>0.4</w:t>
      </w:r>
      <w:r>
        <w:tab/>
        <w:t>General Requirements</w:t>
      </w:r>
      <w:bookmarkEnd w:id="9"/>
    </w:p>
    <w:p w14:paraId="0EDC83B8" w14:textId="77777777" w:rsidR="00B05A77" w:rsidRDefault="00B05A77" w:rsidP="00B05A77">
      <w:pPr>
        <w:pStyle w:val="NoSpacing"/>
        <w:rPr>
          <w:sz w:val="20"/>
          <w:szCs w:val="20"/>
        </w:rPr>
      </w:pPr>
      <w:r>
        <w:rPr>
          <w:sz w:val="20"/>
          <w:szCs w:val="20"/>
        </w:rPr>
        <w:t>The FIBO initiative started out as a collaborative project within the Enterprise Data Management Council, with the stated aims of:</w:t>
      </w:r>
    </w:p>
    <w:p w14:paraId="3CB5ED34" w14:textId="77777777" w:rsidR="00B05A77" w:rsidRDefault="00B05A77" w:rsidP="00B05A77">
      <w:pPr>
        <w:pStyle w:val="NoSpacing"/>
        <w:rPr>
          <w:sz w:val="20"/>
          <w:szCs w:val="20"/>
        </w:rPr>
      </w:pPr>
    </w:p>
    <w:p w14:paraId="2A59C90C" w14:textId="77777777" w:rsidR="00B05A77" w:rsidRDefault="00B05A77" w:rsidP="00154FA9">
      <w:pPr>
        <w:pStyle w:val="NoSpacing"/>
        <w:numPr>
          <w:ilvl w:val="0"/>
          <w:numId w:val="42"/>
        </w:numPr>
        <w:ind w:left="720"/>
        <w:rPr>
          <w:sz w:val="20"/>
          <w:szCs w:val="20"/>
        </w:rPr>
      </w:pPr>
      <w:r>
        <w:rPr>
          <w:sz w:val="20"/>
          <w:szCs w:val="20"/>
        </w:rPr>
        <w:t xml:space="preserve">Defining common terms, definitions and business relationships (i.e. common semantics) for the financial services industry, and </w:t>
      </w:r>
    </w:p>
    <w:p w14:paraId="51828D14" w14:textId="77777777" w:rsidR="00B05A77" w:rsidRDefault="00B05A77" w:rsidP="00154FA9">
      <w:pPr>
        <w:pStyle w:val="NoSpacing"/>
        <w:numPr>
          <w:ilvl w:val="0"/>
          <w:numId w:val="42"/>
        </w:numPr>
        <w:ind w:left="720"/>
        <w:rPr>
          <w:sz w:val="20"/>
          <w:szCs w:val="20"/>
        </w:rPr>
      </w:pPr>
      <w:r>
        <w:rPr>
          <w:sz w:val="20"/>
          <w:szCs w:val="20"/>
        </w:rPr>
        <w:t>Presenting this for review, validation, completion and sign-off by industry subject matter experts (i.e. presentation)</w:t>
      </w:r>
    </w:p>
    <w:p w14:paraId="186B0931" w14:textId="77777777" w:rsidR="00B05A77" w:rsidRDefault="00B05A77" w:rsidP="00B05A77">
      <w:pPr>
        <w:pStyle w:val="NoSpacing"/>
        <w:rPr>
          <w:sz w:val="20"/>
          <w:szCs w:val="20"/>
        </w:rPr>
      </w:pPr>
    </w:p>
    <w:p w14:paraId="5D4C56DE" w14:textId="77777777" w:rsidR="00B05A77" w:rsidRDefault="00B05A77" w:rsidP="00B05A77">
      <w:pPr>
        <w:pStyle w:val="NoSpacing"/>
        <w:rPr>
          <w:sz w:val="20"/>
          <w:szCs w:val="20"/>
        </w:rPr>
      </w:pPr>
      <w:r>
        <w:rPr>
          <w:sz w:val="20"/>
          <w:szCs w:val="20"/>
        </w:rPr>
        <w:t xml:space="preserve">The two business requirements for common semantics and for visual and textual presentation of these to industry subject matter experts led to the creation of the “Semantics Repository”, with the additional strong mandate to “keep the philosophy </w:t>
      </w:r>
      <w:r w:rsidR="00604B06">
        <w:rPr>
          <w:sz w:val="20"/>
          <w:szCs w:val="20"/>
        </w:rPr>
        <w:t>o</w:t>
      </w:r>
      <w:r>
        <w:rPr>
          <w:sz w:val="20"/>
          <w:szCs w:val="20"/>
        </w:rPr>
        <w:t xml:space="preserve">ut of sight”, meaning that the repository was built along semantic web principles but with the more technical views of semantic web notations kept out of sight of industry subject matter experts. </w:t>
      </w:r>
    </w:p>
    <w:p w14:paraId="54AD7A15" w14:textId="77777777" w:rsidR="00B05A77" w:rsidRDefault="00B05A77" w:rsidP="00B05A77">
      <w:pPr>
        <w:pStyle w:val="NoSpacing"/>
        <w:rPr>
          <w:sz w:val="20"/>
          <w:szCs w:val="20"/>
        </w:rPr>
      </w:pPr>
    </w:p>
    <w:p w14:paraId="1E316600" w14:textId="77777777" w:rsidR="00B05A77" w:rsidRDefault="00B05A77" w:rsidP="00B05A77">
      <w:pPr>
        <w:pStyle w:val="NoSpacing"/>
        <w:rPr>
          <w:sz w:val="20"/>
          <w:szCs w:val="20"/>
        </w:rPr>
      </w:pPr>
      <w:r>
        <w:rPr>
          <w:sz w:val="20"/>
          <w:szCs w:val="20"/>
        </w:rPr>
        <w:t xml:space="preserve">This initial Semantics Repository was built using an early version of the Object Management Group’s standard Ontology Definition Metamodel (ODM) which at the time was in draft. Certain features of the then draft of ODM were not amenable to the </w:t>
      </w:r>
      <w:r w:rsidR="0006722C">
        <w:rPr>
          <w:sz w:val="20"/>
          <w:szCs w:val="20"/>
        </w:rPr>
        <w:t xml:space="preserve">stated EDM Council requirement </w:t>
      </w:r>
      <w:r>
        <w:rPr>
          <w:sz w:val="20"/>
          <w:szCs w:val="20"/>
        </w:rPr>
        <w:t xml:space="preserve">to present the subject matter to </w:t>
      </w:r>
      <w:r w:rsidR="0006722C">
        <w:rPr>
          <w:sz w:val="20"/>
          <w:szCs w:val="20"/>
        </w:rPr>
        <w:t xml:space="preserve">business </w:t>
      </w:r>
      <w:r>
        <w:rPr>
          <w:sz w:val="20"/>
          <w:szCs w:val="20"/>
        </w:rPr>
        <w:t xml:space="preserve">experts without the intrusion </w:t>
      </w:r>
      <w:r>
        <w:rPr>
          <w:sz w:val="20"/>
          <w:szCs w:val="20"/>
        </w:rPr>
        <w:lastRenderedPageBreak/>
        <w:t xml:space="preserve">of technical modeling language constructs, and so considerable </w:t>
      </w:r>
      <w:proofErr w:type="gramStart"/>
      <w:r>
        <w:rPr>
          <w:sz w:val="20"/>
          <w:szCs w:val="20"/>
        </w:rPr>
        <w:t>modification  and</w:t>
      </w:r>
      <w:proofErr w:type="gramEnd"/>
      <w:r>
        <w:rPr>
          <w:sz w:val="20"/>
          <w:szCs w:val="20"/>
        </w:rPr>
        <w:t xml:space="preserve"> customization of that ODM draft was undertaken. The resultant model, which was maintained within the </w:t>
      </w:r>
      <w:proofErr w:type="spellStart"/>
      <w:r>
        <w:rPr>
          <w:sz w:val="20"/>
          <w:szCs w:val="20"/>
        </w:rPr>
        <w:t>Sparx</w:t>
      </w:r>
      <w:proofErr w:type="spellEnd"/>
      <w:r>
        <w:rPr>
          <w:sz w:val="20"/>
          <w:szCs w:val="20"/>
        </w:rPr>
        <w:t xml:space="preserve"> Enterprise Architect modeling tool, was displayed on a custom-built website in the form of tables and diagrams at varying levels of detail and complexity, but free of semantic web notation. </w:t>
      </w:r>
    </w:p>
    <w:p w14:paraId="6822D6D4" w14:textId="77777777" w:rsidR="00B05A77" w:rsidRDefault="00B05A77" w:rsidP="00B05A77">
      <w:pPr>
        <w:pStyle w:val="NoSpacing"/>
        <w:rPr>
          <w:sz w:val="20"/>
          <w:szCs w:val="20"/>
        </w:rPr>
      </w:pPr>
    </w:p>
    <w:p w14:paraId="1B987223" w14:textId="77777777" w:rsidR="00B05A77" w:rsidRDefault="00B05A77" w:rsidP="00B05A77">
      <w:pPr>
        <w:pStyle w:val="NoSpacing"/>
        <w:rPr>
          <w:sz w:val="20"/>
          <w:szCs w:val="20"/>
        </w:rPr>
      </w:pPr>
      <w:r>
        <w:rPr>
          <w:sz w:val="20"/>
          <w:szCs w:val="20"/>
        </w:rPr>
        <w:t xml:space="preserve">This project brings the content developed within the above modeling framework and refactors </w:t>
      </w:r>
      <w:r w:rsidR="0006722C">
        <w:rPr>
          <w:sz w:val="20"/>
          <w:szCs w:val="20"/>
        </w:rPr>
        <w:t xml:space="preserve">it to </w:t>
      </w:r>
      <w:r>
        <w:rPr>
          <w:sz w:val="20"/>
          <w:szCs w:val="20"/>
        </w:rPr>
        <w:t xml:space="preserve">the latest version of the ODM standard. Many of the customizations which the EDM Council undertook for the reasons described above have parallels in the most recent versions of ODM (versions 1.0 and version 1.1) and so it was deemed possible to retain the commitments made to business consumers of the content while upgrading the model to a fully </w:t>
      </w:r>
      <w:r w:rsidR="0006722C">
        <w:rPr>
          <w:sz w:val="20"/>
          <w:szCs w:val="20"/>
        </w:rPr>
        <w:t xml:space="preserve">conformant </w:t>
      </w:r>
      <w:r>
        <w:rPr>
          <w:sz w:val="20"/>
          <w:szCs w:val="20"/>
        </w:rPr>
        <w:t xml:space="preserve">rendition of ODM. </w:t>
      </w:r>
    </w:p>
    <w:p w14:paraId="425F6A81" w14:textId="77777777" w:rsidR="002D244A" w:rsidRDefault="002D244A" w:rsidP="002D244A">
      <w:pPr>
        <w:pStyle w:val="Heading3"/>
      </w:pPr>
      <w:bookmarkStart w:id="10" w:name="_Toc390532884"/>
      <w:r>
        <w:t>0.4.1</w:t>
      </w:r>
      <w:r>
        <w:tab/>
        <w:t>EDM Council Involvement with the OMG</w:t>
      </w:r>
      <w:bookmarkEnd w:id="10"/>
    </w:p>
    <w:p w14:paraId="61859CC5" w14:textId="77777777" w:rsidR="002D244A" w:rsidRDefault="002D244A" w:rsidP="002D244A">
      <w:pPr>
        <w:pStyle w:val="Textbody"/>
      </w:pPr>
      <w:r>
        <w:t>The EDM Council is submitting the Semantics Repository as a series of specifications under the FIBO umbrella for the following reasons:</w:t>
      </w:r>
    </w:p>
    <w:p w14:paraId="5DDC1D76" w14:textId="77777777" w:rsidR="002D244A" w:rsidRDefault="002D244A" w:rsidP="00154FA9">
      <w:pPr>
        <w:pStyle w:val="Textbody"/>
        <w:numPr>
          <w:ilvl w:val="0"/>
          <w:numId w:val="43"/>
        </w:numPr>
      </w:pPr>
      <w:r>
        <w:t>To leverage the OMG to manage these standards within a well-founded process as provided by the OMG;</w:t>
      </w:r>
    </w:p>
    <w:p w14:paraId="60632749" w14:textId="77777777" w:rsidR="002D244A" w:rsidRPr="002A5EB7" w:rsidRDefault="002D244A" w:rsidP="00154FA9">
      <w:pPr>
        <w:pStyle w:val="Textbody"/>
        <w:numPr>
          <w:ilvl w:val="0"/>
          <w:numId w:val="43"/>
        </w:numPr>
      </w:pPr>
      <w:r>
        <w:t xml:space="preserve">To bring our application of the OMG’s Ontology Definition Metamodel (ODM) standard up to </w:t>
      </w:r>
      <w:proofErr w:type="gramStart"/>
      <w:r>
        <w:t>date,</w:t>
      </w:r>
      <w:proofErr w:type="gramEnd"/>
      <w:r>
        <w:t xml:space="preserve"> based on our earlier usage and adaptation of what was an early draft of that specification.</w:t>
      </w:r>
    </w:p>
    <w:p w14:paraId="56E6F92E" w14:textId="77777777" w:rsidR="00B05A77" w:rsidRPr="008D2311" w:rsidRDefault="002D244A" w:rsidP="00B05A77">
      <w:pPr>
        <w:pStyle w:val="Heading3"/>
      </w:pPr>
      <w:bookmarkStart w:id="11" w:name="_Toc390532885"/>
      <w:r>
        <w:t>0.4.2</w:t>
      </w:r>
      <w:r w:rsidR="00B05A77">
        <w:tab/>
        <w:t xml:space="preserve">This FIBO Specification (FIBO </w:t>
      </w:r>
      <w:r w:rsidR="00807AA4">
        <w:t>Indices and Indicators</w:t>
      </w:r>
      <w:r w:rsidR="00B05A77">
        <w:t>)</w:t>
      </w:r>
      <w:bookmarkEnd w:id="11"/>
    </w:p>
    <w:p w14:paraId="75F2357F" w14:textId="671E4059" w:rsidR="00B05A77" w:rsidRDefault="00B05A77" w:rsidP="00B05A77">
      <w:pPr>
        <w:pStyle w:val="Textbody"/>
      </w:pPr>
      <w:r>
        <w:t xml:space="preserve">This FIBO specification </w:t>
      </w:r>
      <w:r w:rsidR="00300D0A">
        <w:t>depends on</w:t>
      </w:r>
      <w:r>
        <w:t xml:space="preserve"> the FIBO Foundations </w:t>
      </w:r>
      <w:r w:rsidR="00300D0A">
        <w:t xml:space="preserve">(EDMC-FIBO/FND/1.0/Beta1) and FIBO Business Entities (EDMC-FIBO/BE/1.0/Beta1) </w:t>
      </w:r>
      <w:r>
        <w:t>specification</w:t>
      </w:r>
      <w:r w:rsidR="00300D0A">
        <w:t>s</w:t>
      </w:r>
      <w:r>
        <w:t xml:space="preserve">, and contains the “Semantics Repository” material specific to </w:t>
      </w:r>
      <w:r w:rsidR="00807AA4">
        <w:t>market indices, interest rates, foreign exchange rates and economic indicators</w:t>
      </w:r>
      <w:r>
        <w:t>.</w:t>
      </w:r>
    </w:p>
    <w:p w14:paraId="67FB3688" w14:textId="77777777" w:rsidR="002D244A" w:rsidRDefault="002D244A" w:rsidP="002D244A">
      <w:pPr>
        <w:pStyle w:val="Heading2"/>
      </w:pPr>
      <w:bookmarkStart w:id="12" w:name="_Toc390532886"/>
      <w:r>
        <w:t>0.5</w:t>
      </w:r>
      <w:r>
        <w:tab/>
        <w:t>Future Changes to this Specification</w:t>
      </w:r>
      <w:bookmarkEnd w:id="12"/>
    </w:p>
    <w:p w14:paraId="2B67E0BD" w14:textId="77777777" w:rsidR="002D244A" w:rsidRDefault="002D244A" w:rsidP="002D244A">
      <w:pPr>
        <w:pStyle w:val="Textbody"/>
      </w:pPr>
      <w:r>
        <w:t>It is anticipated that aspects of this specification may need to be updated on an ongoing basis:</w:t>
      </w:r>
    </w:p>
    <w:p w14:paraId="4B258AA0" w14:textId="6C99E702" w:rsidR="002D244A" w:rsidRDefault="002D244A" w:rsidP="00154FA9">
      <w:pPr>
        <w:pStyle w:val="Textbody"/>
        <w:numPr>
          <w:ilvl w:val="0"/>
          <w:numId w:val="44"/>
        </w:numPr>
      </w:pPr>
      <w:r>
        <w:t>Content: for the content in this specification it is expected that this will need to be extended and refined on an ongoing basis;</w:t>
      </w:r>
      <w:r w:rsidR="0027174B">
        <w:t xml:space="preserve"> in particular, a separate class of indicators will be included in a future iteration of this specification, being those based on baskets of traded securities</w:t>
      </w:r>
      <w:r w:rsidR="007A6856">
        <w:t xml:space="preserve">, </w:t>
      </w:r>
      <w:r w:rsidR="0027174B">
        <w:t>credit risk related instruments</w:t>
      </w:r>
      <w:r w:rsidR="007A6856">
        <w:t xml:space="preserve"> and</w:t>
      </w:r>
      <w:r w:rsidR="0027174B">
        <w:t xml:space="preserve"> loans;</w:t>
      </w:r>
    </w:p>
    <w:p w14:paraId="7A43FF67" w14:textId="77777777" w:rsidR="002D244A" w:rsidRDefault="002D244A" w:rsidP="00154FA9">
      <w:pPr>
        <w:pStyle w:val="Textbody"/>
        <w:numPr>
          <w:ilvl w:val="0"/>
          <w:numId w:val="44"/>
        </w:numPr>
      </w:pPr>
      <w:r>
        <w:t xml:space="preserve">Conformance: it is anticipated that additional conformance points may be added to the ones in this specification on a more regular basis as new ways of applying the content of this and other FIBO content specifications are identified, for example operational ontologies </w:t>
      </w:r>
      <w:r w:rsidR="0006722C">
        <w:t xml:space="preserve">may introduce </w:t>
      </w:r>
      <w:r>
        <w:t>new ways of applying this content</w:t>
      </w:r>
      <w:r w:rsidR="0006722C">
        <w:t>,</w:t>
      </w:r>
      <w:r>
        <w:t xml:space="preserve"> which </w:t>
      </w:r>
      <w:r w:rsidR="0006722C">
        <w:t xml:space="preserve">may be </w:t>
      </w:r>
      <w:r>
        <w:t xml:space="preserve">determined </w:t>
      </w:r>
      <w:r w:rsidR="0006722C">
        <w:t xml:space="preserve">to be </w:t>
      </w:r>
      <w:r>
        <w:t xml:space="preserve">conformant. </w:t>
      </w:r>
    </w:p>
    <w:p w14:paraId="1DAA061C" w14:textId="77777777" w:rsidR="002D244A" w:rsidRDefault="002D244A" w:rsidP="002D244A">
      <w:pPr>
        <w:pStyle w:val="Heading3"/>
      </w:pPr>
      <w:bookmarkStart w:id="13" w:name="_Toc390532887"/>
      <w:r>
        <w:t>0.5.1</w:t>
      </w:r>
      <w:r>
        <w:tab/>
        <w:t>What is “Content”?</w:t>
      </w:r>
      <w:bookmarkEnd w:id="13"/>
    </w:p>
    <w:p w14:paraId="1EB92509" w14:textId="1D6CAF64" w:rsidR="00E83632" w:rsidRDefault="00E83632" w:rsidP="00E83632">
      <w:pPr>
        <w:pStyle w:val="Textbody"/>
      </w:pPr>
      <w:r>
        <w:t>For the purposes of this and other FIBO specifications,</w:t>
      </w:r>
      <w:r w:rsidRPr="00186696">
        <w:t xml:space="preserve"> </w:t>
      </w:r>
      <w:r>
        <w:t>“</w:t>
      </w:r>
      <w:r w:rsidRPr="00186696">
        <w:t>Content</w:t>
      </w:r>
      <w:r>
        <w:t xml:space="preserve">” is defined in Section </w:t>
      </w:r>
      <w:r w:rsidRPr="00186696">
        <w:t xml:space="preserve">4 of </w:t>
      </w:r>
      <w:r w:rsidR="0027174B">
        <w:t xml:space="preserve">[FIBO Foundations] </w:t>
      </w:r>
      <w:r w:rsidRPr="00186696">
        <w:t xml:space="preserve">as "Subject matter or meta-content", while </w:t>
      </w:r>
      <w:r w:rsidR="0006722C">
        <w:t>“</w:t>
      </w:r>
      <w:r w:rsidRPr="00D30236">
        <w:t xml:space="preserve">Subject matter" is defined as "Information about things in the universe of discourse; the essential facts, data, or ideas that constitute the basis of spoken, written, or artistic expression or representation; </w:t>
      </w:r>
      <w:proofErr w:type="gramStart"/>
      <w:r w:rsidRPr="00D30236">
        <w:t>often :</w:t>
      </w:r>
      <w:proofErr w:type="gramEnd"/>
      <w:r w:rsidRPr="00D30236">
        <w:t xml:space="preserve"> the substance as distinguished from the form especially of</w:t>
      </w:r>
      <w:r>
        <w:t xml:space="preserve"> an artistic or literary produc</w:t>
      </w:r>
      <w:r w:rsidRPr="00D30236">
        <w:t>tion."</w:t>
      </w:r>
    </w:p>
    <w:p w14:paraId="3FCE7AF9" w14:textId="0517EFD8" w:rsidR="002D244A" w:rsidRDefault="002F7696" w:rsidP="002D244A">
      <w:pPr>
        <w:pStyle w:val="Textbody"/>
      </w:pPr>
      <w:r>
        <w:t xml:space="preserve">All content in the FIBO specifications is subject matter in the form of </w:t>
      </w:r>
      <w:proofErr w:type="gramStart"/>
      <w:r>
        <w:t>ontologies, that</w:t>
      </w:r>
      <w:proofErr w:type="gramEnd"/>
      <w:r>
        <w:t xml:space="preserve"> is models in which the model content has as its referent some feature of the business domain. This is described in further detail in the Conformance section of </w:t>
      </w:r>
      <w:r w:rsidR="0027174B">
        <w:t>[FIBO Foundations]</w:t>
      </w:r>
      <w:r>
        <w:t xml:space="preserve">, under </w:t>
      </w:r>
      <w:r w:rsidR="00E83632">
        <w:t xml:space="preserve">“Model Theoretic Conformance”. </w:t>
      </w:r>
    </w:p>
    <w:p w14:paraId="6F507ED7" w14:textId="77777777" w:rsidR="008877D0" w:rsidRDefault="008877D0" w:rsidP="002D244A">
      <w:pPr>
        <w:pStyle w:val="Textbody"/>
      </w:pPr>
    </w:p>
    <w:p w14:paraId="7A0ABD24" w14:textId="77777777" w:rsidR="00DC13B7" w:rsidRDefault="00DC13B7" w:rsidP="002D244A">
      <w:pPr>
        <w:pStyle w:val="Textbody"/>
      </w:pPr>
    </w:p>
    <w:p w14:paraId="090704D8" w14:textId="77777777" w:rsidR="00DC13B7" w:rsidRDefault="00DC13B7" w:rsidP="002D244A">
      <w:pPr>
        <w:pStyle w:val="Textbody"/>
      </w:pPr>
    </w:p>
    <w:p w14:paraId="6D518232" w14:textId="77777777" w:rsidR="00DC13B7" w:rsidRDefault="00DC13B7" w:rsidP="002D244A">
      <w:pPr>
        <w:pStyle w:val="Textbody"/>
      </w:pPr>
    </w:p>
    <w:p w14:paraId="6AFCAD0D" w14:textId="1D027CA3" w:rsidR="00DC13B7" w:rsidRDefault="00DC13B7" w:rsidP="00DC13B7">
      <w:pPr>
        <w:pStyle w:val="Heading2"/>
      </w:pPr>
      <w:bookmarkStart w:id="14" w:name="_Toc390532888"/>
      <w:r>
        <w:lastRenderedPageBreak/>
        <w:t>0.6</w:t>
      </w:r>
      <w:r>
        <w:tab/>
        <w:t>Changes to Adopted OMG Specifications</w:t>
      </w:r>
      <w:bookmarkEnd w:id="14"/>
    </w:p>
    <w:p w14:paraId="7A87B358" w14:textId="29446F05" w:rsidR="00DC13B7" w:rsidRDefault="00DC13B7" w:rsidP="00DC13B7">
      <w:pPr>
        <w:pStyle w:val="Heading3"/>
      </w:pPr>
      <w:bookmarkStart w:id="15" w:name="_Toc390532889"/>
      <w:r>
        <w:t>0.6.1 Changes to FIBO Foundations</w:t>
      </w:r>
      <w:bookmarkEnd w:id="15"/>
    </w:p>
    <w:p w14:paraId="42F83F43" w14:textId="77777777" w:rsidR="00DC13B7" w:rsidRDefault="00DC13B7" w:rsidP="00DC13B7">
      <w:pPr>
        <w:pStyle w:val="Body"/>
      </w:pPr>
      <w:r>
        <w:t xml:space="preserve">This specification requires the following changes to [FIBO Foundations]: </w:t>
      </w:r>
    </w:p>
    <w:p w14:paraId="489FD6C4" w14:textId="77777777" w:rsidR="00DC13B7" w:rsidRDefault="00DC13B7" w:rsidP="00DC13B7">
      <w:pPr>
        <w:pStyle w:val="Body"/>
        <w:numPr>
          <w:ilvl w:val="0"/>
          <w:numId w:val="56"/>
        </w:numPr>
      </w:pPr>
      <w:r>
        <w:t>Relations ontology: addition of a new property, “</w:t>
      </w:r>
      <w:proofErr w:type="spellStart"/>
      <w:r>
        <w:t>appliesTo</w:t>
      </w:r>
      <w:proofErr w:type="spellEnd"/>
      <w:r>
        <w:t>”</w:t>
      </w:r>
    </w:p>
    <w:p w14:paraId="36FEE67C" w14:textId="77777777" w:rsidR="00DC13B7" w:rsidRDefault="00DC13B7" w:rsidP="00DC13B7">
      <w:pPr>
        <w:pStyle w:val="Body"/>
        <w:numPr>
          <w:ilvl w:val="0"/>
          <w:numId w:val="56"/>
        </w:numPr>
      </w:pPr>
      <w:proofErr w:type="spellStart"/>
      <w:r>
        <w:t>BusinessFacingTypes</w:t>
      </w:r>
      <w:proofErr w:type="spellEnd"/>
      <w:r>
        <w:t xml:space="preserve"> ontology: two new properties, “</w:t>
      </w:r>
      <w:proofErr w:type="spellStart"/>
      <w:r>
        <w:t>hasNumericValue</w:t>
      </w:r>
      <w:proofErr w:type="spellEnd"/>
      <w:r>
        <w:t>” and “</w:t>
      </w:r>
      <w:proofErr w:type="spellStart"/>
      <w:r>
        <w:t>hasPercentageValue</w:t>
      </w:r>
      <w:proofErr w:type="spellEnd"/>
      <w:r>
        <w:t>”</w:t>
      </w:r>
    </w:p>
    <w:p w14:paraId="6BDCEF3F" w14:textId="77777777" w:rsidR="00DC13B7" w:rsidRDefault="00DC13B7" w:rsidP="00DC13B7">
      <w:pPr>
        <w:pStyle w:val="Body"/>
        <w:numPr>
          <w:ilvl w:val="1"/>
          <w:numId w:val="56"/>
        </w:numPr>
      </w:pPr>
      <w:r>
        <w:t>Since these are the first properties to be defined in this ontology, this change entails the creation of a new diagram and table describing them</w:t>
      </w:r>
    </w:p>
    <w:p w14:paraId="15D339AD" w14:textId="77777777" w:rsidR="00DC13B7" w:rsidRDefault="00DC13B7" w:rsidP="00DC13B7">
      <w:pPr>
        <w:pStyle w:val="Body"/>
        <w:numPr>
          <w:ilvl w:val="1"/>
          <w:numId w:val="56"/>
        </w:numPr>
      </w:pPr>
      <w:r>
        <w:t>This change in the scope of this ontology also requires a change in the descriptive metadata of the ontology itself</w:t>
      </w:r>
    </w:p>
    <w:p w14:paraId="63586A00" w14:textId="77777777" w:rsidR="00DC13B7" w:rsidRDefault="00DC13B7" w:rsidP="00DC13B7">
      <w:pPr>
        <w:pStyle w:val="Body"/>
        <w:numPr>
          <w:ilvl w:val="0"/>
          <w:numId w:val="56"/>
        </w:numPr>
      </w:pPr>
      <w:r>
        <w:t>New ontology “Analytics”</w:t>
      </w:r>
    </w:p>
    <w:p w14:paraId="51E77F21" w14:textId="77777777" w:rsidR="00DC13B7" w:rsidRDefault="00DC13B7" w:rsidP="00DC13B7">
      <w:pPr>
        <w:pStyle w:val="Body"/>
        <w:numPr>
          <w:ilvl w:val="1"/>
          <w:numId w:val="56"/>
        </w:numPr>
      </w:pPr>
      <w:r>
        <w:t>Located in module “Utilities”</w:t>
      </w:r>
    </w:p>
    <w:p w14:paraId="3904FBDE" w14:textId="77777777" w:rsidR="00DC13B7" w:rsidRDefault="00DC13B7" w:rsidP="00DC13B7">
      <w:pPr>
        <w:pStyle w:val="Body"/>
        <w:numPr>
          <w:ilvl w:val="1"/>
          <w:numId w:val="56"/>
        </w:numPr>
      </w:pPr>
      <w:r>
        <w:t>Additional concepts will be placed in this ontology to support future specifications.</w:t>
      </w:r>
    </w:p>
    <w:p w14:paraId="0F3F3630" w14:textId="77777777" w:rsidR="00DC13B7" w:rsidRDefault="00DC13B7" w:rsidP="00DC13B7">
      <w:pPr>
        <w:pStyle w:val="Body"/>
        <w:numPr>
          <w:ilvl w:val="0"/>
          <w:numId w:val="56"/>
        </w:numPr>
      </w:pPr>
      <w:r>
        <w:t>Module metadata changes for the “Utilities” module to reflect the above changes</w:t>
      </w:r>
    </w:p>
    <w:p w14:paraId="070E8E4E" w14:textId="77777777" w:rsidR="00DC13B7" w:rsidRDefault="00DC13B7" w:rsidP="00DC13B7">
      <w:pPr>
        <w:pStyle w:val="Body"/>
        <w:numPr>
          <w:ilvl w:val="0"/>
          <w:numId w:val="56"/>
        </w:numPr>
      </w:pPr>
      <w:r>
        <w:t>Module metadata changes for the “Relations” module to reflect the fact that the Relations ontology is updated</w:t>
      </w:r>
    </w:p>
    <w:p w14:paraId="54760905" w14:textId="047BEAFA" w:rsidR="00DC13B7" w:rsidRDefault="00DC13B7" w:rsidP="00DC13B7">
      <w:pPr>
        <w:pStyle w:val="Heading3"/>
      </w:pPr>
      <w:bookmarkStart w:id="16" w:name="_Toc390532890"/>
      <w:r>
        <w:t>0.6.2 Changes to FIBO Business Entities</w:t>
      </w:r>
      <w:bookmarkEnd w:id="16"/>
    </w:p>
    <w:p w14:paraId="4F44F7FB" w14:textId="77777777" w:rsidR="00DC13B7" w:rsidRDefault="00DC13B7" w:rsidP="00DC13B7">
      <w:pPr>
        <w:pStyle w:val="Body"/>
      </w:pPr>
      <w:r>
        <w:t>This specification also requires the following change to FIBO Business Entities [FIBO BE]:</w:t>
      </w:r>
    </w:p>
    <w:p w14:paraId="23EA38FE" w14:textId="77777777" w:rsidR="00DC13B7" w:rsidRDefault="00DC13B7" w:rsidP="00DC13B7">
      <w:pPr>
        <w:pStyle w:val="Body"/>
        <w:numPr>
          <w:ilvl w:val="0"/>
          <w:numId w:val="58"/>
        </w:numPr>
      </w:pPr>
      <w:r>
        <w:t>New ontology “Publishers”</w:t>
      </w:r>
    </w:p>
    <w:p w14:paraId="6B9935D2" w14:textId="77777777" w:rsidR="00DC13B7" w:rsidRDefault="00DC13B7" w:rsidP="00DC13B7">
      <w:pPr>
        <w:pStyle w:val="Body"/>
        <w:numPr>
          <w:ilvl w:val="1"/>
          <w:numId w:val="58"/>
        </w:numPr>
      </w:pPr>
      <w:r>
        <w:t>Located in module “</w:t>
      </w:r>
      <w:proofErr w:type="spellStart"/>
      <w:r>
        <w:t>FunctionalEntities</w:t>
      </w:r>
      <w:proofErr w:type="spellEnd"/>
      <w:r>
        <w:t>”</w:t>
      </w:r>
    </w:p>
    <w:p w14:paraId="6FB2B96A" w14:textId="77777777" w:rsidR="00DC13B7" w:rsidRDefault="00DC13B7" w:rsidP="00DC13B7">
      <w:pPr>
        <w:pStyle w:val="Body"/>
        <w:numPr>
          <w:ilvl w:val="0"/>
          <w:numId w:val="58"/>
        </w:numPr>
      </w:pPr>
      <w:r>
        <w:t>Module metadata changes for the “</w:t>
      </w:r>
      <w:proofErr w:type="spellStart"/>
      <w:r>
        <w:t>FunctionalEntities</w:t>
      </w:r>
      <w:proofErr w:type="spellEnd"/>
      <w:r>
        <w:t>” module to reflect the addition of this ontology.</w:t>
      </w:r>
    </w:p>
    <w:p w14:paraId="36800893" w14:textId="0BDBD1CD" w:rsidR="00DC13B7" w:rsidRDefault="00DC13B7" w:rsidP="00DC13B7">
      <w:pPr>
        <w:pStyle w:val="Body"/>
      </w:pPr>
      <w:r>
        <w:t xml:space="preserve">These changes are detailed in </w:t>
      </w:r>
      <w:r w:rsidR="005D1A74">
        <w:t>the sub-clause which follows</w:t>
      </w:r>
      <w:r>
        <w:t xml:space="preserve">. </w:t>
      </w:r>
    </w:p>
    <w:p w14:paraId="571B36D2" w14:textId="77777777" w:rsidR="005D1A74" w:rsidRDefault="005D1A74" w:rsidP="00DC13B7">
      <w:pPr>
        <w:pStyle w:val="Body"/>
      </w:pPr>
    </w:p>
    <w:p w14:paraId="4A12F6A6" w14:textId="77777777" w:rsidR="005D1A74" w:rsidRDefault="005D1A74" w:rsidP="00DC13B7">
      <w:pPr>
        <w:pStyle w:val="Body"/>
      </w:pPr>
    </w:p>
    <w:p w14:paraId="65BB222E" w14:textId="77777777" w:rsidR="005D1A74" w:rsidRDefault="005D1A74" w:rsidP="00DC13B7">
      <w:pPr>
        <w:pStyle w:val="Body"/>
        <w:sectPr w:rsidR="005D1A74">
          <w:footerReference w:type="even" r:id="rId10"/>
          <w:footerReference w:type="default" r:id="rId11"/>
          <w:pgSz w:w="11909" w:h="15840"/>
          <w:pgMar w:top="1080" w:right="720" w:bottom="1656" w:left="1440" w:header="720" w:footer="1080" w:gutter="0"/>
          <w:pgNumType w:fmt="lowerRoman" w:start="1"/>
          <w:cols w:space="720"/>
        </w:sectPr>
      </w:pPr>
    </w:p>
    <w:p w14:paraId="71A358D9" w14:textId="72DB5423" w:rsidR="005D1A74" w:rsidRDefault="005D1A74" w:rsidP="005D1A74">
      <w:pPr>
        <w:pStyle w:val="Heading2"/>
      </w:pPr>
      <w:bookmarkStart w:id="17" w:name="_Toc390532891"/>
      <w:r>
        <w:lastRenderedPageBreak/>
        <w:t>0.7</w:t>
      </w:r>
      <w:r>
        <w:tab/>
      </w:r>
      <w:bookmarkStart w:id="18" w:name="_Toc381048445"/>
      <w:r>
        <w:t xml:space="preserve">Effect of Changes in Other FIBO </w:t>
      </w:r>
      <w:bookmarkEnd w:id="18"/>
      <w:r>
        <w:t>Specifications</w:t>
      </w:r>
      <w:bookmarkEnd w:id="17"/>
    </w:p>
    <w:p w14:paraId="44F2551E" w14:textId="77777777" w:rsidR="005D1A74" w:rsidRDefault="005D1A74" w:rsidP="005D1A74">
      <w:pPr>
        <w:pStyle w:val="Subtitle"/>
        <w:rPr>
          <w:rFonts w:ascii="Times New Roman" w:hAnsi="Times New Roman"/>
          <w:b w:val="0"/>
          <w:sz w:val="20"/>
        </w:rPr>
      </w:pPr>
      <w:r w:rsidRPr="002340DD">
        <w:rPr>
          <w:rFonts w:ascii="Times New Roman" w:hAnsi="Times New Roman"/>
          <w:b w:val="0"/>
          <w:sz w:val="20"/>
        </w:rPr>
        <w:t xml:space="preserve">The result of the changes </w:t>
      </w:r>
      <w:r>
        <w:rPr>
          <w:rFonts w:ascii="Times New Roman" w:hAnsi="Times New Roman"/>
          <w:b w:val="0"/>
          <w:sz w:val="20"/>
        </w:rPr>
        <w:t>to [FIBO Foundations] and [FIBO BE] itemized</w:t>
      </w:r>
      <w:r w:rsidRPr="002340DD">
        <w:rPr>
          <w:rFonts w:ascii="Times New Roman" w:hAnsi="Times New Roman"/>
          <w:b w:val="0"/>
          <w:sz w:val="20"/>
        </w:rPr>
        <w:t xml:space="preserve"> in </w:t>
      </w:r>
      <w:r>
        <w:rPr>
          <w:rFonts w:ascii="Times New Roman" w:hAnsi="Times New Roman"/>
          <w:b w:val="0"/>
          <w:sz w:val="20"/>
        </w:rPr>
        <w:t>sub-clause 6.4</w:t>
      </w:r>
      <w:r w:rsidRPr="002340DD">
        <w:rPr>
          <w:rFonts w:ascii="Times New Roman" w:hAnsi="Times New Roman"/>
          <w:b w:val="0"/>
          <w:sz w:val="20"/>
        </w:rPr>
        <w:t xml:space="preserve"> of this specification will be the generation of new diagrams and </w:t>
      </w:r>
      <w:r>
        <w:rPr>
          <w:rFonts w:ascii="Times New Roman" w:hAnsi="Times New Roman"/>
          <w:b w:val="0"/>
          <w:sz w:val="20"/>
        </w:rPr>
        <w:t>tabular reports in those documents, in Clause 10 and Clause 9 respectively. These are replicated here so as to illustrate the heading and formatting, but would be generated directly from the model tool following implementation of the changes described here.</w:t>
      </w:r>
    </w:p>
    <w:p w14:paraId="1FB84248" w14:textId="77777777" w:rsidR="005D1A74" w:rsidRDefault="005D1A74" w:rsidP="005D1A74">
      <w:pPr>
        <w:pStyle w:val="Textbody"/>
      </w:pPr>
      <w:r>
        <w:t xml:space="preserve">In the sub-clauses describing </w:t>
      </w:r>
      <w:proofErr w:type="gramStart"/>
      <w:r>
        <w:t>each ontology</w:t>
      </w:r>
      <w:proofErr w:type="gramEnd"/>
      <w:r>
        <w:t xml:space="preserve"> there will be a diagram and a detailed table of terms. </w:t>
      </w:r>
    </w:p>
    <w:p w14:paraId="7AD38A96" w14:textId="7F2D1368" w:rsidR="005D1A74" w:rsidRDefault="00000101" w:rsidP="005D1A74">
      <w:pPr>
        <w:pStyle w:val="Textbody"/>
      </w:pPr>
      <w:r>
        <w:t>In this sub-clause, each figure number and table number is followed by the figure or table number for the new or changed material in the specifications identified here.</w:t>
      </w:r>
    </w:p>
    <w:p w14:paraId="207892CE" w14:textId="77777777" w:rsidR="005D1A74" w:rsidRDefault="005D1A74" w:rsidP="005D1A74">
      <w:pPr>
        <w:pStyle w:val="Textbody"/>
      </w:pPr>
      <w:r>
        <w:t>These changes are as follows:</w:t>
      </w:r>
    </w:p>
    <w:p w14:paraId="66B944EF" w14:textId="167664CA" w:rsidR="005D1A74" w:rsidRPr="002A6E1F" w:rsidRDefault="005D1A74" w:rsidP="005D1A74">
      <w:pPr>
        <w:pStyle w:val="Heading3"/>
      </w:pPr>
      <w:bookmarkStart w:id="19" w:name="_Toc390532892"/>
      <w:r>
        <w:t>0.7.1</w:t>
      </w:r>
      <w:r>
        <w:tab/>
        <w:t xml:space="preserve">Changes in FIBO Foundations </w:t>
      </w:r>
      <w:proofErr w:type="spellStart"/>
      <w:r>
        <w:t>dtc</w:t>
      </w:r>
      <w:proofErr w:type="spellEnd"/>
      <w:r>
        <w:t>/2014-01-02</w:t>
      </w:r>
      <w:bookmarkEnd w:id="19"/>
    </w:p>
    <w:p w14:paraId="6C966A33" w14:textId="0567774D" w:rsidR="005D1A74" w:rsidRDefault="005D1A74" w:rsidP="005D1A74">
      <w:pPr>
        <w:pStyle w:val="Heading4"/>
      </w:pPr>
      <w:r>
        <w:t>0.7.1.1</w:t>
      </w:r>
      <w:r>
        <w:tab/>
        <w:t>Changes to Utilities Module Metadata</w:t>
      </w:r>
    </w:p>
    <w:p w14:paraId="61751D83" w14:textId="4E1C6AAD" w:rsidR="005D1A74" w:rsidRDefault="005D1A74" w:rsidP="005D1A74">
      <w:pPr>
        <w:pStyle w:val="Textbody"/>
      </w:pPr>
      <w:r>
        <w:t xml:space="preserve">In sub-clause 10.1 in the “Utilities Module Metadata” table (Table 10.2) APPEND additional rows as shown in </w:t>
      </w:r>
      <w:r w:rsidR="00000101">
        <w:t>Table 0</w:t>
      </w:r>
      <w:r>
        <w:t>.1.</w:t>
      </w:r>
    </w:p>
    <w:p w14:paraId="64FA1583" w14:textId="2106B905" w:rsidR="005D1A74" w:rsidRPr="00507AE3" w:rsidRDefault="00000101" w:rsidP="005D1A74">
      <w:pPr>
        <w:pStyle w:val="Textbody"/>
        <w:rPr>
          <w:rFonts w:ascii="Arial" w:hAnsi="Arial" w:cs="Arial"/>
          <w:b/>
          <w:sz w:val="18"/>
        </w:rPr>
      </w:pPr>
      <w:r>
        <w:rPr>
          <w:rFonts w:ascii="Arial" w:hAnsi="Arial" w:cs="Arial"/>
          <w:b/>
          <w:sz w:val="18"/>
        </w:rPr>
        <w:t>Table 0</w:t>
      </w:r>
      <w:r w:rsidR="005D1A74">
        <w:rPr>
          <w:rFonts w:ascii="Arial" w:hAnsi="Arial" w:cs="Arial"/>
          <w:b/>
          <w:sz w:val="18"/>
        </w:rPr>
        <w:t>.1</w:t>
      </w:r>
      <w:r w:rsidR="005D1A74" w:rsidRPr="00507AE3">
        <w:rPr>
          <w:rFonts w:ascii="Arial" w:hAnsi="Arial" w:cs="Arial"/>
          <w:b/>
          <w:sz w:val="18"/>
        </w:rPr>
        <w:tab/>
      </w:r>
      <w:r w:rsidR="005D1A74">
        <w:rPr>
          <w:rFonts w:ascii="Arial" w:hAnsi="Arial" w:cs="Arial"/>
          <w:b/>
          <w:sz w:val="18"/>
        </w:rPr>
        <w:t>Utilities</w:t>
      </w:r>
      <w:r w:rsidR="005D1A74" w:rsidRPr="00507AE3">
        <w:rPr>
          <w:rFonts w:ascii="Arial" w:hAnsi="Arial" w:cs="Arial"/>
          <w:b/>
          <w:sz w:val="18"/>
        </w:rPr>
        <w:t xml:space="preserve"> Module Metadata </w:t>
      </w:r>
      <w:r w:rsidR="005D1A74">
        <w:rPr>
          <w:rFonts w:ascii="Arial" w:hAnsi="Arial" w:cs="Arial"/>
          <w:b/>
          <w:sz w:val="18"/>
        </w:rPr>
        <w:t xml:space="preserve">Additional </w:t>
      </w:r>
      <w:proofErr w:type="gramStart"/>
      <w:r w:rsidR="005D1A74">
        <w:rPr>
          <w:rFonts w:ascii="Arial" w:hAnsi="Arial" w:cs="Arial"/>
          <w:b/>
          <w:sz w:val="18"/>
        </w:rPr>
        <w:t>row  entries</w:t>
      </w:r>
      <w:proofErr w:type="gramEnd"/>
      <w:r w:rsidR="005D1A74">
        <w:rPr>
          <w:rFonts w:ascii="Arial" w:hAnsi="Arial" w:cs="Arial"/>
          <w:b/>
          <w:sz w:val="18"/>
        </w:rPr>
        <w:t xml:space="preserve"> in Table 10.2</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5D1A74" w:rsidRPr="000B3B93" w14:paraId="6126AFFA" w14:textId="77777777" w:rsidTr="00000101">
        <w:tc>
          <w:tcPr>
            <w:tcW w:w="3697" w:type="dxa"/>
            <w:tcBorders>
              <w:top w:val="single" w:sz="8" w:space="0" w:color="8064A2"/>
              <w:bottom w:val="single" w:sz="8" w:space="0" w:color="8064A2"/>
            </w:tcBorders>
            <w:shd w:val="clear" w:color="auto" w:fill="FFFFFF" w:themeFill="background1"/>
          </w:tcPr>
          <w:p w14:paraId="69182425" w14:textId="77777777" w:rsidR="005D1A74" w:rsidRPr="000B3B93" w:rsidRDefault="005D1A74" w:rsidP="005D1A74">
            <w:pPr>
              <w:pStyle w:val="Body"/>
              <w:rPr>
                <w:b/>
                <w:bCs/>
              </w:rPr>
            </w:pPr>
            <w:r w:rsidRPr="000B3B93">
              <w:rPr>
                <w:b/>
                <w:bCs/>
              </w:rPr>
              <w:t>Metadata Term</w:t>
            </w:r>
          </w:p>
        </w:tc>
        <w:tc>
          <w:tcPr>
            <w:tcW w:w="6268" w:type="dxa"/>
            <w:tcBorders>
              <w:top w:val="single" w:sz="8" w:space="0" w:color="8064A2"/>
              <w:bottom w:val="single" w:sz="8" w:space="0" w:color="8064A2"/>
            </w:tcBorders>
            <w:shd w:val="clear" w:color="auto" w:fill="FFFFFF" w:themeFill="background1"/>
          </w:tcPr>
          <w:p w14:paraId="5E2F8C50" w14:textId="77777777" w:rsidR="005D1A74" w:rsidRPr="000B3B93" w:rsidRDefault="005D1A74" w:rsidP="005D1A74">
            <w:pPr>
              <w:pStyle w:val="Body"/>
              <w:rPr>
                <w:b/>
                <w:bCs/>
              </w:rPr>
            </w:pPr>
            <w:r w:rsidRPr="000B3B93">
              <w:rPr>
                <w:b/>
                <w:bCs/>
              </w:rPr>
              <w:t>Value</w:t>
            </w:r>
          </w:p>
        </w:tc>
      </w:tr>
      <w:tr w:rsidR="005D1A74" w:rsidRPr="00FB41DB" w14:paraId="3F77FA34" w14:textId="77777777" w:rsidTr="00000101">
        <w:tc>
          <w:tcPr>
            <w:tcW w:w="3697" w:type="dxa"/>
            <w:tcBorders>
              <w:top w:val="single" w:sz="8" w:space="0" w:color="8064A2"/>
              <w:left w:val="single" w:sz="8" w:space="0" w:color="8064A2"/>
              <w:bottom w:val="single" w:sz="8" w:space="0" w:color="8064A2"/>
            </w:tcBorders>
            <w:shd w:val="clear" w:color="auto" w:fill="auto"/>
          </w:tcPr>
          <w:p w14:paraId="2439FEA3" w14:textId="77777777" w:rsidR="005D1A74" w:rsidRPr="00FB41DB" w:rsidRDefault="005D1A74" w:rsidP="005D1A74">
            <w:pPr>
              <w:pStyle w:val="Body"/>
              <w:rPr>
                <w:rFonts w:ascii="Courier New" w:eastAsia="Lucida Sans Unicode" w:hAnsi="Courier New" w:cs="Courier New"/>
                <w:b/>
                <w:bCs/>
                <w:kern w:val="0"/>
                <w:sz w:val="18"/>
                <w:szCs w:val="18"/>
              </w:rPr>
            </w:pPr>
            <w:proofErr w:type="spellStart"/>
            <w:r>
              <w:rPr>
                <w:rFonts w:ascii="Courier New" w:eastAsia="Lucida Sans Unicode" w:hAnsi="Courier New" w:cs="Courier New"/>
                <w:b/>
                <w:bCs/>
                <w:kern w:val="0"/>
                <w:sz w:val="18"/>
                <w:szCs w:val="18"/>
              </w:rPr>
              <w:t>s</w:t>
            </w:r>
            <w:r w:rsidRPr="00FB41DB">
              <w:rPr>
                <w:rFonts w:ascii="Courier New" w:eastAsia="Lucida Sans Unicode" w:hAnsi="Courier New" w:cs="Courier New"/>
                <w:b/>
                <w:bCs/>
                <w:kern w:val="0"/>
                <w:sz w:val="18"/>
                <w:szCs w:val="18"/>
              </w:rPr>
              <w:t>m:publicationDate</w:t>
            </w:r>
            <w:proofErr w:type="spellEnd"/>
          </w:p>
        </w:tc>
        <w:tc>
          <w:tcPr>
            <w:tcW w:w="6268" w:type="dxa"/>
            <w:tcBorders>
              <w:top w:val="single" w:sz="8" w:space="0" w:color="8064A2"/>
              <w:bottom w:val="single" w:sz="8" w:space="0" w:color="8064A2"/>
              <w:right w:val="single" w:sz="8" w:space="0" w:color="8064A2"/>
            </w:tcBorders>
            <w:shd w:val="clear" w:color="auto" w:fill="auto"/>
          </w:tcPr>
          <w:p w14:paraId="5FEA6D82" w14:textId="77777777" w:rsidR="005D1A74" w:rsidRPr="00FB41DB" w:rsidDel="00BD3971" w:rsidRDefault="005D1A74" w:rsidP="005D1A74">
            <w:pPr>
              <w:pStyle w:val="Body"/>
              <w:rPr>
                <w:rFonts w:ascii="Courier New" w:hAnsi="Courier New" w:cs="Courier New"/>
                <w:sz w:val="18"/>
                <w:szCs w:val="18"/>
              </w:rPr>
            </w:pPr>
            <w:r w:rsidRPr="00FB41DB">
              <w:rPr>
                <w:rFonts w:ascii="Courier New" w:hAnsi="Courier New" w:cs="Courier New"/>
                <w:sz w:val="18"/>
                <w:szCs w:val="18"/>
              </w:rPr>
              <w:t>2014-05-19T18:00:00</w:t>
            </w:r>
          </w:p>
        </w:tc>
      </w:tr>
      <w:tr w:rsidR="005D1A74" w:rsidRPr="005571CE" w14:paraId="5FCFEADB" w14:textId="77777777" w:rsidTr="00000101">
        <w:tc>
          <w:tcPr>
            <w:tcW w:w="3697" w:type="dxa"/>
            <w:tcBorders>
              <w:top w:val="single" w:sz="8" w:space="0" w:color="8064A2"/>
              <w:left w:val="single" w:sz="8" w:space="0" w:color="8064A2"/>
              <w:bottom w:val="single" w:sz="8" w:space="0" w:color="8064A2"/>
            </w:tcBorders>
            <w:shd w:val="clear" w:color="auto" w:fill="auto"/>
          </w:tcPr>
          <w:p w14:paraId="78C67EE5"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bCs/>
                <w:kern w:val="0"/>
                <w:sz w:val="18"/>
                <w:szCs w:val="18"/>
              </w:rPr>
              <w:t>sm:specificationVersionStatus</w:t>
            </w:r>
            <w:proofErr w:type="spellEnd"/>
          </w:p>
        </w:tc>
        <w:tc>
          <w:tcPr>
            <w:tcW w:w="6268" w:type="dxa"/>
            <w:tcBorders>
              <w:top w:val="single" w:sz="8" w:space="0" w:color="8064A2"/>
              <w:bottom w:val="single" w:sz="8" w:space="0" w:color="8064A2"/>
              <w:right w:val="single" w:sz="8" w:space="0" w:color="8064A2"/>
            </w:tcBorders>
            <w:shd w:val="clear" w:color="auto" w:fill="auto"/>
          </w:tcPr>
          <w:p w14:paraId="71FF0782" w14:textId="77777777" w:rsidR="005D1A74" w:rsidRPr="00954DCF" w:rsidRDefault="005D1A74" w:rsidP="005D1A74">
            <w:pPr>
              <w:pStyle w:val="Body"/>
              <w:rPr>
                <w:rFonts w:ascii="Courier New" w:hAnsi="Courier New" w:cs="Courier New"/>
                <w:sz w:val="18"/>
                <w:szCs w:val="18"/>
              </w:rPr>
            </w:pPr>
            <w:r>
              <w:rPr>
                <w:rFonts w:ascii="Courier New" w:hAnsi="Courier New" w:cs="Courier New"/>
                <w:sz w:val="18"/>
                <w:szCs w:val="18"/>
              </w:rPr>
              <w:t>Beta</w:t>
            </w:r>
            <w:r w:rsidRPr="00954DCF">
              <w:rPr>
                <w:rFonts w:ascii="Courier New" w:hAnsi="Courier New" w:cs="Courier New"/>
                <w:sz w:val="18"/>
                <w:szCs w:val="18"/>
              </w:rPr>
              <w:t xml:space="preserve"> </w:t>
            </w:r>
            <w:r>
              <w:rPr>
                <w:rFonts w:ascii="Courier New" w:hAnsi="Courier New" w:cs="Courier New"/>
                <w:sz w:val="18"/>
                <w:szCs w:val="18"/>
              </w:rPr>
              <w:t>S</w:t>
            </w:r>
            <w:r w:rsidRPr="00954DCF">
              <w:rPr>
                <w:rFonts w:ascii="Courier New" w:hAnsi="Courier New" w:cs="Courier New"/>
                <w:sz w:val="18"/>
                <w:szCs w:val="18"/>
              </w:rPr>
              <w:t>pecification</w:t>
            </w:r>
          </w:p>
        </w:tc>
      </w:tr>
    </w:tbl>
    <w:p w14:paraId="4671AB4D" w14:textId="735FC47C" w:rsidR="005D1A74" w:rsidRDefault="005D1A74" w:rsidP="005D1A74">
      <w:pPr>
        <w:pStyle w:val="Heading4"/>
      </w:pPr>
      <w:r>
        <w:t>0.7.1.2</w:t>
      </w:r>
      <w:r>
        <w:tab/>
        <w:t>Changes to Business Facing Types Ontology Metadata</w:t>
      </w:r>
    </w:p>
    <w:p w14:paraId="11C5775A" w14:textId="435B5C5E" w:rsidR="005D1A74" w:rsidRDefault="005D1A74" w:rsidP="005D1A74">
      <w:pPr>
        <w:pStyle w:val="Textbody"/>
      </w:pPr>
      <w:r>
        <w:t xml:space="preserve">In sub-clause 10.1.2 in the “Business-Facing Types Ontology Metadata” table (Table 10.5) REPLACE the row text for </w:t>
      </w:r>
      <w:proofErr w:type="spellStart"/>
      <w:r>
        <w:t>owl</w:t>
      </w:r>
      <w:proofErr w:type="gramStart"/>
      <w:r>
        <w:t>:versionIRI</w:t>
      </w:r>
      <w:proofErr w:type="spellEnd"/>
      <w:proofErr w:type="gramEnd"/>
      <w:r>
        <w:t xml:space="preserve"> (row 4) with that shown in </w:t>
      </w:r>
      <w:r w:rsidR="00000101">
        <w:t>Table 0</w:t>
      </w:r>
      <w:r>
        <w:t xml:space="preserve">.2 and APPEND two new rows as shown in </w:t>
      </w:r>
      <w:r w:rsidR="00000101">
        <w:t>Table 0</w:t>
      </w:r>
      <w:r>
        <w:t>.3</w:t>
      </w:r>
    </w:p>
    <w:p w14:paraId="5F806B05" w14:textId="6A2BAC77" w:rsidR="005D1A74" w:rsidRPr="00507AE3" w:rsidRDefault="00000101" w:rsidP="005D1A74">
      <w:pPr>
        <w:pStyle w:val="Textbody"/>
        <w:spacing w:after="120"/>
        <w:rPr>
          <w:rFonts w:ascii="Arial" w:hAnsi="Arial" w:cs="Arial"/>
          <w:b/>
          <w:sz w:val="18"/>
        </w:rPr>
      </w:pPr>
      <w:r>
        <w:rPr>
          <w:rFonts w:ascii="Arial" w:hAnsi="Arial" w:cs="Arial"/>
          <w:b/>
          <w:sz w:val="18"/>
        </w:rPr>
        <w:t>Table 0</w:t>
      </w:r>
      <w:r w:rsidR="005D1A74">
        <w:rPr>
          <w:rFonts w:ascii="Arial" w:hAnsi="Arial" w:cs="Arial"/>
          <w:b/>
          <w:sz w:val="18"/>
        </w:rPr>
        <w:t>.2</w:t>
      </w:r>
      <w:r w:rsidR="005D1A74" w:rsidRPr="00507AE3">
        <w:rPr>
          <w:rFonts w:ascii="Arial" w:hAnsi="Arial" w:cs="Arial"/>
          <w:b/>
          <w:sz w:val="18"/>
        </w:rPr>
        <w:tab/>
      </w:r>
      <w:proofErr w:type="spellStart"/>
      <w:r w:rsidR="005D1A74">
        <w:rPr>
          <w:rFonts w:ascii="Arial" w:hAnsi="Arial" w:cs="Arial"/>
          <w:b/>
          <w:sz w:val="18"/>
        </w:rPr>
        <w:t>BusinessFacingTypes</w:t>
      </w:r>
      <w:proofErr w:type="spellEnd"/>
      <w:r w:rsidR="005D1A74">
        <w:rPr>
          <w:rFonts w:ascii="Arial" w:hAnsi="Arial" w:cs="Arial"/>
          <w:b/>
          <w:sz w:val="18"/>
        </w:rPr>
        <w:t xml:space="preserve"> Ontology Metadata Change in Table 10.5</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6615130D" w14:textId="77777777" w:rsidTr="00000101">
        <w:tc>
          <w:tcPr>
            <w:tcW w:w="2538" w:type="dxa"/>
            <w:tcBorders>
              <w:top w:val="single" w:sz="8" w:space="0" w:color="8064A2"/>
              <w:bottom w:val="single" w:sz="8" w:space="0" w:color="8064A2"/>
            </w:tcBorders>
            <w:shd w:val="clear" w:color="auto" w:fill="FFFFFF" w:themeFill="background1"/>
          </w:tcPr>
          <w:p w14:paraId="5C9688EA" w14:textId="77777777" w:rsidR="005D1A74" w:rsidRPr="000B3B93" w:rsidRDefault="005D1A74" w:rsidP="005D1A74">
            <w:pPr>
              <w:pStyle w:val="Body"/>
              <w:rPr>
                <w:b/>
                <w:bCs/>
              </w:rPr>
            </w:pPr>
            <w:r w:rsidRPr="000B3B93">
              <w:rPr>
                <w:b/>
                <w:bCs/>
              </w:rPr>
              <w:t>Metadata Term</w:t>
            </w:r>
          </w:p>
        </w:tc>
        <w:tc>
          <w:tcPr>
            <w:tcW w:w="7427" w:type="dxa"/>
            <w:tcBorders>
              <w:top w:val="single" w:sz="8" w:space="0" w:color="8064A2"/>
              <w:bottom w:val="single" w:sz="8" w:space="0" w:color="8064A2"/>
            </w:tcBorders>
            <w:shd w:val="clear" w:color="auto" w:fill="FFFFFF" w:themeFill="background1"/>
          </w:tcPr>
          <w:p w14:paraId="160F5AA4" w14:textId="77777777" w:rsidR="005D1A74" w:rsidRPr="000B3B93" w:rsidRDefault="005D1A74" w:rsidP="005D1A74">
            <w:pPr>
              <w:pStyle w:val="Body"/>
              <w:rPr>
                <w:b/>
                <w:bCs/>
              </w:rPr>
            </w:pPr>
            <w:r w:rsidRPr="000B3B93">
              <w:rPr>
                <w:b/>
                <w:bCs/>
              </w:rPr>
              <w:t>Value</w:t>
            </w:r>
          </w:p>
        </w:tc>
      </w:tr>
      <w:tr w:rsidR="005D1A74" w:rsidRPr="00CE44B3" w14:paraId="1E23BF3C" w14:textId="77777777" w:rsidTr="00000101">
        <w:tc>
          <w:tcPr>
            <w:tcW w:w="2538" w:type="dxa"/>
            <w:tcBorders>
              <w:top w:val="single" w:sz="8" w:space="0" w:color="8064A2"/>
              <w:left w:val="single" w:sz="8" w:space="0" w:color="8064A2"/>
              <w:bottom w:val="single" w:sz="8" w:space="0" w:color="8064A2"/>
            </w:tcBorders>
            <w:shd w:val="clear" w:color="auto" w:fill="auto"/>
          </w:tcPr>
          <w:p w14:paraId="5188D2E2"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090EF6EE"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http://www.omg.org/spec/EDMC-FIBO/FND/20140501/Utilities/BusinessFacingTypes/</w:t>
            </w:r>
          </w:p>
        </w:tc>
      </w:tr>
    </w:tbl>
    <w:p w14:paraId="5C6C322B" w14:textId="77777777" w:rsidR="005D1A74" w:rsidRDefault="005D1A74" w:rsidP="005D1A74">
      <w:pPr>
        <w:pStyle w:val="Textbody"/>
        <w:spacing w:after="120"/>
        <w:rPr>
          <w:rFonts w:ascii="Arial" w:hAnsi="Arial" w:cs="Arial"/>
          <w:b/>
          <w:sz w:val="18"/>
        </w:rPr>
      </w:pPr>
    </w:p>
    <w:p w14:paraId="7F4E7377" w14:textId="77777777" w:rsidR="00000101" w:rsidRDefault="00000101" w:rsidP="005D1A74">
      <w:pPr>
        <w:pStyle w:val="Textbody"/>
        <w:spacing w:after="120"/>
        <w:rPr>
          <w:rFonts w:ascii="Arial" w:hAnsi="Arial" w:cs="Arial"/>
          <w:b/>
          <w:sz w:val="18"/>
        </w:rPr>
      </w:pPr>
    </w:p>
    <w:p w14:paraId="7FB091A4" w14:textId="77777777" w:rsidR="00000101" w:rsidRDefault="00000101" w:rsidP="005D1A74">
      <w:pPr>
        <w:pStyle w:val="Textbody"/>
        <w:spacing w:after="120"/>
        <w:rPr>
          <w:rFonts w:ascii="Arial" w:hAnsi="Arial" w:cs="Arial"/>
          <w:b/>
          <w:sz w:val="18"/>
        </w:rPr>
      </w:pPr>
    </w:p>
    <w:p w14:paraId="33D032B2" w14:textId="77777777" w:rsidR="00000101" w:rsidRDefault="00000101" w:rsidP="005D1A74">
      <w:pPr>
        <w:pStyle w:val="Textbody"/>
        <w:spacing w:after="120"/>
        <w:rPr>
          <w:rFonts w:ascii="Arial" w:hAnsi="Arial" w:cs="Arial"/>
          <w:b/>
          <w:sz w:val="18"/>
        </w:rPr>
      </w:pPr>
    </w:p>
    <w:p w14:paraId="3DCD7F80" w14:textId="72389A6A" w:rsidR="005D1A74" w:rsidRPr="00543D73" w:rsidRDefault="00000101" w:rsidP="005D1A74">
      <w:pPr>
        <w:pStyle w:val="Textbody"/>
        <w:spacing w:after="120"/>
        <w:rPr>
          <w:rFonts w:ascii="Arial" w:hAnsi="Arial" w:cs="Arial"/>
          <w:b/>
          <w:sz w:val="18"/>
        </w:rPr>
      </w:pPr>
      <w:r>
        <w:rPr>
          <w:rFonts w:ascii="Arial" w:hAnsi="Arial" w:cs="Arial"/>
          <w:b/>
          <w:sz w:val="18"/>
        </w:rPr>
        <w:lastRenderedPageBreak/>
        <w:t>Table 0</w:t>
      </w:r>
      <w:r w:rsidR="005D1A74">
        <w:rPr>
          <w:rFonts w:ascii="Arial" w:hAnsi="Arial" w:cs="Arial"/>
          <w:b/>
          <w:sz w:val="18"/>
        </w:rPr>
        <w:t>.3</w:t>
      </w:r>
      <w:r w:rsidR="005D1A74" w:rsidRPr="00507AE3">
        <w:rPr>
          <w:rFonts w:ascii="Arial" w:hAnsi="Arial" w:cs="Arial"/>
          <w:b/>
          <w:sz w:val="18"/>
        </w:rPr>
        <w:tab/>
      </w:r>
      <w:proofErr w:type="spellStart"/>
      <w:r w:rsidR="005D1A74">
        <w:rPr>
          <w:rFonts w:ascii="Arial" w:hAnsi="Arial" w:cs="Arial"/>
          <w:b/>
          <w:sz w:val="18"/>
        </w:rPr>
        <w:t>BusinessFacingTypes</w:t>
      </w:r>
      <w:proofErr w:type="spellEnd"/>
      <w:r w:rsidR="005D1A74">
        <w:rPr>
          <w:rFonts w:ascii="Arial" w:hAnsi="Arial" w:cs="Arial"/>
          <w:b/>
          <w:sz w:val="18"/>
        </w:rPr>
        <w:t xml:space="preserve"> Ontology Metadata additional row entries in Table 10.5</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2128B214" w14:textId="77777777" w:rsidTr="00000101">
        <w:tc>
          <w:tcPr>
            <w:tcW w:w="2538" w:type="dxa"/>
            <w:tcBorders>
              <w:top w:val="single" w:sz="8" w:space="0" w:color="8064A2"/>
              <w:bottom w:val="single" w:sz="8" w:space="0" w:color="8064A2"/>
            </w:tcBorders>
            <w:shd w:val="clear" w:color="auto" w:fill="FFFFFF" w:themeFill="background1"/>
          </w:tcPr>
          <w:p w14:paraId="0FA13036" w14:textId="77777777" w:rsidR="005D1A74" w:rsidRPr="000B3B93" w:rsidRDefault="005D1A74" w:rsidP="005D1A74">
            <w:pPr>
              <w:pStyle w:val="Body"/>
              <w:rPr>
                <w:b/>
                <w:bCs/>
              </w:rPr>
            </w:pPr>
            <w:r w:rsidRPr="000B3B93">
              <w:rPr>
                <w:b/>
                <w:bCs/>
              </w:rPr>
              <w:t>Metadata Term</w:t>
            </w:r>
          </w:p>
        </w:tc>
        <w:tc>
          <w:tcPr>
            <w:tcW w:w="7427" w:type="dxa"/>
            <w:tcBorders>
              <w:top w:val="single" w:sz="8" w:space="0" w:color="8064A2"/>
              <w:bottom w:val="single" w:sz="8" w:space="0" w:color="8064A2"/>
            </w:tcBorders>
            <w:shd w:val="clear" w:color="auto" w:fill="FFFFFF" w:themeFill="background1"/>
          </w:tcPr>
          <w:p w14:paraId="35C351DF" w14:textId="77777777" w:rsidR="005D1A74" w:rsidRPr="000B3B93" w:rsidRDefault="005D1A74" w:rsidP="005D1A74">
            <w:pPr>
              <w:pStyle w:val="Body"/>
              <w:rPr>
                <w:b/>
                <w:bCs/>
              </w:rPr>
            </w:pPr>
            <w:r w:rsidRPr="000B3B93">
              <w:rPr>
                <w:b/>
                <w:bCs/>
              </w:rPr>
              <w:t>Value</w:t>
            </w:r>
          </w:p>
        </w:tc>
      </w:tr>
      <w:tr w:rsidR="005D1A74" w:rsidRPr="00FB41DB" w14:paraId="1F7DF578" w14:textId="77777777" w:rsidTr="00000101">
        <w:tc>
          <w:tcPr>
            <w:tcW w:w="2538" w:type="dxa"/>
            <w:tcBorders>
              <w:top w:val="single" w:sz="8" w:space="0" w:color="8064A2"/>
              <w:left w:val="single" w:sz="8" w:space="0" w:color="8064A2"/>
              <w:bottom w:val="single" w:sz="8" w:space="0" w:color="8064A2"/>
            </w:tcBorders>
            <w:shd w:val="clear" w:color="auto" w:fill="auto"/>
          </w:tcPr>
          <w:p w14:paraId="3144697B" w14:textId="77777777" w:rsidR="005D1A74" w:rsidRDefault="005D1A74" w:rsidP="005D1A74">
            <w:pPr>
              <w:pStyle w:val="Body"/>
              <w:rPr>
                <w:rFonts w:ascii="Courier New" w:eastAsia="Lucida Sans Unicode" w:hAnsi="Courier New" w:cs="Courier New"/>
                <w:b/>
                <w:bCs/>
                <w:kern w:val="0"/>
                <w:sz w:val="18"/>
                <w:szCs w:val="18"/>
              </w:rPr>
            </w:pPr>
            <w:proofErr w:type="spellStart"/>
            <w:r w:rsidRPr="00BD3971">
              <w:rPr>
                <w:rFonts w:ascii="Courier New" w:eastAsia="Lucida Sans Unicode" w:hAnsi="Courier New" w:cs="Courier New"/>
                <w:b/>
                <w:bCs/>
                <w:kern w:val="0"/>
                <w:sz w:val="18"/>
                <w:szCs w:val="18"/>
              </w:rPr>
              <w:t>sm:priorVersion</w:t>
            </w:r>
            <w:proofErr w:type="spellEnd"/>
          </w:p>
        </w:tc>
        <w:tc>
          <w:tcPr>
            <w:tcW w:w="7427" w:type="dxa"/>
            <w:tcBorders>
              <w:top w:val="single" w:sz="8" w:space="0" w:color="8064A2"/>
              <w:bottom w:val="single" w:sz="8" w:space="0" w:color="8064A2"/>
              <w:right w:val="single" w:sz="8" w:space="0" w:color="8064A2"/>
            </w:tcBorders>
            <w:shd w:val="clear" w:color="auto" w:fill="auto"/>
          </w:tcPr>
          <w:p w14:paraId="288F60B6" w14:textId="77777777" w:rsidR="005D1A74" w:rsidRPr="00BD3971" w:rsidRDefault="005D1A74" w:rsidP="005D1A74">
            <w:pPr>
              <w:pStyle w:val="Body"/>
              <w:rPr>
                <w:rFonts w:ascii="Courier New" w:hAnsi="Courier New" w:cs="Courier New"/>
                <w:sz w:val="18"/>
                <w:szCs w:val="18"/>
              </w:rPr>
            </w:pPr>
            <w:r w:rsidRPr="00BD3971">
              <w:rPr>
                <w:rFonts w:ascii="Courier New" w:hAnsi="Courier New" w:cs="Courier New"/>
                <w:sz w:val="18"/>
                <w:szCs w:val="18"/>
              </w:rPr>
              <w:t>http://www.omg.org/spec/EDMC-FIBO/FND/20130801/</w:t>
            </w:r>
            <w:r>
              <w:rPr>
                <w:rFonts w:ascii="Courier New" w:hAnsi="Courier New" w:cs="Courier New"/>
                <w:sz w:val="18"/>
                <w:szCs w:val="18"/>
              </w:rPr>
              <w:t>Utilities</w:t>
            </w:r>
            <w:r w:rsidRPr="00BD3971">
              <w:rPr>
                <w:rFonts w:ascii="Courier New" w:hAnsi="Courier New" w:cs="Courier New"/>
                <w:sz w:val="18"/>
                <w:szCs w:val="18"/>
              </w:rPr>
              <w:t>/</w:t>
            </w:r>
            <w:r>
              <w:rPr>
                <w:rFonts w:ascii="Courier New" w:hAnsi="Courier New" w:cs="Courier New"/>
                <w:sz w:val="18"/>
                <w:szCs w:val="18"/>
              </w:rPr>
              <w:t>BusinessFacingTypes</w:t>
            </w:r>
            <w:r w:rsidRPr="00BD3971">
              <w:rPr>
                <w:rFonts w:ascii="Courier New" w:hAnsi="Courier New" w:cs="Courier New"/>
                <w:sz w:val="18"/>
                <w:szCs w:val="18"/>
              </w:rPr>
              <w:t>/</w:t>
            </w:r>
          </w:p>
        </w:tc>
      </w:tr>
      <w:tr w:rsidR="005D1A74" w:rsidRPr="00CE44B3" w14:paraId="08CDC700" w14:textId="77777777" w:rsidTr="00000101">
        <w:tc>
          <w:tcPr>
            <w:tcW w:w="2538" w:type="dxa"/>
            <w:tcBorders>
              <w:top w:val="single" w:sz="8" w:space="0" w:color="8064A2"/>
              <w:left w:val="single" w:sz="8" w:space="0" w:color="8064A2"/>
              <w:bottom w:val="single" w:sz="8" w:space="0" w:color="8064A2"/>
            </w:tcBorders>
            <w:shd w:val="clear" w:color="auto" w:fill="auto"/>
          </w:tcPr>
          <w:p w14:paraId="3E3EBDC8" w14:textId="77777777" w:rsidR="005D1A74" w:rsidRPr="00954DCF" w:rsidRDefault="005D1A74" w:rsidP="005D1A74">
            <w:pPr>
              <w:pStyle w:val="Body"/>
              <w:rPr>
                <w:rFonts w:ascii="Courier New" w:hAnsi="Courier New" w:cs="Courier New"/>
                <w:b/>
                <w:sz w:val="18"/>
                <w:szCs w:val="18"/>
              </w:rPr>
            </w:pPr>
            <w:proofErr w:type="spellStart"/>
            <w:r w:rsidRPr="00954DCF">
              <w:rPr>
                <w:rFonts w:ascii="Courier New" w:hAnsi="Courier New" w:cs="Courier New"/>
                <w:b/>
                <w:sz w:val="18"/>
                <w:szCs w:val="18"/>
              </w:rPr>
              <w:t>skos:changeNote</w:t>
            </w:r>
            <w:proofErr w:type="spellEnd"/>
          </w:p>
        </w:tc>
        <w:tc>
          <w:tcPr>
            <w:tcW w:w="7427" w:type="dxa"/>
            <w:tcBorders>
              <w:top w:val="single" w:sz="8" w:space="0" w:color="8064A2"/>
              <w:bottom w:val="single" w:sz="8" w:space="0" w:color="8064A2"/>
              <w:right w:val="single" w:sz="8" w:space="0" w:color="8064A2"/>
            </w:tcBorders>
            <w:shd w:val="clear" w:color="auto" w:fill="auto"/>
          </w:tcPr>
          <w:p w14:paraId="08037C8C" w14:textId="77777777" w:rsidR="005D1A74" w:rsidRPr="00954DCF" w:rsidRDefault="005D1A74" w:rsidP="005D1A74">
            <w:pPr>
              <w:pStyle w:val="PlainText"/>
              <w:rPr>
                <w:rFonts w:ascii="Courier New" w:eastAsia="Lucida Sans Unicode" w:hAnsi="Courier New" w:cs="Courier New"/>
                <w:sz w:val="18"/>
                <w:szCs w:val="18"/>
              </w:rPr>
            </w:pPr>
            <w:r w:rsidRPr="00954DCF">
              <w:rPr>
                <w:rFonts w:ascii="Courier New" w:hAnsi="Courier New" w:cs="Courier New"/>
                <w:sz w:val="18"/>
                <w:szCs w:val="18"/>
              </w:rPr>
              <w:t xml:space="preserve">This version of the ontology was revised to add the </w:t>
            </w:r>
            <w:proofErr w:type="spellStart"/>
            <w:r w:rsidRPr="00954DCF">
              <w:rPr>
                <w:rFonts w:ascii="Courier New" w:hAnsi="Courier New" w:cs="Courier New"/>
                <w:sz w:val="18"/>
                <w:szCs w:val="18"/>
              </w:rPr>
              <w:t>datatype</w:t>
            </w:r>
            <w:proofErr w:type="spellEnd"/>
            <w:r w:rsidRPr="00954DCF">
              <w:rPr>
                <w:rFonts w:ascii="Courier New" w:hAnsi="Courier New" w:cs="Courier New"/>
                <w:sz w:val="18"/>
                <w:szCs w:val="18"/>
              </w:rPr>
              <w:t xml:space="preserve"> pro</w:t>
            </w:r>
            <w:r w:rsidRPr="00954DCF">
              <w:rPr>
                <w:rFonts w:ascii="Courier New" w:hAnsi="Courier New" w:cs="Courier New"/>
                <w:sz w:val="18"/>
                <w:szCs w:val="18"/>
              </w:rPr>
              <w:t>p</w:t>
            </w:r>
            <w:r w:rsidRPr="00954DCF">
              <w:rPr>
                <w:rFonts w:ascii="Courier New" w:hAnsi="Courier New" w:cs="Courier New"/>
                <w:sz w:val="18"/>
                <w:szCs w:val="18"/>
              </w:rPr>
              <w:t xml:space="preserve">erties </w:t>
            </w:r>
            <w:proofErr w:type="spellStart"/>
            <w:r w:rsidRPr="00954DCF">
              <w:rPr>
                <w:rFonts w:ascii="Courier New" w:hAnsi="Courier New" w:cs="Courier New"/>
                <w:sz w:val="18"/>
                <w:szCs w:val="18"/>
              </w:rPr>
              <w:t>hasPercentageValue</w:t>
            </w:r>
            <w:proofErr w:type="spellEnd"/>
            <w:r w:rsidRPr="00954DCF">
              <w:rPr>
                <w:rFonts w:ascii="Courier New" w:hAnsi="Courier New" w:cs="Courier New"/>
                <w:sz w:val="18"/>
                <w:szCs w:val="18"/>
              </w:rPr>
              <w:t xml:space="preserve"> and </w:t>
            </w:r>
            <w:proofErr w:type="spellStart"/>
            <w:r w:rsidRPr="00954DCF">
              <w:rPr>
                <w:rFonts w:ascii="Courier New" w:hAnsi="Courier New" w:cs="Courier New"/>
                <w:sz w:val="18"/>
                <w:szCs w:val="18"/>
              </w:rPr>
              <w:t>hasNumericValue</w:t>
            </w:r>
            <w:proofErr w:type="spellEnd"/>
            <w:r w:rsidRPr="00954DCF">
              <w:rPr>
                <w:rFonts w:ascii="Courier New" w:hAnsi="Courier New" w:cs="Courier New"/>
                <w:sz w:val="18"/>
                <w:szCs w:val="18"/>
              </w:rPr>
              <w:t xml:space="preserve"> in support of the IND RFC.</w:t>
            </w:r>
          </w:p>
        </w:tc>
      </w:tr>
    </w:tbl>
    <w:p w14:paraId="5958110F" w14:textId="2A3F3D42" w:rsidR="005D1A74" w:rsidRDefault="005D1A74" w:rsidP="005D1A74">
      <w:pPr>
        <w:pStyle w:val="Heading4"/>
      </w:pPr>
      <w:r>
        <w:t>0.7.1.3</w:t>
      </w:r>
      <w:r>
        <w:tab/>
        <w:t>Changes to Business Facing Types Ontology Content</w:t>
      </w:r>
    </w:p>
    <w:p w14:paraId="22933FEC" w14:textId="77777777" w:rsidR="005D1A74" w:rsidRDefault="005D1A74" w:rsidP="005D1A74">
      <w:pPr>
        <w:pStyle w:val="Textbody"/>
      </w:pPr>
      <w:r>
        <w:t xml:space="preserve">Two new properties have been added to the ontology </w:t>
      </w:r>
      <w:proofErr w:type="spellStart"/>
      <w:r>
        <w:t>BusinessFacingTypes</w:t>
      </w:r>
      <w:proofErr w:type="spellEnd"/>
      <w:r>
        <w:t>. This requires the addition of one new diagram and one new table.</w:t>
      </w:r>
    </w:p>
    <w:p w14:paraId="0608018D" w14:textId="23FDFFE8" w:rsidR="005D1A74" w:rsidRDefault="005D1A74" w:rsidP="005D1A74">
      <w:pPr>
        <w:pStyle w:val="Textbody"/>
      </w:pPr>
      <w:r>
        <w:t xml:space="preserve">After Figure 10.2 INSERT the diagram given as </w:t>
      </w:r>
      <w:r w:rsidR="00000101">
        <w:t>Figure 0</w:t>
      </w:r>
      <w:r>
        <w:t>.1, as Figure 10.3 and renumber all subsequent diagrams in Section 10.</w:t>
      </w:r>
    </w:p>
    <w:p w14:paraId="7C303644" w14:textId="77777777" w:rsidR="005D1A74" w:rsidRDefault="005D1A74" w:rsidP="005D1A74">
      <w:pPr>
        <w:pStyle w:val="Textbody"/>
      </w:pPr>
      <w:r>
        <w:rPr>
          <w:noProof/>
        </w:rPr>
        <w:drawing>
          <wp:inline distT="0" distB="0" distL="0" distR="0" wp14:anchorId="4F6E72BF" wp14:editId="5B34EE3D">
            <wp:extent cx="5210903" cy="3458058"/>
            <wp:effectExtent l="0" t="0" r="889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T Values Properties.png"/>
                    <pic:cNvPicPr/>
                  </pic:nvPicPr>
                  <pic:blipFill>
                    <a:blip r:embed="rId12">
                      <a:extLst>
                        <a:ext uri="{28A0092B-C50C-407E-A947-70E740481C1C}">
                          <a14:useLocalDpi xmlns:a14="http://schemas.microsoft.com/office/drawing/2010/main" val="0"/>
                        </a:ext>
                      </a:extLst>
                    </a:blip>
                    <a:stretch>
                      <a:fillRect/>
                    </a:stretch>
                  </pic:blipFill>
                  <pic:spPr>
                    <a:xfrm>
                      <a:off x="0" y="0"/>
                      <a:ext cx="5210903" cy="3458058"/>
                    </a:xfrm>
                    <a:prstGeom prst="rect">
                      <a:avLst/>
                    </a:prstGeom>
                  </pic:spPr>
                </pic:pic>
              </a:graphicData>
            </a:graphic>
          </wp:inline>
        </w:drawing>
      </w:r>
    </w:p>
    <w:p w14:paraId="609EC9CF" w14:textId="13B79890" w:rsidR="005D1A74" w:rsidRDefault="00000101" w:rsidP="005D1A74">
      <w:pPr>
        <w:pStyle w:val="Textbody"/>
        <w:rPr>
          <w:rFonts w:ascii="Arial" w:hAnsi="Arial" w:cs="Arial"/>
          <w:b/>
          <w:sz w:val="18"/>
        </w:rPr>
      </w:pPr>
      <w:r>
        <w:rPr>
          <w:rFonts w:ascii="Arial" w:hAnsi="Arial" w:cs="Arial"/>
          <w:b/>
          <w:sz w:val="18"/>
        </w:rPr>
        <w:t>Figure 0</w:t>
      </w:r>
      <w:r w:rsidR="005D1A74">
        <w:rPr>
          <w:rFonts w:ascii="Arial" w:hAnsi="Arial" w:cs="Arial"/>
          <w:b/>
          <w:sz w:val="18"/>
        </w:rPr>
        <w:t>.1</w:t>
      </w:r>
      <w:r w:rsidR="005D1A74" w:rsidRPr="00D03887">
        <w:rPr>
          <w:rFonts w:ascii="Arial" w:hAnsi="Arial" w:cs="Arial"/>
          <w:b/>
          <w:sz w:val="18"/>
        </w:rPr>
        <w:tab/>
        <w:t xml:space="preserve">New Diagram in </w:t>
      </w:r>
      <w:proofErr w:type="spellStart"/>
      <w:r w:rsidR="005D1A74" w:rsidRPr="00D03887">
        <w:rPr>
          <w:rFonts w:ascii="Arial" w:hAnsi="Arial" w:cs="Arial"/>
          <w:b/>
          <w:sz w:val="18"/>
        </w:rPr>
        <w:t>BusinessFacingTypes</w:t>
      </w:r>
      <w:proofErr w:type="spellEnd"/>
      <w:r w:rsidR="005D1A74">
        <w:rPr>
          <w:rFonts w:ascii="Arial" w:hAnsi="Arial" w:cs="Arial"/>
          <w:b/>
          <w:sz w:val="18"/>
        </w:rPr>
        <w:t xml:space="preserve"> to be identified as Figure 10.3 and captioned as:</w:t>
      </w:r>
    </w:p>
    <w:p w14:paraId="46B0F4D2" w14:textId="5CDD01A5" w:rsidR="005D1A74" w:rsidRPr="00F0459B" w:rsidRDefault="00000101" w:rsidP="005D1A74">
      <w:pPr>
        <w:rPr>
          <w:rFonts w:ascii="Arial" w:hAnsi="Arial" w:cs="Arial"/>
          <w:b/>
          <w:sz w:val="18"/>
        </w:rPr>
      </w:pPr>
      <w:r>
        <w:rPr>
          <w:rFonts w:ascii="Arial" w:hAnsi="Arial" w:cs="Arial"/>
          <w:b/>
          <w:sz w:val="18"/>
        </w:rPr>
        <w:t>“</w:t>
      </w:r>
      <w:r w:rsidR="005D1A74" w:rsidRPr="002E5961">
        <w:rPr>
          <w:rFonts w:ascii="Arial" w:hAnsi="Arial" w:cs="Arial"/>
          <w:b/>
          <w:sz w:val="18"/>
        </w:rPr>
        <w:t>Figure 10.</w:t>
      </w:r>
      <w:r w:rsidR="005D1A74">
        <w:rPr>
          <w:rFonts w:ascii="Arial" w:hAnsi="Arial" w:cs="Arial"/>
          <w:b/>
          <w:sz w:val="18"/>
        </w:rPr>
        <w:t>3</w:t>
      </w:r>
      <w:r w:rsidR="005D1A74" w:rsidRPr="002E5961">
        <w:rPr>
          <w:rFonts w:ascii="Arial" w:hAnsi="Arial" w:cs="Arial"/>
          <w:b/>
          <w:sz w:val="18"/>
        </w:rPr>
        <w:tab/>
      </w:r>
      <w:r w:rsidR="005D1A74" w:rsidRPr="00F0459B">
        <w:rPr>
          <w:rFonts w:ascii="Arial" w:hAnsi="Arial" w:cs="Arial"/>
          <w:b/>
          <w:sz w:val="18"/>
        </w:rPr>
        <w:t>Business Facing Types Properties</w:t>
      </w:r>
      <w:r w:rsidR="005D1A74">
        <w:rPr>
          <w:rFonts w:ascii="Arial" w:hAnsi="Arial" w:cs="Arial"/>
          <w:b/>
          <w:sz w:val="18"/>
        </w:rPr>
        <w:t xml:space="preserve"> Concepts</w:t>
      </w:r>
      <w:r>
        <w:rPr>
          <w:rFonts w:ascii="Arial" w:hAnsi="Arial" w:cs="Arial"/>
          <w:b/>
          <w:sz w:val="18"/>
        </w:rPr>
        <w:t>”</w:t>
      </w:r>
    </w:p>
    <w:p w14:paraId="0DAD0857" w14:textId="77777777" w:rsidR="005D1A74" w:rsidRDefault="005D1A74" w:rsidP="005D1A74">
      <w:pPr>
        <w:pStyle w:val="Textbody"/>
        <w:rPr>
          <w:rFonts w:ascii="Arial" w:hAnsi="Arial" w:cs="Arial"/>
          <w:b/>
          <w:sz w:val="18"/>
        </w:rPr>
      </w:pPr>
    </w:p>
    <w:p w14:paraId="4225A23C" w14:textId="1A8370D1" w:rsidR="005D1A74" w:rsidRDefault="005D1A74" w:rsidP="005D1A74">
      <w:pPr>
        <w:pStyle w:val="Textbody"/>
        <w:rPr>
          <w:rFonts w:ascii="Arial" w:hAnsi="Arial" w:cs="Arial"/>
          <w:sz w:val="18"/>
        </w:rPr>
      </w:pPr>
      <w:r w:rsidRPr="007C454E">
        <w:rPr>
          <w:rFonts w:ascii="Arial" w:hAnsi="Arial" w:cs="Arial"/>
          <w:sz w:val="18"/>
        </w:rPr>
        <w:t>Aft</w:t>
      </w:r>
      <w:r>
        <w:rPr>
          <w:rFonts w:ascii="Arial" w:hAnsi="Arial" w:cs="Arial"/>
          <w:sz w:val="18"/>
        </w:rPr>
        <w:t xml:space="preserve">er Table 10.6 INSERT the table given as </w:t>
      </w:r>
      <w:r w:rsidR="00000101">
        <w:rPr>
          <w:rFonts w:ascii="Arial" w:hAnsi="Arial" w:cs="Arial"/>
          <w:sz w:val="18"/>
        </w:rPr>
        <w:t>Table 0</w:t>
      </w:r>
      <w:r>
        <w:rPr>
          <w:rFonts w:ascii="Arial" w:hAnsi="Arial" w:cs="Arial"/>
          <w:sz w:val="18"/>
        </w:rPr>
        <w:t>.4 below. This is to be identified as Table 10.7 and all subsequent tables are to be re-numbered.</w:t>
      </w:r>
    </w:p>
    <w:p w14:paraId="38CDAD37" w14:textId="77777777" w:rsidR="005D1A74" w:rsidRPr="007C454E" w:rsidRDefault="005D1A74" w:rsidP="005D1A74">
      <w:pPr>
        <w:pStyle w:val="Textbody"/>
        <w:rPr>
          <w:rFonts w:ascii="Arial" w:hAnsi="Arial" w:cs="Arial"/>
          <w:sz w:val="18"/>
        </w:rPr>
      </w:pPr>
    </w:p>
    <w:p w14:paraId="457AF384" w14:textId="710547B2" w:rsidR="005D1A74" w:rsidRDefault="00000101" w:rsidP="005D1A74">
      <w:pPr>
        <w:spacing w:after="120"/>
        <w:rPr>
          <w:rFonts w:ascii="Arial" w:hAnsi="Arial" w:cs="Arial"/>
          <w:b/>
          <w:sz w:val="18"/>
        </w:rPr>
      </w:pPr>
      <w:r>
        <w:rPr>
          <w:rFonts w:ascii="Arial" w:hAnsi="Arial" w:cs="Arial"/>
          <w:b/>
          <w:sz w:val="18"/>
        </w:rPr>
        <w:t>Table 0</w:t>
      </w:r>
      <w:r w:rsidR="005D1A74" w:rsidRPr="00E77061">
        <w:rPr>
          <w:rFonts w:ascii="Arial" w:hAnsi="Arial" w:cs="Arial"/>
          <w:b/>
          <w:sz w:val="18"/>
        </w:rPr>
        <w:t>.</w:t>
      </w:r>
      <w:r w:rsidR="005D1A74">
        <w:rPr>
          <w:rFonts w:ascii="Arial" w:hAnsi="Arial" w:cs="Arial"/>
          <w:b/>
          <w:sz w:val="18"/>
        </w:rPr>
        <w:t>4</w:t>
      </w:r>
      <w:r w:rsidR="005D1A74" w:rsidRPr="00E77061">
        <w:rPr>
          <w:rFonts w:ascii="Arial" w:hAnsi="Arial" w:cs="Arial"/>
          <w:b/>
          <w:sz w:val="18"/>
        </w:rPr>
        <w:tab/>
        <w:t xml:space="preserve">New </w:t>
      </w:r>
      <w:r w:rsidR="005D1A74">
        <w:rPr>
          <w:rFonts w:ascii="Arial" w:hAnsi="Arial" w:cs="Arial"/>
          <w:b/>
          <w:sz w:val="18"/>
        </w:rPr>
        <w:t>Table</w:t>
      </w:r>
      <w:r w:rsidR="005D1A74" w:rsidRPr="00E77061">
        <w:rPr>
          <w:rFonts w:ascii="Arial" w:hAnsi="Arial" w:cs="Arial"/>
          <w:b/>
          <w:sz w:val="18"/>
        </w:rPr>
        <w:t xml:space="preserve"> in </w:t>
      </w:r>
      <w:r w:rsidR="005D1A74">
        <w:rPr>
          <w:rFonts w:ascii="Arial" w:hAnsi="Arial" w:cs="Arial"/>
          <w:b/>
          <w:sz w:val="18"/>
        </w:rPr>
        <w:t>sub-clause 10.1.2 to be identified as Table 10.7 and captioned as:</w:t>
      </w:r>
    </w:p>
    <w:p w14:paraId="18DCF54F" w14:textId="51C0669E" w:rsidR="005D1A74" w:rsidRPr="00EA7099" w:rsidRDefault="00000101" w:rsidP="005D1A74">
      <w:pPr>
        <w:pStyle w:val="Caption"/>
        <w:keepNext/>
        <w:rPr>
          <w:i w:val="0"/>
          <w:sz w:val="18"/>
          <w:szCs w:val="22"/>
        </w:rPr>
      </w:pPr>
      <w:r>
        <w:rPr>
          <w:i w:val="0"/>
          <w:sz w:val="18"/>
          <w:szCs w:val="22"/>
        </w:rPr>
        <w:t>“</w:t>
      </w:r>
      <w:r w:rsidR="005D1A74">
        <w:rPr>
          <w:i w:val="0"/>
          <w:sz w:val="18"/>
          <w:szCs w:val="22"/>
        </w:rPr>
        <w:t>Table 10.7</w:t>
      </w:r>
      <w:r w:rsidR="005D1A74">
        <w:rPr>
          <w:i w:val="0"/>
          <w:sz w:val="18"/>
          <w:szCs w:val="22"/>
        </w:rPr>
        <w:tab/>
      </w:r>
      <w:r w:rsidR="005D1A74" w:rsidRPr="00EA7099">
        <w:rPr>
          <w:i w:val="0"/>
          <w:sz w:val="18"/>
          <w:szCs w:val="22"/>
        </w:rPr>
        <w:t>Business Facing Types Details</w:t>
      </w:r>
      <w:r>
        <w:rPr>
          <w:i w:val="0"/>
          <w:sz w:val="18"/>
          <w:szCs w:val="22"/>
        </w:rPr>
        <w:t>”</w:t>
      </w:r>
    </w:p>
    <w:tbl>
      <w:tblPr>
        <w:tblStyle w:val="TableGrid"/>
        <w:tblW w:w="9965" w:type="dxa"/>
        <w:tblLook w:val="04A0" w:firstRow="1" w:lastRow="0" w:firstColumn="1" w:lastColumn="0" w:noHBand="0" w:noVBand="1"/>
      </w:tblPr>
      <w:tblGrid>
        <w:gridCol w:w="1908"/>
        <w:gridCol w:w="1570"/>
        <w:gridCol w:w="3856"/>
        <w:gridCol w:w="2631"/>
      </w:tblGrid>
      <w:tr w:rsidR="005D1A74" w:rsidRPr="007C454E" w14:paraId="1C843251" w14:textId="77777777" w:rsidTr="00000101">
        <w:trPr>
          <w:trHeight w:val="300"/>
          <w:tblHeader/>
        </w:trPr>
        <w:tc>
          <w:tcPr>
            <w:tcW w:w="1908" w:type="dxa"/>
            <w:shd w:val="clear" w:color="auto" w:fill="F2F2F2" w:themeFill="background1" w:themeFillShade="F2"/>
            <w:noWrap/>
            <w:hideMark/>
          </w:tcPr>
          <w:p w14:paraId="6FBB8FD1" w14:textId="77777777" w:rsidR="005D1A74" w:rsidRPr="007C454E" w:rsidRDefault="005D1A74" w:rsidP="005D1A74">
            <w:pPr>
              <w:jc w:val="center"/>
              <w:rPr>
                <w:b/>
                <w:bCs/>
                <w:color w:val="000000"/>
                <w:sz w:val="20"/>
                <w:szCs w:val="20"/>
              </w:rPr>
            </w:pPr>
            <w:r w:rsidRPr="007C454E">
              <w:rPr>
                <w:b/>
                <w:bCs/>
                <w:color w:val="000000"/>
                <w:sz w:val="20"/>
                <w:szCs w:val="20"/>
              </w:rPr>
              <w:t>Name</w:t>
            </w:r>
          </w:p>
        </w:tc>
        <w:tc>
          <w:tcPr>
            <w:tcW w:w="1570" w:type="dxa"/>
            <w:shd w:val="clear" w:color="auto" w:fill="F2F2F2" w:themeFill="background1" w:themeFillShade="F2"/>
            <w:noWrap/>
            <w:hideMark/>
          </w:tcPr>
          <w:p w14:paraId="09894701" w14:textId="77777777" w:rsidR="005D1A74" w:rsidRPr="007C454E" w:rsidRDefault="005D1A74" w:rsidP="005D1A74">
            <w:pPr>
              <w:jc w:val="center"/>
              <w:rPr>
                <w:b/>
                <w:bCs/>
                <w:color w:val="000000"/>
                <w:sz w:val="20"/>
                <w:szCs w:val="20"/>
              </w:rPr>
            </w:pPr>
            <w:r w:rsidRPr="007C454E">
              <w:rPr>
                <w:b/>
                <w:bCs/>
                <w:color w:val="000000"/>
                <w:sz w:val="20"/>
                <w:szCs w:val="20"/>
              </w:rPr>
              <w:t>Property</w:t>
            </w:r>
          </w:p>
        </w:tc>
        <w:tc>
          <w:tcPr>
            <w:tcW w:w="3856" w:type="dxa"/>
            <w:shd w:val="clear" w:color="auto" w:fill="F2F2F2" w:themeFill="background1" w:themeFillShade="F2"/>
            <w:noWrap/>
            <w:hideMark/>
          </w:tcPr>
          <w:p w14:paraId="7275B16D" w14:textId="77777777" w:rsidR="005D1A74" w:rsidRPr="007C454E" w:rsidRDefault="005D1A74" w:rsidP="005D1A74">
            <w:pPr>
              <w:jc w:val="center"/>
              <w:rPr>
                <w:b/>
                <w:bCs/>
                <w:color w:val="000000"/>
                <w:sz w:val="20"/>
                <w:szCs w:val="20"/>
              </w:rPr>
            </w:pPr>
            <w:r w:rsidRPr="007C454E">
              <w:rPr>
                <w:b/>
                <w:bCs/>
                <w:color w:val="000000"/>
                <w:sz w:val="20"/>
                <w:szCs w:val="20"/>
              </w:rPr>
              <w:t>Definition</w:t>
            </w:r>
          </w:p>
        </w:tc>
        <w:tc>
          <w:tcPr>
            <w:tcW w:w="2631" w:type="dxa"/>
            <w:shd w:val="clear" w:color="auto" w:fill="F2F2F2" w:themeFill="background1" w:themeFillShade="F2"/>
            <w:noWrap/>
            <w:hideMark/>
          </w:tcPr>
          <w:p w14:paraId="2824880D" w14:textId="77777777" w:rsidR="005D1A74" w:rsidRPr="007C454E" w:rsidRDefault="005D1A74" w:rsidP="005D1A74">
            <w:pPr>
              <w:jc w:val="center"/>
              <w:rPr>
                <w:b/>
                <w:bCs/>
                <w:color w:val="000000"/>
                <w:sz w:val="20"/>
                <w:szCs w:val="20"/>
              </w:rPr>
            </w:pPr>
            <w:r w:rsidRPr="007C454E">
              <w:rPr>
                <w:b/>
                <w:bCs/>
                <w:color w:val="000000"/>
                <w:sz w:val="20"/>
                <w:szCs w:val="20"/>
              </w:rPr>
              <w:t>Concept Type</w:t>
            </w:r>
          </w:p>
        </w:tc>
      </w:tr>
      <w:tr w:rsidR="005D1A74" w:rsidRPr="005D21A6" w14:paraId="283E8720" w14:textId="77777777" w:rsidTr="00000101">
        <w:trPr>
          <w:trHeight w:val="1200"/>
        </w:trPr>
        <w:tc>
          <w:tcPr>
            <w:tcW w:w="1908" w:type="dxa"/>
            <w:noWrap/>
          </w:tcPr>
          <w:p w14:paraId="168B0DDE" w14:textId="77777777" w:rsidR="005D1A74" w:rsidRPr="002D7889" w:rsidRDefault="005D1A74" w:rsidP="005D1A74">
            <w:pPr>
              <w:rPr>
                <w:color w:val="000000"/>
                <w:sz w:val="20"/>
                <w:szCs w:val="20"/>
              </w:rPr>
            </w:pPr>
            <w:proofErr w:type="spellStart"/>
            <w:r w:rsidRPr="002D7889">
              <w:rPr>
                <w:color w:val="000000"/>
                <w:sz w:val="20"/>
                <w:szCs w:val="20"/>
              </w:rPr>
              <w:t>hasPercentageValue</w:t>
            </w:r>
            <w:proofErr w:type="spellEnd"/>
          </w:p>
        </w:tc>
        <w:tc>
          <w:tcPr>
            <w:tcW w:w="1570" w:type="dxa"/>
            <w:noWrap/>
          </w:tcPr>
          <w:p w14:paraId="6F9FB937" w14:textId="77777777" w:rsidR="005D1A74" w:rsidRPr="002D7889" w:rsidRDefault="005D1A74" w:rsidP="005D1A74">
            <w:pPr>
              <w:rPr>
                <w:color w:val="000000"/>
                <w:sz w:val="20"/>
                <w:szCs w:val="20"/>
              </w:rPr>
            </w:pPr>
            <w:r w:rsidRPr="002D7889">
              <w:rPr>
                <w:color w:val="000000"/>
                <w:sz w:val="20"/>
                <w:szCs w:val="20"/>
              </w:rPr>
              <w:t>has percentage value</w:t>
            </w:r>
          </w:p>
        </w:tc>
        <w:tc>
          <w:tcPr>
            <w:tcW w:w="3856" w:type="dxa"/>
          </w:tcPr>
          <w:p w14:paraId="5D915C54" w14:textId="77777777" w:rsidR="005D1A74" w:rsidRPr="002D7889" w:rsidRDefault="005D1A74" w:rsidP="005D1A74">
            <w:pPr>
              <w:rPr>
                <w:color w:val="000000"/>
                <w:sz w:val="20"/>
                <w:szCs w:val="20"/>
              </w:rPr>
            </w:pPr>
            <w:r w:rsidRPr="005C1026">
              <w:rPr>
                <w:color w:val="000000"/>
                <w:sz w:val="20"/>
                <w:szCs w:val="20"/>
              </w:rPr>
              <w:t>indicates a value expressed as a number</w:t>
            </w:r>
          </w:p>
        </w:tc>
        <w:tc>
          <w:tcPr>
            <w:tcW w:w="2631" w:type="dxa"/>
            <w:noWrap/>
          </w:tcPr>
          <w:p w14:paraId="2C8FEB31" w14:textId="77777777" w:rsidR="005D1A74" w:rsidRPr="002D7889" w:rsidRDefault="005D1A74" w:rsidP="005D1A74">
            <w:pPr>
              <w:rPr>
                <w:color w:val="000000"/>
                <w:sz w:val="20"/>
                <w:szCs w:val="20"/>
              </w:rPr>
            </w:pPr>
            <w:r w:rsidRPr="002D7889">
              <w:rPr>
                <w:color w:val="000000"/>
                <w:sz w:val="20"/>
                <w:szCs w:val="20"/>
              </w:rPr>
              <w:t>Simple Property</w:t>
            </w:r>
          </w:p>
        </w:tc>
      </w:tr>
      <w:tr w:rsidR="005D1A74" w:rsidRPr="005D21A6" w14:paraId="1DAF3801" w14:textId="77777777" w:rsidTr="00000101">
        <w:trPr>
          <w:trHeight w:val="1200"/>
        </w:trPr>
        <w:tc>
          <w:tcPr>
            <w:tcW w:w="1908" w:type="dxa"/>
            <w:noWrap/>
          </w:tcPr>
          <w:p w14:paraId="01D2A5AE" w14:textId="77777777" w:rsidR="005D1A74" w:rsidRPr="002D7889" w:rsidRDefault="005D1A74" w:rsidP="005D1A74">
            <w:pPr>
              <w:rPr>
                <w:color w:val="000000"/>
                <w:sz w:val="20"/>
                <w:szCs w:val="20"/>
              </w:rPr>
            </w:pPr>
            <w:proofErr w:type="spellStart"/>
            <w:r w:rsidRPr="002D7889">
              <w:rPr>
                <w:color w:val="000000"/>
                <w:sz w:val="20"/>
                <w:szCs w:val="20"/>
              </w:rPr>
              <w:t>hasNumericValue</w:t>
            </w:r>
            <w:proofErr w:type="spellEnd"/>
          </w:p>
        </w:tc>
        <w:tc>
          <w:tcPr>
            <w:tcW w:w="1570" w:type="dxa"/>
            <w:noWrap/>
          </w:tcPr>
          <w:p w14:paraId="092AA987" w14:textId="77777777" w:rsidR="005D1A74" w:rsidRPr="002D7889" w:rsidRDefault="005D1A74" w:rsidP="005D1A74">
            <w:pPr>
              <w:rPr>
                <w:color w:val="000000"/>
                <w:sz w:val="20"/>
                <w:szCs w:val="20"/>
              </w:rPr>
            </w:pPr>
            <w:r w:rsidRPr="002D7889">
              <w:rPr>
                <w:color w:val="000000"/>
                <w:sz w:val="20"/>
                <w:szCs w:val="20"/>
              </w:rPr>
              <w:t>has numeric value</w:t>
            </w:r>
          </w:p>
        </w:tc>
        <w:tc>
          <w:tcPr>
            <w:tcW w:w="3856" w:type="dxa"/>
          </w:tcPr>
          <w:p w14:paraId="44B6650E" w14:textId="77777777" w:rsidR="005D1A74" w:rsidRPr="002D7889" w:rsidRDefault="005D1A74" w:rsidP="005D1A74">
            <w:pPr>
              <w:rPr>
                <w:color w:val="000000"/>
                <w:sz w:val="20"/>
                <w:szCs w:val="20"/>
              </w:rPr>
            </w:pPr>
            <w:r w:rsidRPr="005C1026">
              <w:rPr>
                <w:color w:val="000000"/>
                <w:sz w:val="20"/>
                <w:szCs w:val="20"/>
              </w:rPr>
              <w:t>indicates a value expressed as a percentage</w:t>
            </w:r>
          </w:p>
        </w:tc>
        <w:tc>
          <w:tcPr>
            <w:tcW w:w="2631" w:type="dxa"/>
            <w:noWrap/>
          </w:tcPr>
          <w:p w14:paraId="244F9FB9" w14:textId="77777777" w:rsidR="005D1A74" w:rsidRPr="002D7889" w:rsidRDefault="005D1A74" w:rsidP="005D1A74">
            <w:pPr>
              <w:rPr>
                <w:color w:val="000000"/>
                <w:sz w:val="20"/>
                <w:szCs w:val="20"/>
              </w:rPr>
            </w:pPr>
            <w:r w:rsidRPr="002D7889">
              <w:rPr>
                <w:color w:val="000000"/>
                <w:sz w:val="20"/>
                <w:szCs w:val="20"/>
              </w:rPr>
              <w:t>Simple Property</w:t>
            </w:r>
          </w:p>
        </w:tc>
      </w:tr>
    </w:tbl>
    <w:p w14:paraId="66042FE4" w14:textId="77777777" w:rsidR="005D1A74" w:rsidRDefault="005D1A74" w:rsidP="005D1A74">
      <w:pPr>
        <w:pStyle w:val="NoSpacing"/>
      </w:pPr>
    </w:p>
    <w:p w14:paraId="49AE1A24" w14:textId="30499BD1" w:rsidR="005D1A74" w:rsidRDefault="005D1A74" w:rsidP="005D1A74">
      <w:pPr>
        <w:pStyle w:val="Heading4"/>
      </w:pPr>
      <w:r>
        <w:t>0.7.1.4</w:t>
      </w:r>
      <w:r>
        <w:tab/>
        <w:t>Addition of Analytics Ontology</w:t>
      </w:r>
    </w:p>
    <w:p w14:paraId="372DA887" w14:textId="77777777" w:rsidR="005D1A74" w:rsidRDefault="005D1A74" w:rsidP="005D1A74">
      <w:pPr>
        <w:pStyle w:val="Textbody"/>
      </w:pPr>
      <w:r>
        <w:t xml:space="preserve">Add a new ontology to the Utilities module, called Analytics, as new sub-clause 10.1.3. This requires the addition of two new tables (one for the ontology metadata and one for the ontology content), and one new diagram. </w:t>
      </w:r>
    </w:p>
    <w:p w14:paraId="6DA70786" w14:textId="77777777" w:rsidR="005D1A74" w:rsidRDefault="005D1A74" w:rsidP="005D1A74">
      <w:pPr>
        <w:pStyle w:val="Textbody"/>
        <w:rPr>
          <w:rFonts w:ascii="Arial" w:hAnsi="Arial" w:cs="Arial"/>
          <w:sz w:val="18"/>
        </w:rPr>
      </w:pPr>
      <w:r w:rsidRPr="007C454E">
        <w:rPr>
          <w:rFonts w:ascii="Arial" w:hAnsi="Arial" w:cs="Arial"/>
          <w:sz w:val="18"/>
        </w:rPr>
        <w:t>Aft</w:t>
      </w:r>
      <w:r>
        <w:rPr>
          <w:rFonts w:ascii="Arial" w:hAnsi="Arial" w:cs="Arial"/>
          <w:sz w:val="18"/>
        </w:rPr>
        <w:t>er sub-clause 10.1.2 INSERT the new Clause 10.1.3 as given below. Subsequent tables and diagrams are to be re-numbered.</w:t>
      </w:r>
    </w:p>
    <w:p w14:paraId="3BD8A0A2" w14:textId="77777777" w:rsidR="005D1A74" w:rsidRDefault="005D1A74" w:rsidP="005D1A74">
      <w:pPr>
        <w:pStyle w:val="Textbody"/>
        <w:rPr>
          <w:rFonts w:ascii="Arial" w:hAnsi="Arial" w:cs="Arial"/>
          <w:sz w:val="18"/>
        </w:rPr>
      </w:pPr>
    </w:p>
    <w:p w14:paraId="0097318F" w14:textId="482BDE9E" w:rsidR="005D1A74" w:rsidRPr="00133791" w:rsidRDefault="005D1A74" w:rsidP="005D1A74">
      <w:pPr>
        <w:pStyle w:val="NoSpacing"/>
        <w:rPr>
          <w:rFonts w:ascii="Arial" w:hAnsi="Arial" w:cs="Arial"/>
          <w:b/>
          <w:sz w:val="22"/>
          <w:szCs w:val="22"/>
        </w:rPr>
      </w:pPr>
      <w:bookmarkStart w:id="20" w:name="_Toc377477417"/>
      <w:r w:rsidRPr="00133791">
        <w:rPr>
          <w:rFonts w:ascii="Arial" w:hAnsi="Arial" w:cs="Arial"/>
          <w:b/>
          <w:sz w:val="22"/>
          <w:szCs w:val="22"/>
        </w:rPr>
        <w:t xml:space="preserve">New sub-clause heading: </w:t>
      </w:r>
      <w:r w:rsidR="00000101">
        <w:rPr>
          <w:rFonts w:ascii="Arial" w:hAnsi="Arial" w:cs="Arial"/>
          <w:b/>
          <w:sz w:val="22"/>
          <w:szCs w:val="22"/>
        </w:rPr>
        <w:t>“</w:t>
      </w:r>
      <w:r w:rsidRPr="00133791">
        <w:rPr>
          <w:rFonts w:ascii="Arial" w:hAnsi="Arial" w:cs="Arial"/>
          <w:b/>
          <w:sz w:val="22"/>
          <w:szCs w:val="22"/>
        </w:rPr>
        <w:t>10.1.3</w:t>
      </w:r>
      <w:r w:rsidRPr="00133791">
        <w:rPr>
          <w:rFonts w:ascii="Arial" w:hAnsi="Arial" w:cs="Arial"/>
          <w:b/>
          <w:sz w:val="22"/>
          <w:szCs w:val="22"/>
        </w:rPr>
        <w:tab/>
        <w:t xml:space="preserve">Ontology: </w:t>
      </w:r>
      <w:bookmarkEnd w:id="20"/>
      <w:r w:rsidRPr="00133791">
        <w:rPr>
          <w:rFonts w:ascii="Arial" w:hAnsi="Arial" w:cs="Arial"/>
          <w:b/>
          <w:sz w:val="22"/>
          <w:szCs w:val="22"/>
        </w:rPr>
        <w:t>Analytics</w:t>
      </w:r>
      <w:r w:rsidR="00000101">
        <w:rPr>
          <w:rFonts w:ascii="Arial" w:hAnsi="Arial" w:cs="Arial"/>
          <w:b/>
          <w:sz w:val="22"/>
          <w:szCs w:val="22"/>
        </w:rPr>
        <w:t>”</w:t>
      </w:r>
    </w:p>
    <w:p w14:paraId="4354F219" w14:textId="77777777" w:rsidR="005D1A74" w:rsidRPr="00133791" w:rsidRDefault="005D1A74" w:rsidP="005D1A74">
      <w:pPr>
        <w:pStyle w:val="NoSpacing"/>
        <w:rPr>
          <w:sz w:val="20"/>
        </w:rPr>
      </w:pPr>
      <w:r w:rsidRPr="00133791">
        <w:rPr>
          <w:sz w:val="20"/>
        </w:rPr>
        <w:t>This ontology provides mathematical abstractions for use in other ontologies, including for example the basic components of formulae, parameters and values.</w:t>
      </w:r>
    </w:p>
    <w:p w14:paraId="2CD876EF" w14:textId="77777777" w:rsidR="005D1A74" w:rsidRDefault="005D1A74" w:rsidP="005D1A74">
      <w:pPr>
        <w:pStyle w:val="Textbody"/>
        <w:rPr>
          <w:rFonts w:ascii="Arial" w:hAnsi="Arial" w:cs="Arial"/>
          <w:sz w:val="18"/>
        </w:rPr>
      </w:pPr>
    </w:p>
    <w:p w14:paraId="07578991" w14:textId="7716F82C" w:rsidR="005D1A74" w:rsidRDefault="00000101" w:rsidP="005D1A74">
      <w:pPr>
        <w:spacing w:after="120"/>
        <w:rPr>
          <w:rFonts w:ascii="Arial" w:hAnsi="Arial" w:cs="Arial"/>
          <w:b/>
          <w:sz w:val="18"/>
        </w:rPr>
      </w:pPr>
      <w:r>
        <w:rPr>
          <w:rFonts w:ascii="Arial" w:hAnsi="Arial" w:cs="Arial"/>
          <w:b/>
          <w:sz w:val="18"/>
        </w:rPr>
        <w:t>Table 0</w:t>
      </w:r>
      <w:r w:rsidR="005D1A74" w:rsidRPr="00E77061">
        <w:rPr>
          <w:rFonts w:ascii="Arial" w:hAnsi="Arial" w:cs="Arial"/>
          <w:b/>
          <w:sz w:val="18"/>
        </w:rPr>
        <w:t>.</w:t>
      </w:r>
      <w:r w:rsidR="005D1A74">
        <w:rPr>
          <w:rFonts w:ascii="Arial" w:hAnsi="Arial" w:cs="Arial"/>
          <w:b/>
          <w:sz w:val="18"/>
        </w:rPr>
        <w:t>5</w:t>
      </w:r>
      <w:r w:rsidR="005D1A74" w:rsidRPr="00E77061">
        <w:rPr>
          <w:rFonts w:ascii="Arial" w:hAnsi="Arial" w:cs="Arial"/>
          <w:b/>
          <w:sz w:val="18"/>
        </w:rPr>
        <w:tab/>
        <w:t xml:space="preserve">New </w:t>
      </w:r>
      <w:r w:rsidR="005D1A74">
        <w:rPr>
          <w:rFonts w:ascii="Arial" w:hAnsi="Arial" w:cs="Arial"/>
          <w:b/>
          <w:sz w:val="18"/>
        </w:rPr>
        <w:t>Table</w:t>
      </w:r>
      <w:r w:rsidR="005D1A74" w:rsidRPr="00E77061">
        <w:rPr>
          <w:rFonts w:ascii="Arial" w:hAnsi="Arial" w:cs="Arial"/>
          <w:b/>
          <w:sz w:val="18"/>
        </w:rPr>
        <w:t xml:space="preserve"> in </w:t>
      </w:r>
      <w:r w:rsidR="005D1A74">
        <w:rPr>
          <w:rFonts w:ascii="Arial" w:hAnsi="Arial" w:cs="Arial"/>
          <w:b/>
          <w:sz w:val="18"/>
        </w:rPr>
        <w:t>new sub-clause 10.1.3 to be identified as Table 10.8 and captioned as:</w:t>
      </w:r>
    </w:p>
    <w:p w14:paraId="444531E1" w14:textId="0AEECAE5" w:rsidR="005D1A74" w:rsidRPr="0052224C" w:rsidRDefault="00000101" w:rsidP="005D1A74">
      <w:pPr>
        <w:pStyle w:val="Textbody"/>
        <w:spacing w:after="120"/>
        <w:rPr>
          <w:rFonts w:ascii="Arial" w:hAnsi="Arial" w:cs="Arial"/>
          <w:b/>
          <w:sz w:val="18"/>
        </w:rPr>
      </w:pPr>
      <w:r>
        <w:rPr>
          <w:rFonts w:ascii="Arial" w:hAnsi="Arial" w:cs="Arial"/>
          <w:b/>
          <w:sz w:val="18"/>
        </w:rPr>
        <w:t>“</w:t>
      </w:r>
      <w:r w:rsidR="005D1A74">
        <w:rPr>
          <w:rFonts w:ascii="Arial" w:hAnsi="Arial" w:cs="Arial"/>
          <w:b/>
          <w:sz w:val="18"/>
        </w:rPr>
        <w:t>Table 10.8</w:t>
      </w:r>
      <w:r w:rsidR="005D1A74">
        <w:rPr>
          <w:rFonts w:ascii="Arial" w:hAnsi="Arial" w:cs="Arial"/>
          <w:b/>
          <w:sz w:val="18"/>
        </w:rPr>
        <w:tab/>
        <w:t>Analytics Ontology Metadata</w:t>
      </w:r>
      <w:r>
        <w:rPr>
          <w:rFonts w:ascii="Arial" w:hAnsi="Arial" w:cs="Arial"/>
          <w:b/>
          <w:sz w:val="18"/>
        </w:rPr>
        <w:t>”</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00915FEB" w14:textId="77777777" w:rsidTr="00000101">
        <w:trPr>
          <w:tblHeader/>
        </w:trPr>
        <w:tc>
          <w:tcPr>
            <w:tcW w:w="2538" w:type="dxa"/>
            <w:tcBorders>
              <w:top w:val="single" w:sz="8" w:space="0" w:color="8064A2"/>
              <w:bottom w:val="single" w:sz="8" w:space="0" w:color="8064A2"/>
            </w:tcBorders>
            <w:shd w:val="clear" w:color="auto" w:fill="FFFFFF" w:themeFill="background1"/>
          </w:tcPr>
          <w:p w14:paraId="2D97530A" w14:textId="77777777" w:rsidR="005D1A74" w:rsidRPr="000B3B93" w:rsidRDefault="005D1A74" w:rsidP="005D1A74">
            <w:pPr>
              <w:pStyle w:val="Body"/>
              <w:rPr>
                <w:b/>
                <w:bCs/>
              </w:rPr>
            </w:pPr>
            <w:r w:rsidRPr="000B3B93">
              <w:rPr>
                <w:b/>
                <w:bCs/>
              </w:rPr>
              <w:t>Metadata Term</w:t>
            </w:r>
          </w:p>
        </w:tc>
        <w:tc>
          <w:tcPr>
            <w:tcW w:w="7427" w:type="dxa"/>
            <w:tcBorders>
              <w:top w:val="single" w:sz="8" w:space="0" w:color="8064A2"/>
              <w:bottom w:val="single" w:sz="8" w:space="0" w:color="8064A2"/>
            </w:tcBorders>
            <w:shd w:val="clear" w:color="auto" w:fill="FFFFFF" w:themeFill="background1"/>
          </w:tcPr>
          <w:p w14:paraId="2159795B" w14:textId="77777777" w:rsidR="005D1A74" w:rsidRPr="000B3B93" w:rsidRDefault="005D1A74" w:rsidP="005D1A74">
            <w:pPr>
              <w:pStyle w:val="Body"/>
              <w:rPr>
                <w:b/>
                <w:bCs/>
              </w:rPr>
            </w:pPr>
            <w:r w:rsidRPr="000B3B93">
              <w:rPr>
                <w:b/>
                <w:bCs/>
              </w:rPr>
              <w:t>Value</w:t>
            </w:r>
          </w:p>
        </w:tc>
      </w:tr>
      <w:tr w:rsidR="005D1A74" w:rsidRPr="00CE44B3" w14:paraId="0B06FFE5" w14:textId="77777777" w:rsidTr="00000101">
        <w:tc>
          <w:tcPr>
            <w:tcW w:w="2538" w:type="dxa"/>
            <w:tcBorders>
              <w:top w:val="single" w:sz="8" w:space="0" w:color="8064A2"/>
              <w:left w:val="single" w:sz="8" w:space="0" w:color="8064A2"/>
              <w:bottom w:val="single" w:sz="8" w:space="0" w:color="8064A2"/>
            </w:tcBorders>
            <w:shd w:val="clear" w:color="auto" w:fill="auto"/>
          </w:tcPr>
          <w:p w14:paraId="64197543"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3FB482B4"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Analytics</w:t>
            </w:r>
          </w:p>
        </w:tc>
      </w:tr>
      <w:tr w:rsidR="005D1A74" w:rsidRPr="00CE44B3" w14:paraId="7037D1A8" w14:textId="77777777" w:rsidTr="00000101">
        <w:tc>
          <w:tcPr>
            <w:tcW w:w="2538" w:type="dxa"/>
            <w:shd w:val="clear" w:color="auto" w:fill="auto"/>
          </w:tcPr>
          <w:p w14:paraId="2693B921"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sm:fileAbbreviation</w:t>
            </w:r>
            <w:proofErr w:type="spellEnd"/>
          </w:p>
        </w:tc>
        <w:tc>
          <w:tcPr>
            <w:tcW w:w="7427" w:type="dxa"/>
            <w:shd w:val="clear" w:color="auto" w:fill="auto"/>
          </w:tcPr>
          <w:p w14:paraId="0C31DEAA" w14:textId="77777777" w:rsidR="005D1A74" w:rsidRPr="00954DCF" w:rsidRDefault="005D1A74" w:rsidP="005D1A74">
            <w:pPr>
              <w:pStyle w:val="Body"/>
              <w:rPr>
                <w:rFonts w:ascii="Courier New" w:hAnsi="Courier New" w:cs="Courier New"/>
                <w:sz w:val="18"/>
                <w:szCs w:val="18"/>
              </w:rPr>
            </w:pPr>
            <w:proofErr w:type="spellStart"/>
            <w:r w:rsidRPr="00954DCF">
              <w:rPr>
                <w:rFonts w:ascii="Courier New" w:eastAsia="Lucida Sans Unicode" w:hAnsi="Courier New" w:cs="Courier New"/>
                <w:kern w:val="0"/>
                <w:sz w:val="18"/>
                <w:szCs w:val="18"/>
              </w:rPr>
              <w:t>fibo-fnd-utl-alx</w:t>
            </w:r>
            <w:proofErr w:type="spellEnd"/>
          </w:p>
        </w:tc>
      </w:tr>
      <w:tr w:rsidR="005D1A74" w:rsidRPr="00CE44B3" w14:paraId="497F8762" w14:textId="77777777" w:rsidTr="00000101">
        <w:tc>
          <w:tcPr>
            <w:tcW w:w="2538" w:type="dxa"/>
            <w:tcBorders>
              <w:top w:val="single" w:sz="8" w:space="0" w:color="8064A2"/>
              <w:left w:val="single" w:sz="8" w:space="0" w:color="8064A2"/>
              <w:bottom w:val="single" w:sz="8" w:space="0" w:color="8064A2"/>
            </w:tcBorders>
            <w:shd w:val="clear" w:color="auto" w:fill="auto"/>
          </w:tcPr>
          <w:p w14:paraId="28731930"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629A035A"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http://www.omg.org/spec/EDMC-FIBO/FND/Utilities/Analytics/</w:t>
            </w:r>
          </w:p>
        </w:tc>
      </w:tr>
      <w:tr w:rsidR="005D1A74" w:rsidRPr="00CE44B3" w14:paraId="79007D3A" w14:textId="77777777" w:rsidTr="00000101">
        <w:tc>
          <w:tcPr>
            <w:tcW w:w="2538" w:type="dxa"/>
            <w:tcBorders>
              <w:top w:val="single" w:sz="8" w:space="0" w:color="8064A2"/>
              <w:left w:val="single" w:sz="8" w:space="0" w:color="8064A2"/>
              <w:bottom w:val="single" w:sz="8" w:space="0" w:color="8064A2"/>
            </w:tcBorders>
            <w:shd w:val="clear" w:color="auto" w:fill="auto"/>
          </w:tcPr>
          <w:p w14:paraId="3C79A5D3"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21DB66B9"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http://www.omg.org/spec/EDMC-FIBO/FND/20140501/Utilities/Analytics/</w:t>
            </w:r>
          </w:p>
        </w:tc>
      </w:tr>
      <w:tr w:rsidR="005D1A74" w:rsidRPr="00CE44B3" w14:paraId="2C6CEFD6" w14:textId="77777777" w:rsidTr="00000101">
        <w:tc>
          <w:tcPr>
            <w:tcW w:w="2538" w:type="dxa"/>
            <w:shd w:val="clear" w:color="auto" w:fill="auto"/>
          </w:tcPr>
          <w:p w14:paraId="22D118DA"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kern w:val="0"/>
                <w:sz w:val="18"/>
                <w:szCs w:val="18"/>
              </w:rPr>
              <w:t>sm:dependsOn</w:t>
            </w:r>
            <w:proofErr w:type="spellEnd"/>
          </w:p>
        </w:tc>
        <w:tc>
          <w:tcPr>
            <w:tcW w:w="7427" w:type="dxa"/>
            <w:shd w:val="clear" w:color="auto" w:fill="auto"/>
          </w:tcPr>
          <w:p w14:paraId="4AB3238F" w14:textId="77777777" w:rsidR="005D1A74" w:rsidRPr="00954DCF" w:rsidRDefault="005D1A74" w:rsidP="005D1A74">
            <w:pPr>
              <w:autoSpaceDE w:val="0"/>
              <w:adjustRightInd w:val="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http://www.omg.org/spec/EDMC-FIBO/FND/Utilities/AnnotationVocabulary/</w:t>
            </w:r>
          </w:p>
          <w:p w14:paraId="5567FFE9" w14:textId="77777777" w:rsidR="005D1A74" w:rsidRPr="00954DCF" w:rsidRDefault="005D1A74" w:rsidP="005D1A74">
            <w:pPr>
              <w:autoSpaceDE w:val="0"/>
              <w:adjustRightInd w:val="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http://www.omg.org/spec/EDMC-FIBO/FND/Utilities/BusinessFacingTypes/</w:t>
            </w:r>
          </w:p>
          <w:p w14:paraId="11D17B1E" w14:textId="77777777" w:rsidR="005D1A74" w:rsidRPr="00954DCF" w:rsidRDefault="005D1A74" w:rsidP="005D1A74">
            <w:pPr>
              <w:autoSpaceDE w:val="0"/>
              <w:adjustRightInd w:val="0"/>
              <w:rPr>
                <w:rFonts w:ascii="Courier New" w:eastAsia="Lucida Sans Unicode" w:hAnsi="Courier New" w:cs="Courier New"/>
                <w:sz w:val="18"/>
                <w:szCs w:val="18"/>
              </w:rPr>
            </w:pPr>
          </w:p>
        </w:tc>
      </w:tr>
    </w:tbl>
    <w:p w14:paraId="6A39B896" w14:textId="77777777" w:rsidR="005D1A74" w:rsidRDefault="005D1A74" w:rsidP="005D1A74">
      <w:pPr>
        <w:rPr>
          <w:noProof/>
        </w:rPr>
      </w:pPr>
      <w:r>
        <w:rPr>
          <w:noProof/>
        </w:rPr>
        <w:lastRenderedPageBreak/>
        <w:drawing>
          <wp:inline distT="0" distB="0" distL="0" distR="0" wp14:anchorId="18A486BC" wp14:editId="7AD19556">
            <wp:extent cx="4573621" cy="560384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s.png"/>
                    <pic:cNvPicPr/>
                  </pic:nvPicPr>
                  <pic:blipFill>
                    <a:blip r:embed="rId13">
                      <a:extLst>
                        <a:ext uri="{28A0092B-C50C-407E-A947-70E740481C1C}">
                          <a14:useLocalDpi xmlns:a14="http://schemas.microsoft.com/office/drawing/2010/main" val="0"/>
                        </a:ext>
                      </a:extLst>
                    </a:blip>
                    <a:stretch>
                      <a:fillRect/>
                    </a:stretch>
                  </pic:blipFill>
                  <pic:spPr>
                    <a:xfrm>
                      <a:off x="0" y="0"/>
                      <a:ext cx="4573387" cy="5603559"/>
                    </a:xfrm>
                    <a:prstGeom prst="rect">
                      <a:avLst/>
                    </a:prstGeom>
                  </pic:spPr>
                </pic:pic>
              </a:graphicData>
            </a:graphic>
          </wp:inline>
        </w:drawing>
      </w:r>
    </w:p>
    <w:p w14:paraId="436B3626" w14:textId="7F1C30CC" w:rsidR="005D1A74" w:rsidRDefault="00000101" w:rsidP="005D1A74">
      <w:pPr>
        <w:pStyle w:val="Textbody"/>
        <w:rPr>
          <w:rFonts w:ascii="Arial" w:hAnsi="Arial" w:cs="Arial"/>
          <w:b/>
          <w:sz w:val="18"/>
        </w:rPr>
      </w:pPr>
      <w:r>
        <w:rPr>
          <w:rFonts w:ascii="Arial" w:hAnsi="Arial" w:cs="Arial"/>
          <w:b/>
          <w:sz w:val="18"/>
        </w:rPr>
        <w:t>Figure 0</w:t>
      </w:r>
      <w:r w:rsidR="005D1A74">
        <w:rPr>
          <w:rFonts w:ascii="Arial" w:hAnsi="Arial" w:cs="Arial"/>
          <w:b/>
          <w:sz w:val="18"/>
        </w:rPr>
        <w:t>.2</w:t>
      </w:r>
      <w:r w:rsidR="005D1A74" w:rsidRPr="00D03887">
        <w:rPr>
          <w:rFonts w:ascii="Arial" w:hAnsi="Arial" w:cs="Arial"/>
          <w:b/>
          <w:sz w:val="18"/>
        </w:rPr>
        <w:tab/>
        <w:t xml:space="preserve">New Diagram in </w:t>
      </w:r>
      <w:r w:rsidR="005D1A74">
        <w:rPr>
          <w:rFonts w:ascii="Arial" w:hAnsi="Arial" w:cs="Arial"/>
          <w:b/>
          <w:sz w:val="18"/>
        </w:rPr>
        <w:t>Analytics to be identified as Figure 10.4 and captioned as:</w:t>
      </w:r>
    </w:p>
    <w:p w14:paraId="0309199D" w14:textId="0372F7A1" w:rsidR="005D1A74" w:rsidRDefault="00000101" w:rsidP="005D1A74">
      <w:pPr>
        <w:pStyle w:val="Textbody"/>
        <w:rPr>
          <w:rFonts w:ascii="Arial" w:hAnsi="Arial" w:cs="Arial"/>
          <w:b/>
          <w:sz w:val="18"/>
        </w:rPr>
      </w:pPr>
      <w:r>
        <w:rPr>
          <w:rFonts w:ascii="Arial" w:hAnsi="Arial" w:cs="Arial"/>
          <w:b/>
          <w:sz w:val="18"/>
        </w:rPr>
        <w:t>“</w:t>
      </w:r>
      <w:r w:rsidR="005D1A74" w:rsidRPr="001A6BB7">
        <w:rPr>
          <w:rFonts w:ascii="Arial" w:hAnsi="Arial" w:cs="Arial"/>
          <w:b/>
          <w:sz w:val="18"/>
        </w:rPr>
        <w:t xml:space="preserve">Figure </w:t>
      </w:r>
      <w:r w:rsidR="005D1A74">
        <w:rPr>
          <w:rFonts w:ascii="Arial" w:hAnsi="Arial" w:cs="Arial"/>
          <w:b/>
          <w:sz w:val="18"/>
        </w:rPr>
        <w:t>10</w:t>
      </w:r>
      <w:r w:rsidR="005D1A74" w:rsidRPr="001A6BB7">
        <w:rPr>
          <w:rFonts w:ascii="Arial" w:hAnsi="Arial" w:cs="Arial"/>
          <w:b/>
          <w:sz w:val="18"/>
        </w:rPr>
        <w:t>.3</w:t>
      </w:r>
      <w:r w:rsidR="005D1A74" w:rsidRPr="001A6BB7">
        <w:rPr>
          <w:rFonts w:ascii="Arial" w:hAnsi="Arial" w:cs="Arial"/>
          <w:b/>
          <w:sz w:val="18"/>
        </w:rPr>
        <w:tab/>
      </w:r>
      <w:r w:rsidR="005D1A74">
        <w:rPr>
          <w:rFonts w:ascii="Arial" w:hAnsi="Arial" w:cs="Arial"/>
          <w:b/>
          <w:sz w:val="18"/>
        </w:rPr>
        <w:t>Analytics</w:t>
      </w:r>
      <w:r w:rsidR="005D1A74" w:rsidRPr="001A6BB7">
        <w:rPr>
          <w:rFonts w:ascii="Arial" w:hAnsi="Arial" w:cs="Arial"/>
          <w:b/>
          <w:sz w:val="18"/>
        </w:rPr>
        <w:t xml:space="preserve"> Ontology Concepts</w:t>
      </w:r>
      <w:r>
        <w:rPr>
          <w:rFonts w:ascii="Arial" w:hAnsi="Arial" w:cs="Arial"/>
          <w:b/>
          <w:sz w:val="18"/>
        </w:rPr>
        <w:t>”</w:t>
      </w:r>
    </w:p>
    <w:p w14:paraId="0F284C4B" w14:textId="77777777" w:rsidR="005D1A74" w:rsidRDefault="005D1A74" w:rsidP="005D1A74">
      <w:pPr>
        <w:rPr>
          <w:noProof/>
        </w:rPr>
      </w:pPr>
    </w:p>
    <w:p w14:paraId="18038BD4" w14:textId="56114822" w:rsidR="005D1A74" w:rsidRDefault="00000101" w:rsidP="005D1A74">
      <w:pPr>
        <w:spacing w:after="120"/>
        <w:rPr>
          <w:rFonts w:ascii="Arial" w:hAnsi="Arial" w:cs="Arial"/>
          <w:b/>
          <w:sz w:val="18"/>
        </w:rPr>
      </w:pPr>
      <w:r>
        <w:rPr>
          <w:rFonts w:ascii="Arial" w:hAnsi="Arial" w:cs="Arial"/>
          <w:b/>
          <w:sz w:val="18"/>
        </w:rPr>
        <w:t>Table 0</w:t>
      </w:r>
      <w:r w:rsidR="005D1A74" w:rsidRPr="00E77061">
        <w:rPr>
          <w:rFonts w:ascii="Arial" w:hAnsi="Arial" w:cs="Arial"/>
          <w:b/>
          <w:sz w:val="18"/>
        </w:rPr>
        <w:t>.</w:t>
      </w:r>
      <w:r w:rsidR="005D1A74">
        <w:rPr>
          <w:rFonts w:ascii="Arial" w:hAnsi="Arial" w:cs="Arial"/>
          <w:b/>
          <w:sz w:val="18"/>
        </w:rPr>
        <w:t>6</w:t>
      </w:r>
      <w:r w:rsidR="005D1A74" w:rsidRPr="00E77061">
        <w:rPr>
          <w:rFonts w:ascii="Arial" w:hAnsi="Arial" w:cs="Arial"/>
          <w:b/>
          <w:sz w:val="18"/>
        </w:rPr>
        <w:tab/>
        <w:t xml:space="preserve">New </w:t>
      </w:r>
      <w:r w:rsidR="005D1A74">
        <w:rPr>
          <w:rFonts w:ascii="Arial" w:hAnsi="Arial" w:cs="Arial"/>
          <w:b/>
          <w:sz w:val="18"/>
        </w:rPr>
        <w:t>Table</w:t>
      </w:r>
      <w:r w:rsidR="005D1A74" w:rsidRPr="00E77061">
        <w:rPr>
          <w:rFonts w:ascii="Arial" w:hAnsi="Arial" w:cs="Arial"/>
          <w:b/>
          <w:sz w:val="18"/>
        </w:rPr>
        <w:t xml:space="preserve"> in </w:t>
      </w:r>
      <w:r w:rsidR="005D1A74">
        <w:rPr>
          <w:rFonts w:ascii="Arial" w:hAnsi="Arial" w:cs="Arial"/>
          <w:b/>
          <w:sz w:val="18"/>
        </w:rPr>
        <w:t>new sub-clause 10.1.3 to be identified as Table 10.9 and captioned as:</w:t>
      </w:r>
    </w:p>
    <w:p w14:paraId="5B17FF6F" w14:textId="40AD0103" w:rsidR="005D1A74" w:rsidRDefault="00000101" w:rsidP="005D1A74">
      <w:pPr>
        <w:rPr>
          <w:rFonts w:ascii="Arial" w:hAnsi="Arial" w:cs="Arial"/>
          <w:b/>
          <w:sz w:val="18"/>
        </w:rPr>
      </w:pPr>
      <w:r>
        <w:rPr>
          <w:rFonts w:ascii="Arial" w:hAnsi="Arial" w:cs="Arial"/>
          <w:b/>
          <w:sz w:val="18"/>
        </w:rPr>
        <w:t>“</w:t>
      </w:r>
      <w:r w:rsidR="005D1A74">
        <w:rPr>
          <w:rFonts w:ascii="Arial" w:hAnsi="Arial" w:cs="Arial"/>
          <w:b/>
          <w:sz w:val="18"/>
        </w:rPr>
        <w:t>Table 10.9</w:t>
      </w:r>
      <w:r w:rsidR="005D1A74" w:rsidRPr="00F0459B">
        <w:rPr>
          <w:rFonts w:ascii="Arial" w:hAnsi="Arial" w:cs="Arial"/>
          <w:b/>
          <w:sz w:val="18"/>
        </w:rPr>
        <w:tab/>
      </w:r>
      <w:r w:rsidR="005D1A74">
        <w:rPr>
          <w:rFonts w:ascii="Arial" w:hAnsi="Arial" w:cs="Arial"/>
          <w:b/>
          <w:sz w:val="18"/>
        </w:rPr>
        <w:t xml:space="preserve">Analytics </w:t>
      </w:r>
      <w:r w:rsidR="005D1A74" w:rsidRPr="00F0459B">
        <w:rPr>
          <w:rFonts w:ascii="Arial" w:hAnsi="Arial" w:cs="Arial"/>
          <w:b/>
          <w:sz w:val="18"/>
        </w:rPr>
        <w:t xml:space="preserve">Ontology </w:t>
      </w:r>
      <w:r w:rsidR="005D1A74">
        <w:rPr>
          <w:rFonts w:ascii="Arial" w:hAnsi="Arial" w:cs="Arial"/>
          <w:b/>
          <w:sz w:val="18"/>
        </w:rPr>
        <w:t xml:space="preserve">Classes and </w:t>
      </w:r>
      <w:r w:rsidR="005D1A74" w:rsidRPr="00F0459B">
        <w:rPr>
          <w:rFonts w:ascii="Arial" w:hAnsi="Arial" w:cs="Arial"/>
          <w:b/>
          <w:sz w:val="18"/>
        </w:rPr>
        <w:t>Properties</w:t>
      </w:r>
      <w:r>
        <w:rPr>
          <w:rFonts w:ascii="Arial" w:hAnsi="Arial" w:cs="Arial"/>
          <w:b/>
          <w:sz w:val="18"/>
        </w:rPr>
        <w:t>”</w:t>
      </w:r>
    </w:p>
    <w:p w14:paraId="42AF20BD" w14:textId="77777777" w:rsidR="005D1A74" w:rsidRDefault="005D1A74" w:rsidP="005D1A74">
      <w:pPr>
        <w:rPr>
          <w:rFonts w:ascii="Arial" w:hAnsi="Arial" w:cs="Arial"/>
          <w:b/>
          <w:sz w:val="18"/>
        </w:rPr>
      </w:pPr>
    </w:p>
    <w:p w14:paraId="5387BD37" w14:textId="77777777" w:rsidR="005D1A74" w:rsidRPr="00E872FB" w:rsidRDefault="005D1A74" w:rsidP="005D1A74">
      <w:pPr>
        <w:pStyle w:val="NoSpacing"/>
        <w:rPr>
          <w:rFonts w:ascii="Arial" w:hAnsi="Arial" w:cs="Arial"/>
          <w:b/>
          <w:sz w:val="18"/>
          <w:szCs w:val="18"/>
        </w:rPr>
      </w:pPr>
      <w:r w:rsidRPr="00E872FB">
        <w:rPr>
          <w:rFonts w:ascii="Arial" w:hAnsi="Arial" w:cs="Arial"/>
          <w:b/>
          <w:sz w:val="18"/>
          <w:szCs w:val="18"/>
        </w:rPr>
        <w:t>Stand-alone Properties (Domain = Thing)</w:t>
      </w:r>
    </w:p>
    <w:tbl>
      <w:tblPr>
        <w:tblStyle w:val="TableGrid"/>
        <w:tblW w:w="9385" w:type="dxa"/>
        <w:tblLook w:val="04A0" w:firstRow="1" w:lastRow="0" w:firstColumn="1" w:lastColumn="0" w:noHBand="0" w:noVBand="1"/>
      </w:tblPr>
      <w:tblGrid>
        <w:gridCol w:w="2268"/>
        <w:gridCol w:w="1374"/>
        <w:gridCol w:w="1253"/>
        <w:gridCol w:w="1349"/>
        <w:gridCol w:w="2057"/>
        <w:gridCol w:w="1084"/>
      </w:tblGrid>
      <w:tr w:rsidR="005D1A74" w:rsidRPr="00F75C84" w14:paraId="79FAF15A" w14:textId="77777777" w:rsidTr="00000101">
        <w:trPr>
          <w:trHeight w:val="300"/>
        </w:trPr>
        <w:tc>
          <w:tcPr>
            <w:tcW w:w="2268" w:type="dxa"/>
            <w:shd w:val="clear" w:color="auto" w:fill="EEECE1" w:themeFill="background2"/>
            <w:hideMark/>
          </w:tcPr>
          <w:p w14:paraId="1972B68F" w14:textId="77777777" w:rsidR="005D1A74" w:rsidRPr="00F75C84" w:rsidRDefault="005D1A74" w:rsidP="005D1A74">
            <w:pPr>
              <w:jc w:val="center"/>
              <w:rPr>
                <w:b/>
                <w:bCs/>
                <w:sz w:val="20"/>
                <w:szCs w:val="20"/>
              </w:rPr>
            </w:pPr>
            <w:r w:rsidRPr="00F75C84">
              <w:rPr>
                <w:b/>
                <w:bCs/>
                <w:sz w:val="20"/>
                <w:szCs w:val="20"/>
              </w:rPr>
              <w:t>Name</w:t>
            </w:r>
          </w:p>
        </w:tc>
        <w:tc>
          <w:tcPr>
            <w:tcW w:w="1374" w:type="dxa"/>
            <w:shd w:val="clear" w:color="auto" w:fill="EEECE1" w:themeFill="background2"/>
          </w:tcPr>
          <w:p w14:paraId="60D23BAD" w14:textId="77777777" w:rsidR="005D1A74" w:rsidRPr="00F75C84" w:rsidRDefault="005D1A74" w:rsidP="005D1A74">
            <w:pPr>
              <w:jc w:val="center"/>
              <w:rPr>
                <w:b/>
                <w:bCs/>
                <w:sz w:val="20"/>
                <w:szCs w:val="20"/>
              </w:rPr>
            </w:pPr>
            <w:r>
              <w:rPr>
                <w:b/>
                <w:bCs/>
                <w:sz w:val="20"/>
                <w:szCs w:val="20"/>
              </w:rPr>
              <w:t>Label</w:t>
            </w:r>
          </w:p>
        </w:tc>
        <w:tc>
          <w:tcPr>
            <w:tcW w:w="1253" w:type="dxa"/>
            <w:shd w:val="clear" w:color="auto" w:fill="EEECE1" w:themeFill="background2"/>
            <w:hideMark/>
          </w:tcPr>
          <w:p w14:paraId="7C4850BC" w14:textId="77777777" w:rsidR="005D1A74" w:rsidRPr="00F75C84" w:rsidRDefault="005D1A74" w:rsidP="005D1A74">
            <w:pPr>
              <w:jc w:val="center"/>
              <w:rPr>
                <w:b/>
                <w:bCs/>
                <w:sz w:val="20"/>
                <w:szCs w:val="20"/>
              </w:rPr>
            </w:pPr>
            <w:r>
              <w:rPr>
                <w:b/>
                <w:bCs/>
                <w:sz w:val="20"/>
                <w:szCs w:val="20"/>
              </w:rPr>
              <w:t>Domain</w:t>
            </w:r>
          </w:p>
        </w:tc>
        <w:tc>
          <w:tcPr>
            <w:tcW w:w="1349" w:type="dxa"/>
            <w:shd w:val="clear" w:color="auto" w:fill="EEECE1" w:themeFill="background2"/>
          </w:tcPr>
          <w:p w14:paraId="7D4E23EB" w14:textId="77777777" w:rsidR="005D1A74" w:rsidRPr="00F75C84" w:rsidRDefault="005D1A74" w:rsidP="005D1A74">
            <w:pPr>
              <w:jc w:val="center"/>
              <w:rPr>
                <w:b/>
                <w:bCs/>
                <w:sz w:val="20"/>
                <w:szCs w:val="20"/>
              </w:rPr>
            </w:pPr>
            <w:r>
              <w:rPr>
                <w:b/>
                <w:bCs/>
                <w:sz w:val="20"/>
                <w:szCs w:val="20"/>
              </w:rPr>
              <w:t>Range</w:t>
            </w:r>
          </w:p>
        </w:tc>
        <w:tc>
          <w:tcPr>
            <w:tcW w:w="2057" w:type="dxa"/>
            <w:shd w:val="clear" w:color="auto" w:fill="EEECE1" w:themeFill="background2"/>
            <w:hideMark/>
          </w:tcPr>
          <w:p w14:paraId="39C4F6AB" w14:textId="77777777" w:rsidR="005D1A74" w:rsidRPr="00F75C84" w:rsidRDefault="005D1A74" w:rsidP="005D1A74">
            <w:pPr>
              <w:jc w:val="center"/>
              <w:rPr>
                <w:b/>
                <w:bCs/>
                <w:sz w:val="20"/>
                <w:szCs w:val="20"/>
              </w:rPr>
            </w:pPr>
            <w:r w:rsidRPr="00F75C84">
              <w:rPr>
                <w:b/>
                <w:bCs/>
                <w:sz w:val="20"/>
                <w:szCs w:val="20"/>
              </w:rPr>
              <w:t>Definition</w:t>
            </w:r>
          </w:p>
        </w:tc>
        <w:tc>
          <w:tcPr>
            <w:tcW w:w="1084" w:type="dxa"/>
            <w:shd w:val="clear" w:color="auto" w:fill="EEECE1" w:themeFill="background2"/>
            <w:hideMark/>
          </w:tcPr>
          <w:p w14:paraId="5437C12E" w14:textId="77777777" w:rsidR="005D1A74" w:rsidRPr="00F75C84" w:rsidRDefault="005D1A74" w:rsidP="005D1A74">
            <w:pPr>
              <w:jc w:val="center"/>
              <w:rPr>
                <w:b/>
                <w:bCs/>
                <w:sz w:val="20"/>
                <w:szCs w:val="20"/>
              </w:rPr>
            </w:pPr>
            <w:r w:rsidRPr="00F75C84">
              <w:rPr>
                <w:b/>
                <w:bCs/>
                <w:sz w:val="20"/>
                <w:szCs w:val="20"/>
              </w:rPr>
              <w:t>Parent</w:t>
            </w:r>
          </w:p>
        </w:tc>
      </w:tr>
      <w:tr w:rsidR="005D1A74" w:rsidRPr="00F75C84" w14:paraId="3BFC8681" w14:textId="77777777" w:rsidTr="00000101">
        <w:trPr>
          <w:trHeight w:val="1002"/>
        </w:trPr>
        <w:tc>
          <w:tcPr>
            <w:tcW w:w="2268" w:type="dxa"/>
            <w:hideMark/>
          </w:tcPr>
          <w:p w14:paraId="2B09FC43" w14:textId="77777777" w:rsidR="005D1A74" w:rsidRPr="00F75C84" w:rsidRDefault="005D1A74" w:rsidP="005D1A74">
            <w:pPr>
              <w:rPr>
                <w:color w:val="000000"/>
                <w:sz w:val="20"/>
                <w:szCs w:val="20"/>
              </w:rPr>
            </w:pPr>
            <w:proofErr w:type="spellStart"/>
            <w:r w:rsidRPr="00F75C84">
              <w:rPr>
                <w:color w:val="000000"/>
                <w:sz w:val="20"/>
                <w:szCs w:val="20"/>
              </w:rPr>
              <w:t>hasOperand</w:t>
            </w:r>
            <w:proofErr w:type="spellEnd"/>
          </w:p>
        </w:tc>
        <w:tc>
          <w:tcPr>
            <w:tcW w:w="1374" w:type="dxa"/>
          </w:tcPr>
          <w:p w14:paraId="391F65D7" w14:textId="77777777" w:rsidR="005D1A74" w:rsidRPr="00F75C84" w:rsidRDefault="005D1A74" w:rsidP="005D1A74">
            <w:pPr>
              <w:rPr>
                <w:color w:val="000000"/>
                <w:sz w:val="20"/>
                <w:szCs w:val="20"/>
              </w:rPr>
            </w:pPr>
            <w:r w:rsidRPr="00F75C84">
              <w:rPr>
                <w:color w:val="000000"/>
                <w:sz w:val="20"/>
                <w:szCs w:val="20"/>
              </w:rPr>
              <w:t>has operand</w:t>
            </w:r>
          </w:p>
        </w:tc>
        <w:tc>
          <w:tcPr>
            <w:tcW w:w="1253" w:type="dxa"/>
            <w:hideMark/>
          </w:tcPr>
          <w:p w14:paraId="0492B83C" w14:textId="77777777" w:rsidR="005D1A74" w:rsidRPr="00F75C84" w:rsidRDefault="005D1A74" w:rsidP="005D1A74">
            <w:pPr>
              <w:rPr>
                <w:color w:val="000000"/>
                <w:sz w:val="20"/>
                <w:szCs w:val="20"/>
              </w:rPr>
            </w:pPr>
            <w:r>
              <w:rPr>
                <w:color w:val="000000"/>
                <w:sz w:val="20"/>
                <w:szCs w:val="20"/>
              </w:rPr>
              <w:t>Thing</w:t>
            </w:r>
          </w:p>
        </w:tc>
        <w:tc>
          <w:tcPr>
            <w:tcW w:w="1349" w:type="dxa"/>
          </w:tcPr>
          <w:p w14:paraId="0BB28215" w14:textId="77777777" w:rsidR="005D1A74" w:rsidRPr="00F75C84" w:rsidRDefault="005D1A74" w:rsidP="005D1A74">
            <w:pPr>
              <w:rPr>
                <w:color w:val="000000"/>
                <w:sz w:val="20"/>
                <w:szCs w:val="20"/>
              </w:rPr>
            </w:pPr>
            <w:r w:rsidRPr="00F75C84">
              <w:rPr>
                <w:color w:val="000000"/>
                <w:sz w:val="20"/>
                <w:szCs w:val="20"/>
              </w:rPr>
              <w:t>Thing</w:t>
            </w:r>
          </w:p>
        </w:tc>
        <w:tc>
          <w:tcPr>
            <w:tcW w:w="2057" w:type="dxa"/>
            <w:hideMark/>
          </w:tcPr>
          <w:p w14:paraId="5A352084" w14:textId="77777777" w:rsidR="005D1A74" w:rsidRPr="00F75C84" w:rsidRDefault="005D1A74" w:rsidP="005D1A74">
            <w:pPr>
              <w:rPr>
                <w:color w:val="000000"/>
                <w:sz w:val="20"/>
                <w:szCs w:val="20"/>
              </w:rPr>
            </w:pPr>
            <w:r w:rsidRPr="00F75C84">
              <w:rPr>
                <w:color w:val="000000"/>
                <w:sz w:val="20"/>
                <w:szCs w:val="20"/>
              </w:rPr>
              <w:t>the predicate identifying the operand of a mathematical argument, parameter or other similar concept</w:t>
            </w:r>
          </w:p>
        </w:tc>
        <w:tc>
          <w:tcPr>
            <w:tcW w:w="1084" w:type="dxa"/>
            <w:hideMark/>
          </w:tcPr>
          <w:p w14:paraId="432D4D55" w14:textId="77777777" w:rsidR="005D1A74" w:rsidRPr="00F75C84" w:rsidRDefault="005D1A74" w:rsidP="005D1A74">
            <w:pPr>
              <w:rPr>
                <w:color w:val="000000"/>
                <w:sz w:val="20"/>
                <w:szCs w:val="20"/>
              </w:rPr>
            </w:pPr>
            <w:r w:rsidRPr="00F75C84">
              <w:rPr>
                <w:color w:val="000000"/>
                <w:sz w:val="20"/>
                <w:szCs w:val="20"/>
              </w:rPr>
              <w:t>has</w:t>
            </w:r>
          </w:p>
        </w:tc>
      </w:tr>
    </w:tbl>
    <w:p w14:paraId="61C0C76C" w14:textId="77777777" w:rsidR="005D1A74" w:rsidRDefault="005D1A74" w:rsidP="005D1A74">
      <w:pPr>
        <w:pStyle w:val="NoSpacing"/>
        <w:rPr>
          <w:b/>
        </w:rPr>
      </w:pPr>
    </w:p>
    <w:p w14:paraId="3BAF5BCB" w14:textId="77777777" w:rsidR="005D1A74" w:rsidRPr="00E872FB" w:rsidRDefault="005D1A74" w:rsidP="005D1A74">
      <w:pPr>
        <w:pStyle w:val="NoSpacing"/>
        <w:rPr>
          <w:rFonts w:ascii="Arial" w:hAnsi="Arial" w:cs="Arial"/>
          <w:b/>
          <w:sz w:val="18"/>
          <w:szCs w:val="18"/>
        </w:rPr>
      </w:pPr>
      <w:r w:rsidRPr="00E872FB">
        <w:rPr>
          <w:rFonts w:ascii="Arial" w:hAnsi="Arial" w:cs="Arial"/>
          <w:b/>
          <w:sz w:val="18"/>
          <w:szCs w:val="18"/>
        </w:rPr>
        <w:t>Class: Measure</w:t>
      </w:r>
    </w:p>
    <w:tbl>
      <w:tblPr>
        <w:tblStyle w:val="TableGrid"/>
        <w:tblW w:w="9378" w:type="dxa"/>
        <w:tblLook w:val="04A0" w:firstRow="1" w:lastRow="0" w:firstColumn="1" w:lastColumn="0" w:noHBand="0" w:noVBand="1"/>
      </w:tblPr>
      <w:tblGrid>
        <w:gridCol w:w="1818"/>
        <w:gridCol w:w="1260"/>
        <w:gridCol w:w="2970"/>
        <w:gridCol w:w="990"/>
        <w:gridCol w:w="2340"/>
      </w:tblGrid>
      <w:tr w:rsidR="005D1A74" w:rsidRPr="00F75C84" w14:paraId="4B79FE02" w14:textId="77777777" w:rsidTr="00000101">
        <w:trPr>
          <w:trHeight w:val="300"/>
        </w:trPr>
        <w:tc>
          <w:tcPr>
            <w:tcW w:w="1818" w:type="dxa"/>
            <w:shd w:val="clear" w:color="auto" w:fill="EEECE1" w:themeFill="background2"/>
            <w:hideMark/>
          </w:tcPr>
          <w:p w14:paraId="51614141" w14:textId="77777777" w:rsidR="005D1A74" w:rsidRPr="006C0000" w:rsidRDefault="005D1A74" w:rsidP="005D1A74">
            <w:pPr>
              <w:jc w:val="center"/>
              <w:rPr>
                <w:b/>
                <w:bCs/>
                <w:sz w:val="20"/>
                <w:szCs w:val="20"/>
              </w:rPr>
            </w:pPr>
            <w:r w:rsidRPr="006C0000">
              <w:rPr>
                <w:b/>
                <w:bCs/>
                <w:sz w:val="20"/>
                <w:szCs w:val="20"/>
              </w:rPr>
              <w:t>Name</w:t>
            </w:r>
          </w:p>
        </w:tc>
        <w:tc>
          <w:tcPr>
            <w:tcW w:w="1260" w:type="dxa"/>
            <w:shd w:val="clear" w:color="auto" w:fill="EEECE1" w:themeFill="background2"/>
            <w:hideMark/>
          </w:tcPr>
          <w:p w14:paraId="1B113188" w14:textId="77777777" w:rsidR="005D1A74" w:rsidRPr="006C0000" w:rsidRDefault="005D1A74" w:rsidP="005D1A74">
            <w:pPr>
              <w:jc w:val="center"/>
              <w:rPr>
                <w:b/>
                <w:bCs/>
                <w:sz w:val="20"/>
                <w:szCs w:val="20"/>
              </w:rPr>
            </w:pPr>
            <w:r w:rsidRPr="00F75C84">
              <w:rPr>
                <w:b/>
                <w:bCs/>
                <w:sz w:val="20"/>
                <w:szCs w:val="20"/>
              </w:rPr>
              <w:t>Label</w:t>
            </w:r>
          </w:p>
        </w:tc>
        <w:tc>
          <w:tcPr>
            <w:tcW w:w="2970" w:type="dxa"/>
            <w:shd w:val="clear" w:color="auto" w:fill="EEECE1" w:themeFill="background2"/>
            <w:hideMark/>
          </w:tcPr>
          <w:p w14:paraId="7DA5FCDA" w14:textId="77777777" w:rsidR="005D1A74" w:rsidRPr="006C0000" w:rsidRDefault="005D1A74" w:rsidP="005D1A74">
            <w:pPr>
              <w:jc w:val="center"/>
              <w:rPr>
                <w:b/>
                <w:bCs/>
                <w:sz w:val="20"/>
                <w:szCs w:val="20"/>
              </w:rPr>
            </w:pPr>
            <w:r w:rsidRPr="006C0000">
              <w:rPr>
                <w:b/>
                <w:bCs/>
                <w:sz w:val="20"/>
                <w:szCs w:val="20"/>
              </w:rPr>
              <w:t>definition</w:t>
            </w:r>
          </w:p>
        </w:tc>
        <w:tc>
          <w:tcPr>
            <w:tcW w:w="990" w:type="dxa"/>
            <w:shd w:val="clear" w:color="auto" w:fill="EEECE1" w:themeFill="background2"/>
            <w:hideMark/>
          </w:tcPr>
          <w:p w14:paraId="63E23E37" w14:textId="77777777" w:rsidR="005D1A74" w:rsidRPr="006C0000" w:rsidRDefault="005D1A74" w:rsidP="005D1A74">
            <w:pPr>
              <w:jc w:val="center"/>
              <w:rPr>
                <w:b/>
                <w:bCs/>
                <w:sz w:val="20"/>
                <w:szCs w:val="20"/>
              </w:rPr>
            </w:pPr>
            <w:r w:rsidRPr="006C0000">
              <w:rPr>
                <w:b/>
                <w:bCs/>
                <w:sz w:val="20"/>
                <w:szCs w:val="20"/>
              </w:rPr>
              <w:t>parent</w:t>
            </w:r>
          </w:p>
        </w:tc>
        <w:tc>
          <w:tcPr>
            <w:tcW w:w="2340" w:type="dxa"/>
            <w:shd w:val="clear" w:color="auto" w:fill="EEECE1" w:themeFill="background2"/>
            <w:hideMark/>
          </w:tcPr>
          <w:p w14:paraId="7979A9F4" w14:textId="77777777" w:rsidR="005D1A74" w:rsidRPr="006C0000" w:rsidRDefault="005D1A74" w:rsidP="005D1A74">
            <w:pPr>
              <w:jc w:val="center"/>
              <w:rPr>
                <w:b/>
                <w:bCs/>
                <w:sz w:val="20"/>
                <w:szCs w:val="20"/>
              </w:rPr>
            </w:pPr>
            <w:r w:rsidRPr="00F75C84">
              <w:rPr>
                <w:b/>
                <w:bCs/>
                <w:sz w:val="20"/>
                <w:szCs w:val="20"/>
              </w:rPr>
              <w:t>D</w:t>
            </w:r>
            <w:r w:rsidRPr="006C0000">
              <w:rPr>
                <w:b/>
                <w:bCs/>
                <w:sz w:val="20"/>
                <w:szCs w:val="20"/>
              </w:rPr>
              <w:t>efinition</w:t>
            </w:r>
            <w:r w:rsidRPr="00F75C84">
              <w:rPr>
                <w:b/>
                <w:bCs/>
                <w:sz w:val="20"/>
                <w:szCs w:val="20"/>
              </w:rPr>
              <w:t xml:space="preserve"> </w:t>
            </w:r>
            <w:r w:rsidRPr="006C0000">
              <w:rPr>
                <w:b/>
                <w:bCs/>
                <w:sz w:val="20"/>
                <w:szCs w:val="20"/>
              </w:rPr>
              <w:t>Source</w:t>
            </w:r>
          </w:p>
        </w:tc>
      </w:tr>
      <w:tr w:rsidR="005D1A74" w:rsidRPr="00F75C84" w14:paraId="63895B2C" w14:textId="77777777" w:rsidTr="00000101">
        <w:trPr>
          <w:trHeight w:val="1002"/>
        </w:trPr>
        <w:tc>
          <w:tcPr>
            <w:tcW w:w="1818" w:type="dxa"/>
            <w:hideMark/>
          </w:tcPr>
          <w:p w14:paraId="2212830C" w14:textId="77777777" w:rsidR="005D1A74" w:rsidRPr="006C0000" w:rsidRDefault="005D1A74" w:rsidP="005D1A74">
            <w:pPr>
              <w:rPr>
                <w:color w:val="000000"/>
                <w:sz w:val="20"/>
                <w:szCs w:val="20"/>
              </w:rPr>
            </w:pPr>
            <w:r w:rsidRPr="006C0000">
              <w:rPr>
                <w:color w:val="000000"/>
                <w:sz w:val="20"/>
                <w:szCs w:val="20"/>
              </w:rPr>
              <w:t>Measure</w:t>
            </w:r>
          </w:p>
        </w:tc>
        <w:tc>
          <w:tcPr>
            <w:tcW w:w="1260" w:type="dxa"/>
            <w:hideMark/>
          </w:tcPr>
          <w:p w14:paraId="3B3A218D" w14:textId="77777777" w:rsidR="005D1A74" w:rsidRPr="006C0000" w:rsidRDefault="005D1A74" w:rsidP="005D1A74">
            <w:pPr>
              <w:rPr>
                <w:color w:val="000000"/>
                <w:sz w:val="20"/>
                <w:szCs w:val="20"/>
              </w:rPr>
            </w:pPr>
            <w:r w:rsidRPr="006C0000">
              <w:rPr>
                <w:color w:val="000000"/>
                <w:sz w:val="20"/>
                <w:szCs w:val="20"/>
              </w:rPr>
              <w:t>measure</w:t>
            </w:r>
          </w:p>
        </w:tc>
        <w:tc>
          <w:tcPr>
            <w:tcW w:w="2970" w:type="dxa"/>
            <w:hideMark/>
          </w:tcPr>
          <w:p w14:paraId="4025EEEC" w14:textId="77777777" w:rsidR="005D1A74" w:rsidRPr="006C0000" w:rsidRDefault="005D1A74" w:rsidP="005D1A74">
            <w:pPr>
              <w:rPr>
                <w:color w:val="000000"/>
                <w:sz w:val="20"/>
                <w:szCs w:val="20"/>
              </w:rPr>
            </w:pPr>
            <w:r w:rsidRPr="006C0000">
              <w:rPr>
                <w:color w:val="000000"/>
                <w:sz w:val="20"/>
                <w:szCs w:val="20"/>
              </w:rPr>
              <w:t>an amount or degree of something; the dimensions, capacity, or amount of something ascertained by measuring</w:t>
            </w:r>
          </w:p>
        </w:tc>
        <w:tc>
          <w:tcPr>
            <w:tcW w:w="990" w:type="dxa"/>
            <w:hideMark/>
          </w:tcPr>
          <w:p w14:paraId="0A4B9F44" w14:textId="77777777" w:rsidR="005D1A74" w:rsidRPr="006C0000" w:rsidRDefault="005D1A74" w:rsidP="005D1A74">
            <w:pPr>
              <w:rPr>
                <w:color w:val="000000"/>
                <w:sz w:val="20"/>
                <w:szCs w:val="20"/>
              </w:rPr>
            </w:pPr>
          </w:p>
        </w:tc>
        <w:tc>
          <w:tcPr>
            <w:tcW w:w="2340" w:type="dxa"/>
            <w:hideMark/>
          </w:tcPr>
          <w:p w14:paraId="1229AAC7" w14:textId="77777777" w:rsidR="005D1A74" w:rsidRPr="006C0000" w:rsidRDefault="005D1A74" w:rsidP="005D1A74">
            <w:pPr>
              <w:rPr>
                <w:color w:val="000000"/>
                <w:sz w:val="20"/>
                <w:szCs w:val="20"/>
              </w:rPr>
            </w:pPr>
          </w:p>
        </w:tc>
      </w:tr>
    </w:tbl>
    <w:p w14:paraId="277BA0BF" w14:textId="77777777" w:rsidR="005D1A74" w:rsidRPr="00E872FB" w:rsidRDefault="005D1A74" w:rsidP="005D1A74">
      <w:pPr>
        <w:pStyle w:val="NoSpacing"/>
        <w:spacing w:before="120"/>
        <w:rPr>
          <w:rFonts w:ascii="Arial" w:hAnsi="Arial" w:cs="Arial"/>
          <w:b/>
          <w:sz w:val="18"/>
          <w:szCs w:val="18"/>
        </w:rPr>
      </w:pPr>
      <w:r w:rsidRPr="00E872FB">
        <w:rPr>
          <w:rFonts w:ascii="Arial" w:hAnsi="Arial" w:cs="Arial"/>
          <w:b/>
          <w:sz w:val="18"/>
          <w:szCs w:val="18"/>
        </w:rPr>
        <w:t>Properties of Measure</w:t>
      </w:r>
    </w:p>
    <w:tbl>
      <w:tblPr>
        <w:tblStyle w:val="TableGrid"/>
        <w:tblW w:w="9385" w:type="dxa"/>
        <w:tblLook w:val="04A0" w:firstRow="1" w:lastRow="0" w:firstColumn="1" w:lastColumn="0" w:noHBand="0" w:noVBand="1"/>
      </w:tblPr>
      <w:tblGrid>
        <w:gridCol w:w="2268"/>
        <w:gridCol w:w="1374"/>
        <w:gridCol w:w="1253"/>
        <w:gridCol w:w="1349"/>
        <w:gridCol w:w="2057"/>
        <w:gridCol w:w="1084"/>
      </w:tblGrid>
      <w:tr w:rsidR="005D1A74" w:rsidRPr="00F75C84" w14:paraId="50689CF5" w14:textId="77777777" w:rsidTr="00000101">
        <w:trPr>
          <w:trHeight w:val="300"/>
        </w:trPr>
        <w:tc>
          <w:tcPr>
            <w:tcW w:w="2268" w:type="dxa"/>
            <w:shd w:val="clear" w:color="auto" w:fill="EEECE1" w:themeFill="background2"/>
            <w:hideMark/>
          </w:tcPr>
          <w:p w14:paraId="4CD2793B" w14:textId="77777777" w:rsidR="005D1A74" w:rsidRPr="00F75C84" w:rsidRDefault="005D1A74" w:rsidP="005D1A74">
            <w:pPr>
              <w:jc w:val="center"/>
              <w:rPr>
                <w:b/>
                <w:bCs/>
                <w:sz w:val="20"/>
                <w:szCs w:val="20"/>
              </w:rPr>
            </w:pPr>
            <w:r w:rsidRPr="00F75C84">
              <w:rPr>
                <w:b/>
                <w:bCs/>
                <w:sz w:val="20"/>
                <w:szCs w:val="20"/>
              </w:rPr>
              <w:t>Name</w:t>
            </w:r>
          </w:p>
        </w:tc>
        <w:tc>
          <w:tcPr>
            <w:tcW w:w="1374" w:type="dxa"/>
            <w:shd w:val="clear" w:color="auto" w:fill="EEECE1" w:themeFill="background2"/>
          </w:tcPr>
          <w:p w14:paraId="4181AEF7" w14:textId="77777777" w:rsidR="005D1A74" w:rsidRPr="00F75C84" w:rsidRDefault="005D1A74" w:rsidP="005D1A74">
            <w:pPr>
              <w:jc w:val="center"/>
              <w:rPr>
                <w:b/>
                <w:bCs/>
                <w:sz w:val="20"/>
                <w:szCs w:val="20"/>
              </w:rPr>
            </w:pPr>
            <w:r>
              <w:rPr>
                <w:b/>
                <w:bCs/>
                <w:sz w:val="20"/>
                <w:szCs w:val="20"/>
              </w:rPr>
              <w:t>Label</w:t>
            </w:r>
          </w:p>
        </w:tc>
        <w:tc>
          <w:tcPr>
            <w:tcW w:w="1253" w:type="dxa"/>
            <w:shd w:val="clear" w:color="auto" w:fill="EEECE1" w:themeFill="background2"/>
            <w:hideMark/>
          </w:tcPr>
          <w:p w14:paraId="27220E1A" w14:textId="77777777" w:rsidR="005D1A74" w:rsidRPr="00F75C84" w:rsidRDefault="005D1A74" w:rsidP="005D1A74">
            <w:pPr>
              <w:jc w:val="center"/>
              <w:rPr>
                <w:b/>
                <w:bCs/>
                <w:sz w:val="20"/>
                <w:szCs w:val="20"/>
              </w:rPr>
            </w:pPr>
            <w:r>
              <w:rPr>
                <w:b/>
                <w:bCs/>
                <w:sz w:val="20"/>
                <w:szCs w:val="20"/>
              </w:rPr>
              <w:t>Domain</w:t>
            </w:r>
          </w:p>
        </w:tc>
        <w:tc>
          <w:tcPr>
            <w:tcW w:w="1349" w:type="dxa"/>
            <w:shd w:val="clear" w:color="auto" w:fill="EEECE1" w:themeFill="background2"/>
          </w:tcPr>
          <w:p w14:paraId="6083C326" w14:textId="77777777" w:rsidR="005D1A74" w:rsidRPr="00F75C84" w:rsidRDefault="005D1A74" w:rsidP="005D1A74">
            <w:pPr>
              <w:jc w:val="center"/>
              <w:rPr>
                <w:b/>
                <w:bCs/>
                <w:sz w:val="20"/>
                <w:szCs w:val="20"/>
              </w:rPr>
            </w:pPr>
            <w:r>
              <w:rPr>
                <w:b/>
                <w:bCs/>
                <w:sz w:val="20"/>
                <w:szCs w:val="20"/>
              </w:rPr>
              <w:t>Range</w:t>
            </w:r>
          </w:p>
        </w:tc>
        <w:tc>
          <w:tcPr>
            <w:tcW w:w="2057" w:type="dxa"/>
            <w:shd w:val="clear" w:color="auto" w:fill="EEECE1" w:themeFill="background2"/>
            <w:hideMark/>
          </w:tcPr>
          <w:p w14:paraId="39E2827D" w14:textId="77777777" w:rsidR="005D1A74" w:rsidRPr="00F75C84" w:rsidRDefault="005D1A74" w:rsidP="005D1A74">
            <w:pPr>
              <w:jc w:val="center"/>
              <w:rPr>
                <w:b/>
                <w:bCs/>
                <w:sz w:val="20"/>
                <w:szCs w:val="20"/>
              </w:rPr>
            </w:pPr>
            <w:r w:rsidRPr="00F75C84">
              <w:rPr>
                <w:b/>
                <w:bCs/>
                <w:sz w:val="20"/>
                <w:szCs w:val="20"/>
              </w:rPr>
              <w:t>Definition</w:t>
            </w:r>
          </w:p>
        </w:tc>
        <w:tc>
          <w:tcPr>
            <w:tcW w:w="1084" w:type="dxa"/>
            <w:shd w:val="clear" w:color="auto" w:fill="EEECE1" w:themeFill="background2"/>
            <w:hideMark/>
          </w:tcPr>
          <w:p w14:paraId="41B4CEA6" w14:textId="77777777" w:rsidR="005D1A74" w:rsidRPr="00F75C84" w:rsidRDefault="005D1A74" w:rsidP="005D1A74">
            <w:pPr>
              <w:jc w:val="center"/>
              <w:rPr>
                <w:b/>
                <w:bCs/>
                <w:sz w:val="20"/>
                <w:szCs w:val="20"/>
              </w:rPr>
            </w:pPr>
            <w:r w:rsidRPr="00F75C84">
              <w:rPr>
                <w:b/>
                <w:bCs/>
                <w:sz w:val="20"/>
                <w:szCs w:val="20"/>
              </w:rPr>
              <w:t>Parent</w:t>
            </w:r>
          </w:p>
        </w:tc>
      </w:tr>
      <w:tr w:rsidR="005D1A74" w:rsidRPr="00F75C84" w14:paraId="59F7ED4A" w14:textId="77777777" w:rsidTr="00000101">
        <w:trPr>
          <w:trHeight w:val="1002"/>
        </w:trPr>
        <w:tc>
          <w:tcPr>
            <w:tcW w:w="2268" w:type="dxa"/>
            <w:hideMark/>
          </w:tcPr>
          <w:p w14:paraId="585A36FF" w14:textId="77777777" w:rsidR="005D1A74" w:rsidRPr="00F75C84" w:rsidRDefault="005D1A74" w:rsidP="005D1A74">
            <w:pPr>
              <w:rPr>
                <w:color w:val="000000"/>
                <w:sz w:val="20"/>
                <w:szCs w:val="20"/>
              </w:rPr>
            </w:pPr>
            <w:proofErr w:type="spellStart"/>
            <w:r w:rsidRPr="00F75C84">
              <w:rPr>
                <w:color w:val="000000"/>
                <w:sz w:val="20"/>
                <w:szCs w:val="20"/>
              </w:rPr>
              <w:t>hasMeasurementDate</w:t>
            </w:r>
            <w:proofErr w:type="spellEnd"/>
          </w:p>
        </w:tc>
        <w:tc>
          <w:tcPr>
            <w:tcW w:w="1374" w:type="dxa"/>
          </w:tcPr>
          <w:p w14:paraId="17FCC63B" w14:textId="77777777" w:rsidR="005D1A74" w:rsidRPr="00F75C84" w:rsidRDefault="005D1A74" w:rsidP="005D1A74">
            <w:pPr>
              <w:rPr>
                <w:color w:val="000000"/>
                <w:sz w:val="20"/>
                <w:szCs w:val="20"/>
              </w:rPr>
            </w:pPr>
            <w:r w:rsidRPr="00F75C84">
              <w:rPr>
                <w:color w:val="000000"/>
                <w:sz w:val="20"/>
                <w:szCs w:val="20"/>
              </w:rPr>
              <w:t>has measurement date</w:t>
            </w:r>
          </w:p>
        </w:tc>
        <w:tc>
          <w:tcPr>
            <w:tcW w:w="1253" w:type="dxa"/>
            <w:hideMark/>
          </w:tcPr>
          <w:p w14:paraId="574D86FF" w14:textId="77777777" w:rsidR="005D1A74" w:rsidRPr="00F75C84" w:rsidRDefault="005D1A74" w:rsidP="005D1A74">
            <w:pPr>
              <w:rPr>
                <w:color w:val="000000"/>
                <w:sz w:val="20"/>
                <w:szCs w:val="20"/>
              </w:rPr>
            </w:pPr>
            <w:r w:rsidRPr="00F75C84">
              <w:rPr>
                <w:color w:val="000000"/>
                <w:sz w:val="20"/>
                <w:szCs w:val="20"/>
              </w:rPr>
              <w:t>measure</w:t>
            </w:r>
          </w:p>
        </w:tc>
        <w:tc>
          <w:tcPr>
            <w:tcW w:w="1349" w:type="dxa"/>
          </w:tcPr>
          <w:p w14:paraId="5440BC01" w14:textId="77777777" w:rsidR="005D1A74" w:rsidRPr="00F75C84" w:rsidRDefault="005D1A74" w:rsidP="005D1A74">
            <w:pPr>
              <w:rPr>
                <w:color w:val="000000"/>
                <w:sz w:val="20"/>
                <w:szCs w:val="20"/>
              </w:rPr>
            </w:pPr>
            <w:proofErr w:type="spellStart"/>
            <w:r w:rsidRPr="00F75C84">
              <w:rPr>
                <w:color w:val="000000"/>
                <w:sz w:val="20"/>
                <w:szCs w:val="20"/>
              </w:rPr>
              <w:t>xsd:dateTime</w:t>
            </w:r>
            <w:proofErr w:type="spellEnd"/>
          </w:p>
        </w:tc>
        <w:tc>
          <w:tcPr>
            <w:tcW w:w="2057" w:type="dxa"/>
            <w:hideMark/>
          </w:tcPr>
          <w:p w14:paraId="52794442" w14:textId="77777777" w:rsidR="005D1A74" w:rsidRPr="00F75C84" w:rsidRDefault="005D1A74" w:rsidP="005D1A74">
            <w:pPr>
              <w:rPr>
                <w:color w:val="000000"/>
                <w:sz w:val="20"/>
                <w:szCs w:val="20"/>
              </w:rPr>
            </w:pPr>
            <w:r w:rsidRPr="00F75C84">
              <w:rPr>
                <w:color w:val="000000"/>
                <w:sz w:val="20"/>
                <w:szCs w:val="20"/>
              </w:rPr>
              <w:t>a predicate indicating the date on which the measure was taken</w:t>
            </w:r>
          </w:p>
        </w:tc>
        <w:tc>
          <w:tcPr>
            <w:tcW w:w="1084" w:type="dxa"/>
            <w:hideMark/>
          </w:tcPr>
          <w:p w14:paraId="113C8646" w14:textId="77777777" w:rsidR="005D1A74" w:rsidRPr="00F75C84" w:rsidRDefault="005D1A74" w:rsidP="005D1A74">
            <w:pPr>
              <w:rPr>
                <w:color w:val="000000"/>
                <w:sz w:val="20"/>
                <w:szCs w:val="20"/>
              </w:rPr>
            </w:pPr>
          </w:p>
        </w:tc>
      </w:tr>
      <w:tr w:rsidR="005D1A74" w:rsidRPr="00F75C84" w14:paraId="03560D85" w14:textId="77777777" w:rsidTr="00000101">
        <w:trPr>
          <w:trHeight w:val="1002"/>
        </w:trPr>
        <w:tc>
          <w:tcPr>
            <w:tcW w:w="2268" w:type="dxa"/>
            <w:hideMark/>
          </w:tcPr>
          <w:p w14:paraId="17572320" w14:textId="77777777" w:rsidR="005D1A74" w:rsidRPr="00F75C84" w:rsidRDefault="005D1A74" w:rsidP="005D1A74">
            <w:pPr>
              <w:rPr>
                <w:color w:val="000000"/>
                <w:sz w:val="20"/>
                <w:szCs w:val="20"/>
              </w:rPr>
            </w:pPr>
            <w:proofErr w:type="spellStart"/>
            <w:r w:rsidRPr="00F75C84">
              <w:rPr>
                <w:color w:val="000000"/>
                <w:sz w:val="20"/>
                <w:szCs w:val="20"/>
              </w:rPr>
              <w:t>hasMeasurement</w:t>
            </w:r>
            <w:proofErr w:type="spellEnd"/>
          </w:p>
          <w:p w14:paraId="04EB440B" w14:textId="77777777" w:rsidR="005D1A74" w:rsidRPr="00F75C84" w:rsidRDefault="005D1A74" w:rsidP="005D1A74">
            <w:pPr>
              <w:rPr>
                <w:color w:val="000000"/>
                <w:sz w:val="20"/>
                <w:szCs w:val="20"/>
              </w:rPr>
            </w:pPr>
            <w:proofErr w:type="spellStart"/>
            <w:r w:rsidRPr="00F75C84">
              <w:rPr>
                <w:color w:val="000000"/>
                <w:sz w:val="20"/>
                <w:szCs w:val="20"/>
              </w:rPr>
              <w:t>PeriodInMonths</w:t>
            </w:r>
            <w:proofErr w:type="spellEnd"/>
          </w:p>
        </w:tc>
        <w:tc>
          <w:tcPr>
            <w:tcW w:w="1374" w:type="dxa"/>
          </w:tcPr>
          <w:p w14:paraId="509DFD10" w14:textId="77777777" w:rsidR="005D1A74" w:rsidRPr="00F75C84" w:rsidRDefault="005D1A74" w:rsidP="005D1A74">
            <w:pPr>
              <w:rPr>
                <w:color w:val="000000"/>
                <w:sz w:val="20"/>
                <w:szCs w:val="20"/>
              </w:rPr>
            </w:pPr>
            <w:r w:rsidRPr="00F75C84">
              <w:rPr>
                <w:color w:val="000000"/>
                <w:sz w:val="20"/>
                <w:szCs w:val="20"/>
              </w:rPr>
              <w:t>has measurement period in months</w:t>
            </w:r>
          </w:p>
        </w:tc>
        <w:tc>
          <w:tcPr>
            <w:tcW w:w="1253" w:type="dxa"/>
            <w:hideMark/>
          </w:tcPr>
          <w:p w14:paraId="580228F3" w14:textId="77777777" w:rsidR="005D1A74" w:rsidRPr="00F75C84" w:rsidRDefault="005D1A74" w:rsidP="005D1A74">
            <w:pPr>
              <w:rPr>
                <w:color w:val="000000"/>
                <w:sz w:val="20"/>
                <w:szCs w:val="20"/>
              </w:rPr>
            </w:pPr>
            <w:r w:rsidRPr="00F75C84">
              <w:rPr>
                <w:color w:val="000000"/>
                <w:sz w:val="20"/>
                <w:szCs w:val="20"/>
              </w:rPr>
              <w:t>measure</w:t>
            </w:r>
          </w:p>
        </w:tc>
        <w:tc>
          <w:tcPr>
            <w:tcW w:w="1349" w:type="dxa"/>
          </w:tcPr>
          <w:p w14:paraId="65E9DFD2" w14:textId="77777777" w:rsidR="005D1A74" w:rsidRPr="00F75C84" w:rsidRDefault="005D1A74" w:rsidP="005D1A74">
            <w:pPr>
              <w:rPr>
                <w:color w:val="000000"/>
                <w:sz w:val="20"/>
                <w:szCs w:val="20"/>
              </w:rPr>
            </w:pPr>
            <w:r w:rsidRPr="00F75C84">
              <w:rPr>
                <w:color w:val="000000"/>
                <w:sz w:val="20"/>
                <w:szCs w:val="20"/>
              </w:rPr>
              <w:t>whole number</w:t>
            </w:r>
          </w:p>
        </w:tc>
        <w:tc>
          <w:tcPr>
            <w:tcW w:w="2057" w:type="dxa"/>
            <w:hideMark/>
          </w:tcPr>
          <w:p w14:paraId="583C6A8E" w14:textId="77777777" w:rsidR="005D1A74" w:rsidRPr="00F75C84" w:rsidRDefault="005D1A74" w:rsidP="005D1A74">
            <w:pPr>
              <w:rPr>
                <w:color w:val="000000"/>
                <w:sz w:val="20"/>
                <w:szCs w:val="20"/>
              </w:rPr>
            </w:pPr>
            <w:r w:rsidRPr="00F75C84">
              <w:rPr>
                <w:color w:val="000000"/>
                <w:sz w:val="20"/>
                <w:szCs w:val="20"/>
              </w:rPr>
              <w:t>a predicate indicating the coverage period for which the measure is applicable expressed in months</w:t>
            </w:r>
          </w:p>
        </w:tc>
        <w:tc>
          <w:tcPr>
            <w:tcW w:w="1084" w:type="dxa"/>
            <w:hideMark/>
          </w:tcPr>
          <w:p w14:paraId="20D0BFAD" w14:textId="77777777" w:rsidR="005D1A74" w:rsidRPr="00F75C84" w:rsidRDefault="005D1A74" w:rsidP="005D1A74">
            <w:pPr>
              <w:rPr>
                <w:color w:val="000000"/>
                <w:sz w:val="20"/>
                <w:szCs w:val="20"/>
              </w:rPr>
            </w:pPr>
          </w:p>
        </w:tc>
      </w:tr>
      <w:tr w:rsidR="005D1A74" w:rsidRPr="00F75C84" w14:paraId="6E1F57A5" w14:textId="77777777" w:rsidTr="00000101">
        <w:trPr>
          <w:trHeight w:val="1002"/>
        </w:trPr>
        <w:tc>
          <w:tcPr>
            <w:tcW w:w="2268" w:type="dxa"/>
            <w:hideMark/>
          </w:tcPr>
          <w:p w14:paraId="1751473D" w14:textId="77777777" w:rsidR="005D1A74" w:rsidRPr="00F75C84" w:rsidRDefault="005D1A74" w:rsidP="005D1A74">
            <w:pPr>
              <w:rPr>
                <w:color w:val="000000"/>
                <w:sz w:val="20"/>
                <w:szCs w:val="20"/>
              </w:rPr>
            </w:pPr>
            <w:proofErr w:type="spellStart"/>
            <w:r w:rsidRPr="00F75C84">
              <w:rPr>
                <w:color w:val="000000"/>
                <w:sz w:val="20"/>
                <w:szCs w:val="20"/>
              </w:rPr>
              <w:t>isMeasureOf</w:t>
            </w:r>
            <w:proofErr w:type="spellEnd"/>
          </w:p>
        </w:tc>
        <w:tc>
          <w:tcPr>
            <w:tcW w:w="1374" w:type="dxa"/>
          </w:tcPr>
          <w:p w14:paraId="2426B12D" w14:textId="77777777" w:rsidR="005D1A74" w:rsidRPr="00F75C84" w:rsidRDefault="005D1A74" w:rsidP="005D1A74">
            <w:pPr>
              <w:rPr>
                <w:color w:val="000000"/>
                <w:sz w:val="20"/>
                <w:szCs w:val="20"/>
              </w:rPr>
            </w:pPr>
            <w:r w:rsidRPr="00F75C84">
              <w:rPr>
                <w:color w:val="000000"/>
                <w:sz w:val="20"/>
                <w:szCs w:val="20"/>
              </w:rPr>
              <w:t>is a measure of</w:t>
            </w:r>
          </w:p>
        </w:tc>
        <w:tc>
          <w:tcPr>
            <w:tcW w:w="1253" w:type="dxa"/>
            <w:hideMark/>
          </w:tcPr>
          <w:p w14:paraId="7B67BFCB" w14:textId="77777777" w:rsidR="005D1A74" w:rsidRPr="00F75C84" w:rsidRDefault="005D1A74" w:rsidP="005D1A74">
            <w:pPr>
              <w:rPr>
                <w:color w:val="000000"/>
                <w:sz w:val="20"/>
                <w:szCs w:val="20"/>
              </w:rPr>
            </w:pPr>
            <w:r w:rsidRPr="00F75C84">
              <w:rPr>
                <w:color w:val="000000"/>
                <w:sz w:val="20"/>
                <w:szCs w:val="20"/>
              </w:rPr>
              <w:t>measure</w:t>
            </w:r>
          </w:p>
        </w:tc>
        <w:tc>
          <w:tcPr>
            <w:tcW w:w="1349" w:type="dxa"/>
          </w:tcPr>
          <w:p w14:paraId="5635D4A4" w14:textId="77777777" w:rsidR="005D1A74" w:rsidRPr="00F75C84" w:rsidRDefault="005D1A74" w:rsidP="005D1A74">
            <w:pPr>
              <w:rPr>
                <w:color w:val="000000"/>
                <w:sz w:val="20"/>
                <w:szCs w:val="20"/>
              </w:rPr>
            </w:pPr>
            <w:r w:rsidRPr="00F75C84">
              <w:rPr>
                <w:color w:val="000000"/>
                <w:sz w:val="20"/>
                <w:szCs w:val="20"/>
              </w:rPr>
              <w:t>Thing</w:t>
            </w:r>
          </w:p>
        </w:tc>
        <w:tc>
          <w:tcPr>
            <w:tcW w:w="2057" w:type="dxa"/>
            <w:hideMark/>
          </w:tcPr>
          <w:p w14:paraId="6A2B8831" w14:textId="77777777" w:rsidR="005D1A74" w:rsidRPr="00F75C84" w:rsidRDefault="005D1A74" w:rsidP="005D1A74">
            <w:pPr>
              <w:rPr>
                <w:color w:val="000000"/>
                <w:sz w:val="20"/>
                <w:szCs w:val="20"/>
              </w:rPr>
            </w:pPr>
            <w:r w:rsidRPr="00F75C84">
              <w:rPr>
                <w:color w:val="000000"/>
                <w:sz w:val="20"/>
                <w:szCs w:val="20"/>
              </w:rPr>
              <w:t>a predicate indicating the concept being measured</w:t>
            </w:r>
          </w:p>
        </w:tc>
        <w:tc>
          <w:tcPr>
            <w:tcW w:w="1084" w:type="dxa"/>
            <w:hideMark/>
          </w:tcPr>
          <w:p w14:paraId="2314C03B" w14:textId="77777777" w:rsidR="005D1A74" w:rsidRPr="00F75C84" w:rsidRDefault="005D1A74" w:rsidP="005D1A74">
            <w:pPr>
              <w:rPr>
                <w:color w:val="000000"/>
                <w:sz w:val="20"/>
                <w:szCs w:val="20"/>
              </w:rPr>
            </w:pPr>
            <w:r w:rsidRPr="00F75C84">
              <w:rPr>
                <w:color w:val="000000"/>
                <w:sz w:val="20"/>
                <w:szCs w:val="20"/>
              </w:rPr>
              <w:t>applies to</w:t>
            </w:r>
          </w:p>
        </w:tc>
      </w:tr>
    </w:tbl>
    <w:p w14:paraId="43724855" w14:textId="77777777" w:rsidR="005D1A74" w:rsidRDefault="005D1A74" w:rsidP="005D1A74">
      <w:pPr>
        <w:pStyle w:val="NoSpacing"/>
        <w:rPr>
          <w:b/>
        </w:rPr>
      </w:pPr>
    </w:p>
    <w:p w14:paraId="124DB43B" w14:textId="77777777" w:rsidR="005D1A74" w:rsidRDefault="005D1A74" w:rsidP="005D1A74">
      <w:pPr>
        <w:pStyle w:val="NoSpacing"/>
        <w:rPr>
          <w:b/>
        </w:rPr>
      </w:pPr>
    </w:p>
    <w:p w14:paraId="4A07FC9F" w14:textId="77777777" w:rsidR="005D1A74" w:rsidRDefault="005D1A74" w:rsidP="005D1A74">
      <w:pPr>
        <w:pStyle w:val="NoSpacing"/>
        <w:rPr>
          <w:b/>
        </w:rPr>
      </w:pPr>
    </w:p>
    <w:p w14:paraId="2F733AA7" w14:textId="77777777" w:rsidR="005D1A74" w:rsidRPr="00E872FB" w:rsidRDefault="005D1A74" w:rsidP="005D1A74">
      <w:pPr>
        <w:pStyle w:val="NoSpacing"/>
        <w:rPr>
          <w:rFonts w:ascii="Arial" w:hAnsi="Arial" w:cs="Arial"/>
          <w:b/>
          <w:sz w:val="18"/>
          <w:szCs w:val="18"/>
        </w:rPr>
      </w:pPr>
      <w:r w:rsidRPr="00E872FB">
        <w:rPr>
          <w:rFonts w:ascii="Arial" w:hAnsi="Arial" w:cs="Arial"/>
          <w:b/>
          <w:sz w:val="18"/>
          <w:szCs w:val="18"/>
        </w:rPr>
        <w:lastRenderedPageBreak/>
        <w:t xml:space="preserve">Class: </w:t>
      </w:r>
      <w:proofErr w:type="spellStart"/>
      <w:r w:rsidRPr="00E872FB">
        <w:rPr>
          <w:rFonts w:ascii="Arial" w:hAnsi="Arial" w:cs="Arial"/>
          <w:b/>
          <w:sz w:val="18"/>
          <w:szCs w:val="18"/>
        </w:rPr>
        <w:t>StatisticalMeasure</w:t>
      </w:r>
      <w:proofErr w:type="spellEnd"/>
    </w:p>
    <w:tbl>
      <w:tblPr>
        <w:tblStyle w:val="TableGrid"/>
        <w:tblW w:w="9378" w:type="dxa"/>
        <w:tblLook w:val="04A0" w:firstRow="1" w:lastRow="0" w:firstColumn="1" w:lastColumn="0" w:noHBand="0" w:noVBand="1"/>
      </w:tblPr>
      <w:tblGrid>
        <w:gridCol w:w="1818"/>
        <w:gridCol w:w="1170"/>
        <w:gridCol w:w="2880"/>
        <w:gridCol w:w="990"/>
        <w:gridCol w:w="2520"/>
      </w:tblGrid>
      <w:tr w:rsidR="005D1A74" w:rsidRPr="00F75C84" w14:paraId="50519AA6" w14:textId="77777777" w:rsidTr="00000101">
        <w:trPr>
          <w:trHeight w:val="300"/>
        </w:trPr>
        <w:tc>
          <w:tcPr>
            <w:tcW w:w="1818" w:type="dxa"/>
            <w:shd w:val="clear" w:color="auto" w:fill="EEECE1" w:themeFill="background2"/>
            <w:hideMark/>
          </w:tcPr>
          <w:p w14:paraId="729DD8CE" w14:textId="77777777" w:rsidR="005D1A74" w:rsidRPr="006C0000" w:rsidRDefault="005D1A74" w:rsidP="005D1A74">
            <w:pPr>
              <w:jc w:val="center"/>
              <w:rPr>
                <w:b/>
                <w:bCs/>
                <w:sz w:val="20"/>
                <w:szCs w:val="20"/>
              </w:rPr>
            </w:pPr>
            <w:r w:rsidRPr="006C0000">
              <w:rPr>
                <w:b/>
                <w:bCs/>
                <w:sz w:val="20"/>
                <w:szCs w:val="20"/>
              </w:rPr>
              <w:t>Name</w:t>
            </w:r>
          </w:p>
        </w:tc>
        <w:tc>
          <w:tcPr>
            <w:tcW w:w="1170" w:type="dxa"/>
            <w:shd w:val="clear" w:color="auto" w:fill="EEECE1" w:themeFill="background2"/>
            <w:hideMark/>
          </w:tcPr>
          <w:p w14:paraId="2C934342" w14:textId="77777777" w:rsidR="005D1A74" w:rsidRPr="006C0000" w:rsidRDefault="005D1A74" w:rsidP="005D1A74">
            <w:pPr>
              <w:jc w:val="center"/>
              <w:rPr>
                <w:b/>
                <w:bCs/>
                <w:sz w:val="20"/>
                <w:szCs w:val="20"/>
              </w:rPr>
            </w:pPr>
            <w:r w:rsidRPr="00F75C84">
              <w:rPr>
                <w:b/>
                <w:bCs/>
                <w:sz w:val="20"/>
                <w:szCs w:val="20"/>
              </w:rPr>
              <w:t>Label</w:t>
            </w:r>
          </w:p>
        </w:tc>
        <w:tc>
          <w:tcPr>
            <w:tcW w:w="2880" w:type="dxa"/>
            <w:shd w:val="clear" w:color="auto" w:fill="EEECE1" w:themeFill="background2"/>
            <w:hideMark/>
          </w:tcPr>
          <w:p w14:paraId="28880E86" w14:textId="77777777" w:rsidR="005D1A74" w:rsidRPr="006C0000" w:rsidRDefault="005D1A74" w:rsidP="005D1A74">
            <w:pPr>
              <w:jc w:val="center"/>
              <w:rPr>
                <w:b/>
                <w:bCs/>
                <w:sz w:val="20"/>
                <w:szCs w:val="20"/>
              </w:rPr>
            </w:pPr>
            <w:r w:rsidRPr="006C0000">
              <w:rPr>
                <w:b/>
                <w:bCs/>
                <w:sz w:val="20"/>
                <w:szCs w:val="20"/>
              </w:rPr>
              <w:t>definition</w:t>
            </w:r>
          </w:p>
        </w:tc>
        <w:tc>
          <w:tcPr>
            <w:tcW w:w="990" w:type="dxa"/>
            <w:shd w:val="clear" w:color="auto" w:fill="EEECE1" w:themeFill="background2"/>
            <w:hideMark/>
          </w:tcPr>
          <w:p w14:paraId="06A1F277" w14:textId="77777777" w:rsidR="005D1A74" w:rsidRPr="006C0000" w:rsidRDefault="005D1A74" w:rsidP="005D1A74">
            <w:pPr>
              <w:jc w:val="center"/>
              <w:rPr>
                <w:b/>
                <w:bCs/>
                <w:sz w:val="20"/>
                <w:szCs w:val="20"/>
              </w:rPr>
            </w:pPr>
            <w:r w:rsidRPr="006C0000">
              <w:rPr>
                <w:b/>
                <w:bCs/>
                <w:sz w:val="20"/>
                <w:szCs w:val="20"/>
              </w:rPr>
              <w:t>parent</w:t>
            </w:r>
          </w:p>
        </w:tc>
        <w:tc>
          <w:tcPr>
            <w:tcW w:w="2520" w:type="dxa"/>
            <w:shd w:val="clear" w:color="auto" w:fill="EEECE1" w:themeFill="background2"/>
            <w:hideMark/>
          </w:tcPr>
          <w:p w14:paraId="0DDF7329" w14:textId="77777777" w:rsidR="005D1A74" w:rsidRPr="006C0000" w:rsidRDefault="005D1A74" w:rsidP="005D1A74">
            <w:pPr>
              <w:jc w:val="center"/>
              <w:rPr>
                <w:b/>
                <w:bCs/>
                <w:sz w:val="20"/>
                <w:szCs w:val="20"/>
              </w:rPr>
            </w:pPr>
            <w:r w:rsidRPr="00F75C84">
              <w:rPr>
                <w:b/>
                <w:bCs/>
                <w:sz w:val="20"/>
                <w:szCs w:val="20"/>
              </w:rPr>
              <w:t>D</w:t>
            </w:r>
            <w:r w:rsidRPr="006C0000">
              <w:rPr>
                <w:b/>
                <w:bCs/>
                <w:sz w:val="20"/>
                <w:szCs w:val="20"/>
              </w:rPr>
              <w:t>efinition</w:t>
            </w:r>
            <w:r w:rsidRPr="00F75C84">
              <w:rPr>
                <w:b/>
                <w:bCs/>
                <w:sz w:val="20"/>
                <w:szCs w:val="20"/>
              </w:rPr>
              <w:t xml:space="preserve"> </w:t>
            </w:r>
            <w:r w:rsidRPr="006C0000">
              <w:rPr>
                <w:b/>
                <w:bCs/>
                <w:sz w:val="20"/>
                <w:szCs w:val="20"/>
              </w:rPr>
              <w:t>Source</w:t>
            </w:r>
          </w:p>
        </w:tc>
      </w:tr>
      <w:tr w:rsidR="005D1A74" w:rsidRPr="00F75C84" w14:paraId="0E77E2EB" w14:textId="77777777" w:rsidTr="00000101">
        <w:trPr>
          <w:trHeight w:val="1002"/>
        </w:trPr>
        <w:tc>
          <w:tcPr>
            <w:tcW w:w="1818" w:type="dxa"/>
            <w:hideMark/>
          </w:tcPr>
          <w:p w14:paraId="65A6B954" w14:textId="77777777" w:rsidR="005D1A74" w:rsidRPr="006C0000" w:rsidRDefault="005D1A74" w:rsidP="005D1A74">
            <w:pPr>
              <w:rPr>
                <w:color w:val="000000"/>
                <w:sz w:val="20"/>
                <w:szCs w:val="20"/>
              </w:rPr>
            </w:pPr>
            <w:proofErr w:type="spellStart"/>
            <w:r w:rsidRPr="006C0000">
              <w:rPr>
                <w:color w:val="000000"/>
                <w:sz w:val="20"/>
                <w:szCs w:val="20"/>
              </w:rPr>
              <w:t>StatisticalMeasure</w:t>
            </w:r>
            <w:proofErr w:type="spellEnd"/>
          </w:p>
        </w:tc>
        <w:tc>
          <w:tcPr>
            <w:tcW w:w="1170" w:type="dxa"/>
            <w:hideMark/>
          </w:tcPr>
          <w:p w14:paraId="4820C25A" w14:textId="77777777" w:rsidR="005D1A74" w:rsidRPr="006C0000" w:rsidRDefault="005D1A74" w:rsidP="005D1A74">
            <w:pPr>
              <w:rPr>
                <w:color w:val="000000"/>
                <w:sz w:val="20"/>
                <w:szCs w:val="20"/>
              </w:rPr>
            </w:pPr>
            <w:r w:rsidRPr="006C0000">
              <w:rPr>
                <w:color w:val="000000"/>
                <w:sz w:val="20"/>
                <w:szCs w:val="20"/>
              </w:rPr>
              <w:t>statistical measure</w:t>
            </w:r>
          </w:p>
        </w:tc>
        <w:tc>
          <w:tcPr>
            <w:tcW w:w="2880" w:type="dxa"/>
            <w:hideMark/>
          </w:tcPr>
          <w:p w14:paraId="2BCCD3AF" w14:textId="77777777" w:rsidR="005D1A74" w:rsidRPr="006C0000" w:rsidRDefault="005D1A74" w:rsidP="005D1A74">
            <w:pPr>
              <w:rPr>
                <w:color w:val="000000"/>
                <w:sz w:val="20"/>
                <w:szCs w:val="20"/>
              </w:rPr>
            </w:pPr>
            <w:r w:rsidRPr="006C0000">
              <w:rPr>
                <w:color w:val="000000"/>
                <w:sz w:val="20"/>
                <w:szCs w:val="20"/>
              </w:rPr>
              <w:t>A summary (means, mode, total, index, etc.) of the individual quantitative variable values for the statistical units in a specific group (study domains).</w:t>
            </w:r>
          </w:p>
        </w:tc>
        <w:tc>
          <w:tcPr>
            <w:tcW w:w="990" w:type="dxa"/>
            <w:hideMark/>
          </w:tcPr>
          <w:p w14:paraId="6BE1A402" w14:textId="77777777" w:rsidR="005D1A74" w:rsidRPr="006C0000" w:rsidRDefault="005D1A74" w:rsidP="005D1A74">
            <w:pPr>
              <w:rPr>
                <w:color w:val="000000"/>
                <w:sz w:val="20"/>
                <w:szCs w:val="20"/>
              </w:rPr>
            </w:pPr>
            <w:r w:rsidRPr="006C0000">
              <w:rPr>
                <w:color w:val="000000"/>
                <w:sz w:val="20"/>
                <w:szCs w:val="20"/>
              </w:rPr>
              <w:t>measure</w:t>
            </w:r>
          </w:p>
        </w:tc>
        <w:tc>
          <w:tcPr>
            <w:tcW w:w="2520" w:type="dxa"/>
            <w:hideMark/>
          </w:tcPr>
          <w:p w14:paraId="4A5DCCD9" w14:textId="77777777" w:rsidR="005D1A74" w:rsidRPr="00F75C84" w:rsidRDefault="005D1A74" w:rsidP="005D1A74">
            <w:pPr>
              <w:rPr>
                <w:color w:val="000000"/>
                <w:sz w:val="20"/>
                <w:szCs w:val="20"/>
              </w:rPr>
            </w:pPr>
            <w:r w:rsidRPr="00926B3A">
              <w:rPr>
                <w:sz w:val="20"/>
                <w:szCs w:val="20"/>
              </w:rPr>
              <w:t>http://stats.oecd.org/</w:t>
            </w:r>
          </w:p>
          <w:p w14:paraId="0B887EDF" w14:textId="77777777" w:rsidR="005D1A74" w:rsidRPr="006C0000" w:rsidRDefault="005D1A74" w:rsidP="005D1A74">
            <w:pPr>
              <w:rPr>
                <w:color w:val="000000"/>
                <w:sz w:val="20"/>
                <w:szCs w:val="20"/>
              </w:rPr>
            </w:pPr>
            <w:r w:rsidRPr="006C0000">
              <w:rPr>
                <w:color w:val="000000"/>
                <w:sz w:val="20"/>
                <w:szCs w:val="20"/>
              </w:rPr>
              <w:t>glossary/</w:t>
            </w:r>
            <w:proofErr w:type="spellStart"/>
            <w:r w:rsidRPr="006C0000">
              <w:rPr>
                <w:color w:val="000000"/>
                <w:sz w:val="20"/>
                <w:szCs w:val="20"/>
              </w:rPr>
              <w:t>detail.asp?ID</w:t>
            </w:r>
            <w:proofErr w:type="spellEnd"/>
            <w:r w:rsidRPr="006C0000">
              <w:rPr>
                <w:color w:val="000000"/>
                <w:sz w:val="20"/>
                <w:szCs w:val="20"/>
              </w:rPr>
              <w:t>=5068</w:t>
            </w:r>
          </w:p>
        </w:tc>
      </w:tr>
    </w:tbl>
    <w:p w14:paraId="284903CD" w14:textId="77777777" w:rsidR="005D1A74" w:rsidRPr="00E872FB" w:rsidRDefault="005D1A74" w:rsidP="005D1A74">
      <w:pPr>
        <w:pStyle w:val="NoSpacing"/>
        <w:spacing w:before="120"/>
        <w:rPr>
          <w:rFonts w:ascii="Arial" w:hAnsi="Arial" w:cs="Arial"/>
          <w:b/>
          <w:sz w:val="18"/>
          <w:szCs w:val="18"/>
        </w:rPr>
      </w:pPr>
      <w:r w:rsidRPr="00E872FB">
        <w:rPr>
          <w:rFonts w:ascii="Arial" w:hAnsi="Arial" w:cs="Arial"/>
          <w:b/>
          <w:sz w:val="18"/>
          <w:szCs w:val="18"/>
        </w:rPr>
        <w:t>Properties of Statistical Measure</w:t>
      </w:r>
    </w:p>
    <w:tbl>
      <w:tblPr>
        <w:tblStyle w:val="TableGrid"/>
        <w:tblW w:w="9385" w:type="dxa"/>
        <w:tblLook w:val="04A0" w:firstRow="1" w:lastRow="0" w:firstColumn="1" w:lastColumn="0" w:noHBand="0" w:noVBand="1"/>
      </w:tblPr>
      <w:tblGrid>
        <w:gridCol w:w="2268"/>
        <w:gridCol w:w="1374"/>
        <w:gridCol w:w="1253"/>
        <w:gridCol w:w="1349"/>
        <w:gridCol w:w="2057"/>
        <w:gridCol w:w="1084"/>
      </w:tblGrid>
      <w:tr w:rsidR="005D1A74" w:rsidRPr="00F75C84" w14:paraId="43111549" w14:textId="77777777" w:rsidTr="00000101">
        <w:trPr>
          <w:trHeight w:val="300"/>
        </w:trPr>
        <w:tc>
          <w:tcPr>
            <w:tcW w:w="2268" w:type="dxa"/>
            <w:shd w:val="clear" w:color="auto" w:fill="EEECE1" w:themeFill="background2"/>
            <w:hideMark/>
          </w:tcPr>
          <w:p w14:paraId="14238C51" w14:textId="77777777" w:rsidR="005D1A74" w:rsidRPr="00F75C84" w:rsidRDefault="005D1A74" w:rsidP="005D1A74">
            <w:pPr>
              <w:jc w:val="center"/>
              <w:rPr>
                <w:b/>
                <w:bCs/>
                <w:sz w:val="20"/>
                <w:szCs w:val="20"/>
              </w:rPr>
            </w:pPr>
            <w:r w:rsidRPr="00F75C84">
              <w:rPr>
                <w:b/>
                <w:bCs/>
                <w:sz w:val="20"/>
                <w:szCs w:val="20"/>
              </w:rPr>
              <w:t>Name</w:t>
            </w:r>
          </w:p>
        </w:tc>
        <w:tc>
          <w:tcPr>
            <w:tcW w:w="1374" w:type="dxa"/>
            <w:shd w:val="clear" w:color="auto" w:fill="EEECE1" w:themeFill="background2"/>
          </w:tcPr>
          <w:p w14:paraId="32CAC5C9" w14:textId="77777777" w:rsidR="005D1A74" w:rsidRPr="00F75C84" w:rsidRDefault="005D1A74" w:rsidP="005D1A74">
            <w:pPr>
              <w:jc w:val="center"/>
              <w:rPr>
                <w:b/>
                <w:bCs/>
                <w:sz w:val="20"/>
                <w:szCs w:val="20"/>
              </w:rPr>
            </w:pPr>
            <w:r>
              <w:rPr>
                <w:b/>
                <w:bCs/>
                <w:sz w:val="20"/>
                <w:szCs w:val="20"/>
              </w:rPr>
              <w:t>Label</w:t>
            </w:r>
          </w:p>
        </w:tc>
        <w:tc>
          <w:tcPr>
            <w:tcW w:w="1253" w:type="dxa"/>
            <w:shd w:val="clear" w:color="auto" w:fill="EEECE1" w:themeFill="background2"/>
            <w:hideMark/>
          </w:tcPr>
          <w:p w14:paraId="28127900" w14:textId="77777777" w:rsidR="005D1A74" w:rsidRPr="00F75C84" w:rsidRDefault="005D1A74" w:rsidP="005D1A74">
            <w:pPr>
              <w:jc w:val="center"/>
              <w:rPr>
                <w:b/>
                <w:bCs/>
                <w:sz w:val="20"/>
                <w:szCs w:val="20"/>
              </w:rPr>
            </w:pPr>
            <w:r>
              <w:rPr>
                <w:b/>
                <w:bCs/>
                <w:sz w:val="20"/>
                <w:szCs w:val="20"/>
              </w:rPr>
              <w:t>Domain</w:t>
            </w:r>
          </w:p>
        </w:tc>
        <w:tc>
          <w:tcPr>
            <w:tcW w:w="1349" w:type="dxa"/>
            <w:shd w:val="clear" w:color="auto" w:fill="EEECE1" w:themeFill="background2"/>
          </w:tcPr>
          <w:p w14:paraId="67B8CBB1" w14:textId="77777777" w:rsidR="005D1A74" w:rsidRPr="00F75C84" w:rsidRDefault="005D1A74" w:rsidP="005D1A74">
            <w:pPr>
              <w:jc w:val="center"/>
              <w:rPr>
                <w:b/>
                <w:bCs/>
                <w:sz w:val="20"/>
                <w:szCs w:val="20"/>
              </w:rPr>
            </w:pPr>
            <w:r>
              <w:rPr>
                <w:b/>
                <w:bCs/>
                <w:sz w:val="20"/>
                <w:szCs w:val="20"/>
              </w:rPr>
              <w:t>Range</w:t>
            </w:r>
          </w:p>
        </w:tc>
        <w:tc>
          <w:tcPr>
            <w:tcW w:w="2057" w:type="dxa"/>
            <w:shd w:val="clear" w:color="auto" w:fill="EEECE1" w:themeFill="background2"/>
            <w:hideMark/>
          </w:tcPr>
          <w:p w14:paraId="376B2536" w14:textId="77777777" w:rsidR="005D1A74" w:rsidRPr="00F75C84" w:rsidRDefault="005D1A74" w:rsidP="005D1A74">
            <w:pPr>
              <w:jc w:val="center"/>
              <w:rPr>
                <w:b/>
                <w:bCs/>
                <w:sz w:val="20"/>
                <w:szCs w:val="20"/>
              </w:rPr>
            </w:pPr>
            <w:r w:rsidRPr="00F75C84">
              <w:rPr>
                <w:b/>
                <w:bCs/>
                <w:sz w:val="20"/>
                <w:szCs w:val="20"/>
              </w:rPr>
              <w:t>Definition</w:t>
            </w:r>
          </w:p>
        </w:tc>
        <w:tc>
          <w:tcPr>
            <w:tcW w:w="1084" w:type="dxa"/>
            <w:shd w:val="clear" w:color="auto" w:fill="EEECE1" w:themeFill="background2"/>
            <w:hideMark/>
          </w:tcPr>
          <w:p w14:paraId="247F4F47" w14:textId="77777777" w:rsidR="005D1A74" w:rsidRPr="00F75C84" w:rsidRDefault="005D1A74" w:rsidP="005D1A74">
            <w:pPr>
              <w:jc w:val="center"/>
              <w:rPr>
                <w:b/>
                <w:bCs/>
                <w:sz w:val="20"/>
                <w:szCs w:val="20"/>
              </w:rPr>
            </w:pPr>
            <w:r w:rsidRPr="00F75C84">
              <w:rPr>
                <w:b/>
                <w:bCs/>
                <w:sz w:val="20"/>
                <w:szCs w:val="20"/>
              </w:rPr>
              <w:t>Parent</w:t>
            </w:r>
          </w:p>
        </w:tc>
      </w:tr>
      <w:tr w:rsidR="005D1A74" w:rsidRPr="00F75C84" w14:paraId="5E9D8AC9" w14:textId="77777777" w:rsidTr="00000101">
        <w:trPr>
          <w:trHeight w:val="1002"/>
        </w:trPr>
        <w:tc>
          <w:tcPr>
            <w:tcW w:w="2268" w:type="dxa"/>
            <w:hideMark/>
          </w:tcPr>
          <w:p w14:paraId="016A57BB" w14:textId="77777777" w:rsidR="005D1A74" w:rsidRPr="00F75C84" w:rsidRDefault="005D1A74" w:rsidP="005D1A74">
            <w:pPr>
              <w:rPr>
                <w:color w:val="000000"/>
                <w:sz w:val="20"/>
                <w:szCs w:val="20"/>
              </w:rPr>
            </w:pPr>
            <w:proofErr w:type="spellStart"/>
            <w:r w:rsidRPr="00F75C84">
              <w:rPr>
                <w:color w:val="000000"/>
                <w:sz w:val="20"/>
                <w:szCs w:val="20"/>
              </w:rPr>
              <w:t>forYear</w:t>
            </w:r>
            <w:proofErr w:type="spellEnd"/>
          </w:p>
        </w:tc>
        <w:tc>
          <w:tcPr>
            <w:tcW w:w="1374" w:type="dxa"/>
          </w:tcPr>
          <w:p w14:paraId="67B45BFA" w14:textId="77777777" w:rsidR="005D1A74" w:rsidRPr="00F75C84" w:rsidRDefault="005D1A74" w:rsidP="005D1A74">
            <w:pPr>
              <w:rPr>
                <w:color w:val="000000"/>
                <w:sz w:val="20"/>
                <w:szCs w:val="20"/>
              </w:rPr>
            </w:pPr>
            <w:r w:rsidRPr="00F75C84">
              <w:rPr>
                <w:color w:val="000000"/>
                <w:sz w:val="20"/>
                <w:szCs w:val="20"/>
              </w:rPr>
              <w:t>for year</w:t>
            </w:r>
          </w:p>
        </w:tc>
        <w:tc>
          <w:tcPr>
            <w:tcW w:w="1253" w:type="dxa"/>
            <w:hideMark/>
          </w:tcPr>
          <w:p w14:paraId="0D3964C2" w14:textId="77777777" w:rsidR="005D1A74" w:rsidRPr="00F75C84" w:rsidRDefault="005D1A74" w:rsidP="005D1A74">
            <w:pPr>
              <w:rPr>
                <w:color w:val="000000"/>
                <w:sz w:val="20"/>
                <w:szCs w:val="20"/>
              </w:rPr>
            </w:pPr>
            <w:r w:rsidRPr="00F75C84">
              <w:rPr>
                <w:color w:val="000000"/>
                <w:sz w:val="20"/>
                <w:szCs w:val="20"/>
              </w:rPr>
              <w:t>statistical measure</w:t>
            </w:r>
          </w:p>
        </w:tc>
        <w:tc>
          <w:tcPr>
            <w:tcW w:w="1349" w:type="dxa"/>
          </w:tcPr>
          <w:p w14:paraId="6DDB2ABC" w14:textId="77777777" w:rsidR="005D1A74" w:rsidRPr="00F75C84" w:rsidRDefault="005D1A74" w:rsidP="005D1A74">
            <w:pPr>
              <w:rPr>
                <w:color w:val="000000"/>
                <w:sz w:val="20"/>
                <w:szCs w:val="20"/>
              </w:rPr>
            </w:pPr>
            <w:proofErr w:type="spellStart"/>
            <w:r w:rsidRPr="00F75C84">
              <w:rPr>
                <w:color w:val="000000"/>
                <w:sz w:val="20"/>
                <w:szCs w:val="20"/>
              </w:rPr>
              <w:t>xsd:integer</w:t>
            </w:r>
            <w:proofErr w:type="spellEnd"/>
          </w:p>
        </w:tc>
        <w:tc>
          <w:tcPr>
            <w:tcW w:w="2057" w:type="dxa"/>
            <w:hideMark/>
          </w:tcPr>
          <w:p w14:paraId="0C035A59" w14:textId="77777777" w:rsidR="005D1A74" w:rsidRPr="00F75C84" w:rsidRDefault="005D1A74" w:rsidP="005D1A74">
            <w:pPr>
              <w:rPr>
                <w:color w:val="000000"/>
                <w:sz w:val="20"/>
                <w:szCs w:val="20"/>
              </w:rPr>
            </w:pPr>
            <w:r w:rsidRPr="00F75C84">
              <w:rPr>
                <w:color w:val="000000"/>
                <w:sz w:val="20"/>
                <w:szCs w:val="20"/>
              </w:rPr>
              <w:t>a predicate indicating the year for which the statistical measure is applicable</w:t>
            </w:r>
          </w:p>
        </w:tc>
        <w:tc>
          <w:tcPr>
            <w:tcW w:w="1084" w:type="dxa"/>
            <w:hideMark/>
          </w:tcPr>
          <w:p w14:paraId="77ADB8F5" w14:textId="77777777" w:rsidR="005D1A74" w:rsidRPr="00F75C84" w:rsidRDefault="005D1A74" w:rsidP="005D1A74">
            <w:pPr>
              <w:rPr>
                <w:color w:val="000000"/>
                <w:sz w:val="20"/>
                <w:szCs w:val="20"/>
              </w:rPr>
            </w:pPr>
          </w:p>
        </w:tc>
      </w:tr>
      <w:tr w:rsidR="005D1A74" w:rsidRPr="00F75C84" w14:paraId="06F16D4B" w14:textId="77777777" w:rsidTr="00000101">
        <w:trPr>
          <w:trHeight w:val="1002"/>
        </w:trPr>
        <w:tc>
          <w:tcPr>
            <w:tcW w:w="2268" w:type="dxa"/>
            <w:hideMark/>
          </w:tcPr>
          <w:p w14:paraId="5CE21D8E" w14:textId="77777777" w:rsidR="005D1A74" w:rsidRPr="00F75C84" w:rsidRDefault="005D1A74" w:rsidP="005D1A74">
            <w:pPr>
              <w:rPr>
                <w:color w:val="000000"/>
                <w:sz w:val="20"/>
                <w:szCs w:val="20"/>
              </w:rPr>
            </w:pPr>
            <w:proofErr w:type="spellStart"/>
            <w:r w:rsidRPr="00F75C84">
              <w:rPr>
                <w:color w:val="000000"/>
                <w:sz w:val="20"/>
                <w:szCs w:val="20"/>
              </w:rPr>
              <w:t>hasApplicablePeriodEnd</w:t>
            </w:r>
            <w:proofErr w:type="spellEnd"/>
          </w:p>
        </w:tc>
        <w:tc>
          <w:tcPr>
            <w:tcW w:w="1374" w:type="dxa"/>
          </w:tcPr>
          <w:p w14:paraId="6994B6F0" w14:textId="77777777" w:rsidR="005D1A74" w:rsidRPr="00F75C84" w:rsidRDefault="005D1A74" w:rsidP="005D1A74">
            <w:pPr>
              <w:rPr>
                <w:color w:val="000000"/>
                <w:sz w:val="20"/>
                <w:szCs w:val="20"/>
              </w:rPr>
            </w:pPr>
            <w:r w:rsidRPr="00F75C84">
              <w:rPr>
                <w:color w:val="000000"/>
                <w:sz w:val="20"/>
                <w:szCs w:val="20"/>
              </w:rPr>
              <w:t>has applicable period end</w:t>
            </w:r>
          </w:p>
        </w:tc>
        <w:tc>
          <w:tcPr>
            <w:tcW w:w="1253" w:type="dxa"/>
            <w:hideMark/>
          </w:tcPr>
          <w:p w14:paraId="093AF3AD" w14:textId="77777777" w:rsidR="005D1A74" w:rsidRPr="00F75C84" w:rsidRDefault="005D1A74" w:rsidP="005D1A74">
            <w:pPr>
              <w:rPr>
                <w:color w:val="000000"/>
                <w:sz w:val="20"/>
                <w:szCs w:val="20"/>
              </w:rPr>
            </w:pPr>
            <w:r w:rsidRPr="00F75C84">
              <w:rPr>
                <w:color w:val="000000"/>
                <w:sz w:val="20"/>
                <w:szCs w:val="20"/>
              </w:rPr>
              <w:t>statistical measure</w:t>
            </w:r>
          </w:p>
        </w:tc>
        <w:tc>
          <w:tcPr>
            <w:tcW w:w="1349" w:type="dxa"/>
          </w:tcPr>
          <w:p w14:paraId="35A2E933" w14:textId="77777777" w:rsidR="005D1A74" w:rsidRPr="00F75C84" w:rsidRDefault="005D1A74" w:rsidP="005D1A74">
            <w:pPr>
              <w:rPr>
                <w:color w:val="000000"/>
                <w:sz w:val="20"/>
                <w:szCs w:val="20"/>
              </w:rPr>
            </w:pPr>
            <w:proofErr w:type="spellStart"/>
            <w:r w:rsidRPr="00F75C84">
              <w:rPr>
                <w:color w:val="000000"/>
                <w:sz w:val="20"/>
                <w:szCs w:val="20"/>
              </w:rPr>
              <w:t>xsd:dateTime</w:t>
            </w:r>
            <w:proofErr w:type="spellEnd"/>
          </w:p>
        </w:tc>
        <w:tc>
          <w:tcPr>
            <w:tcW w:w="2057" w:type="dxa"/>
            <w:hideMark/>
          </w:tcPr>
          <w:p w14:paraId="45D90997" w14:textId="77777777" w:rsidR="005D1A74" w:rsidRPr="00F75C84" w:rsidRDefault="005D1A74" w:rsidP="005D1A74">
            <w:pPr>
              <w:rPr>
                <w:color w:val="000000"/>
                <w:sz w:val="20"/>
                <w:szCs w:val="20"/>
              </w:rPr>
            </w:pPr>
            <w:r w:rsidRPr="00F75C84">
              <w:rPr>
                <w:color w:val="000000"/>
                <w:sz w:val="20"/>
                <w:szCs w:val="20"/>
              </w:rPr>
              <w:t>a predicate indicating the end of the period for which the statistical measure is applicable</w:t>
            </w:r>
          </w:p>
        </w:tc>
        <w:tc>
          <w:tcPr>
            <w:tcW w:w="1084" w:type="dxa"/>
            <w:hideMark/>
          </w:tcPr>
          <w:p w14:paraId="3251CB4F" w14:textId="77777777" w:rsidR="005D1A74" w:rsidRPr="00F75C84" w:rsidRDefault="005D1A74" w:rsidP="005D1A74">
            <w:pPr>
              <w:rPr>
                <w:color w:val="000000"/>
                <w:sz w:val="20"/>
                <w:szCs w:val="20"/>
              </w:rPr>
            </w:pPr>
          </w:p>
        </w:tc>
      </w:tr>
      <w:tr w:rsidR="005D1A74" w:rsidRPr="00F75C84" w14:paraId="06F47D68" w14:textId="77777777" w:rsidTr="00000101">
        <w:trPr>
          <w:trHeight w:val="1002"/>
        </w:trPr>
        <w:tc>
          <w:tcPr>
            <w:tcW w:w="2268" w:type="dxa"/>
            <w:hideMark/>
          </w:tcPr>
          <w:p w14:paraId="76FA96AE" w14:textId="77777777" w:rsidR="005D1A74" w:rsidRPr="00F75C84" w:rsidRDefault="005D1A74" w:rsidP="005D1A74">
            <w:pPr>
              <w:rPr>
                <w:color w:val="000000"/>
                <w:sz w:val="20"/>
                <w:szCs w:val="20"/>
              </w:rPr>
            </w:pPr>
            <w:proofErr w:type="spellStart"/>
            <w:r w:rsidRPr="00F75C84">
              <w:rPr>
                <w:color w:val="000000"/>
                <w:sz w:val="20"/>
                <w:szCs w:val="20"/>
              </w:rPr>
              <w:t>hasApplicablePeriodStart</w:t>
            </w:r>
            <w:proofErr w:type="spellEnd"/>
          </w:p>
        </w:tc>
        <w:tc>
          <w:tcPr>
            <w:tcW w:w="1374" w:type="dxa"/>
          </w:tcPr>
          <w:p w14:paraId="06739982" w14:textId="77777777" w:rsidR="005D1A74" w:rsidRPr="00F75C84" w:rsidRDefault="005D1A74" w:rsidP="005D1A74">
            <w:pPr>
              <w:rPr>
                <w:color w:val="000000"/>
                <w:sz w:val="20"/>
                <w:szCs w:val="20"/>
              </w:rPr>
            </w:pPr>
            <w:r w:rsidRPr="00F75C84">
              <w:rPr>
                <w:color w:val="000000"/>
                <w:sz w:val="20"/>
                <w:szCs w:val="20"/>
              </w:rPr>
              <w:t>has applicable period start</w:t>
            </w:r>
          </w:p>
        </w:tc>
        <w:tc>
          <w:tcPr>
            <w:tcW w:w="1253" w:type="dxa"/>
            <w:hideMark/>
          </w:tcPr>
          <w:p w14:paraId="1BD4D34A" w14:textId="77777777" w:rsidR="005D1A74" w:rsidRPr="00F75C84" w:rsidRDefault="005D1A74" w:rsidP="005D1A74">
            <w:pPr>
              <w:rPr>
                <w:color w:val="000000"/>
                <w:sz w:val="20"/>
                <w:szCs w:val="20"/>
              </w:rPr>
            </w:pPr>
            <w:r w:rsidRPr="00F75C84">
              <w:rPr>
                <w:color w:val="000000"/>
                <w:sz w:val="20"/>
                <w:szCs w:val="20"/>
              </w:rPr>
              <w:t>statistical measure</w:t>
            </w:r>
          </w:p>
        </w:tc>
        <w:tc>
          <w:tcPr>
            <w:tcW w:w="1349" w:type="dxa"/>
          </w:tcPr>
          <w:p w14:paraId="4EBA872A" w14:textId="77777777" w:rsidR="005D1A74" w:rsidRPr="00F75C84" w:rsidRDefault="005D1A74" w:rsidP="005D1A74">
            <w:pPr>
              <w:rPr>
                <w:color w:val="000000"/>
                <w:sz w:val="20"/>
                <w:szCs w:val="20"/>
              </w:rPr>
            </w:pPr>
            <w:proofErr w:type="spellStart"/>
            <w:r w:rsidRPr="00F75C84">
              <w:rPr>
                <w:color w:val="000000"/>
                <w:sz w:val="20"/>
                <w:szCs w:val="20"/>
              </w:rPr>
              <w:t>xsd:dateTime</w:t>
            </w:r>
            <w:proofErr w:type="spellEnd"/>
          </w:p>
        </w:tc>
        <w:tc>
          <w:tcPr>
            <w:tcW w:w="2057" w:type="dxa"/>
            <w:hideMark/>
          </w:tcPr>
          <w:p w14:paraId="64E02275" w14:textId="77777777" w:rsidR="005D1A74" w:rsidRPr="00F75C84" w:rsidRDefault="005D1A74" w:rsidP="005D1A74">
            <w:pPr>
              <w:rPr>
                <w:color w:val="000000"/>
                <w:sz w:val="20"/>
                <w:szCs w:val="20"/>
              </w:rPr>
            </w:pPr>
            <w:r w:rsidRPr="00F75C84">
              <w:rPr>
                <w:color w:val="000000"/>
                <w:sz w:val="20"/>
                <w:szCs w:val="20"/>
              </w:rPr>
              <w:t>a predicate indicating the start of the period for which the statistical measure is applicable</w:t>
            </w:r>
          </w:p>
        </w:tc>
        <w:tc>
          <w:tcPr>
            <w:tcW w:w="1084" w:type="dxa"/>
            <w:hideMark/>
          </w:tcPr>
          <w:p w14:paraId="0596D84C" w14:textId="77777777" w:rsidR="005D1A74" w:rsidRPr="00F75C84" w:rsidRDefault="005D1A74" w:rsidP="005D1A74">
            <w:pPr>
              <w:rPr>
                <w:color w:val="000000"/>
                <w:sz w:val="20"/>
                <w:szCs w:val="20"/>
              </w:rPr>
            </w:pPr>
          </w:p>
        </w:tc>
      </w:tr>
    </w:tbl>
    <w:p w14:paraId="6C7BAF2F" w14:textId="77777777" w:rsidR="005D1A74" w:rsidRDefault="005D1A74" w:rsidP="005D1A74">
      <w:pPr>
        <w:pStyle w:val="NoSpacing"/>
      </w:pPr>
    </w:p>
    <w:p w14:paraId="5FFC84F3" w14:textId="6BCC45A9" w:rsidR="005D1A74" w:rsidRDefault="005D1A74" w:rsidP="005D1A74">
      <w:pPr>
        <w:pStyle w:val="Heading4"/>
      </w:pPr>
      <w:r>
        <w:t>0.7.1.5</w:t>
      </w:r>
      <w:r>
        <w:tab/>
        <w:t>Changes to Relations Module Metadata</w:t>
      </w:r>
    </w:p>
    <w:p w14:paraId="75854740" w14:textId="2B88D595" w:rsidR="005D1A74" w:rsidRDefault="005D1A74" w:rsidP="005D1A74">
      <w:pPr>
        <w:pStyle w:val="Textbody"/>
      </w:pPr>
      <w:r>
        <w:t xml:space="preserve">In sub-clause 10.2 in the “Relations Module Metadata” table (Table 10.7) APPEND additional rows as shown in </w:t>
      </w:r>
      <w:r w:rsidR="00000101">
        <w:t>Table 0</w:t>
      </w:r>
      <w:r>
        <w:t>.7.</w:t>
      </w:r>
    </w:p>
    <w:p w14:paraId="150B4E73" w14:textId="4B8EB1D7" w:rsidR="005D1A74" w:rsidRPr="00507AE3" w:rsidRDefault="00000101" w:rsidP="005D1A74">
      <w:pPr>
        <w:pStyle w:val="Textbody"/>
        <w:rPr>
          <w:rFonts w:ascii="Arial" w:hAnsi="Arial" w:cs="Arial"/>
          <w:b/>
          <w:sz w:val="18"/>
        </w:rPr>
      </w:pPr>
      <w:r>
        <w:rPr>
          <w:rFonts w:ascii="Arial" w:hAnsi="Arial" w:cs="Arial"/>
          <w:b/>
          <w:sz w:val="18"/>
        </w:rPr>
        <w:t>Table 0</w:t>
      </w:r>
      <w:r w:rsidR="005D1A74">
        <w:rPr>
          <w:rFonts w:ascii="Arial" w:hAnsi="Arial" w:cs="Arial"/>
          <w:b/>
          <w:sz w:val="18"/>
        </w:rPr>
        <w:t>.7</w:t>
      </w:r>
      <w:r w:rsidR="005D1A74" w:rsidRPr="00507AE3">
        <w:rPr>
          <w:rFonts w:ascii="Arial" w:hAnsi="Arial" w:cs="Arial"/>
          <w:b/>
          <w:sz w:val="18"/>
        </w:rPr>
        <w:tab/>
      </w:r>
      <w:r w:rsidR="005D1A74">
        <w:rPr>
          <w:rFonts w:ascii="Arial" w:hAnsi="Arial" w:cs="Arial"/>
          <w:b/>
          <w:sz w:val="18"/>
        </w:rPr>
        <w:t xml:space="preserve">Relations </w:t>
      </w:r>
      <w:r w:rsidR="005D1A74" w:rsidRPr="00507AE3">
        <w:rPr>
          <w:rFonts w:ascii="Arial" w:hAnsi="Arial" w:cs="Arial"/>
          <w:b/>
          <w:sz w:val="18"/>
        </w:rPr>
        <w:t xml:space="preserve">Module Metadata </w:t>
      </w:r>
      <w:r w:rsidR="005D1A74">
        <w:rPr>
          <w:rFonts w:ascii="Arial" w:hAnsi="Arial" w:cs="Arial"/>
          <w:b/>
          <w:sz w:val="18"/>
        </w:rPr>
        <w:t xml:space="preserve">Additional </w:t>
      </w:r>
      <w:proofErr w:type="gramStart"/>
      <w:r w:rsidR="005D1A74">
        <w:rPr>
          <w:rFonts w:ascii="Arial" w:hAnsi="Arial" w:cs="Arial"/>
          <w:b/>
          <w:sz w:val="18"/>
        </w:rPr>
        <w:t>row  entries</w:t>
      </w:r>
      <w:proofErr w:type="gramEnd"/>
      <w:r w:rsidR="005D1A74">
        <w:rPr>
          <w:rFonts w:ascii="Arial" w:hAnsi="Arial" w:cs="Arial"/>
          <w:b/>
          <w:sz w:val="18"/>
        </w:rPr>
        <w:t xml:space="preserve"> in Table 10.7</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5D1A74" w:rsidRPr="000B3B93" w14:paraId="495521BA" w14:textId="77777777" w:rsidTr="00000101">
        <w:tc>
          <w:tcPr>
            <w:tcW w:w="3577" w:type="dxa"/>
            <w:tcBorders>
              <w:top w:val="single" w:sz="8" w:space="0" w:color="8064A2"/>
              <w:bottom w:val="single" w:sz="8" w:space="0" w:color="8064A2"/>
            </w:tcBorders>
            <w:shd w:val="clear" w:color="auto" w:fill="FFFFFF" w:themeFill="background1"/>
          </w:tcPr>
          <w:p w14:paraId="6DCD5057" w14:textId="77777777" w:rsidR="005D1A74" w:rsidRPr="000B3B93" w:rsidRDefault="005D1A74" w:rsidP="005D1A74">
            <w:pPr>
              <w:pStyle w:val="Body"/>
              <w:rPr>
                <w:b/>
                <w:bCs/>
              </w:rPr>
            </w:pPr>
            <w:r w:rsidRPr="000B3B93">
              <w:rPr>
                <w:b/>
                <w:bCs/>
              </w:rPr>
              <w:t>Metadata Term</w:t>
            </w:r>
          </w:p>
        </w:tc>
        <w:tc>
          <w:tcPr>
            <w:tcW w:w="6388" w:type="dxa"/>
            <w:tcBorders>
              <w:top w:val="single" w:sz="8" w:space="0" w:color="8064A2"/>
              <w:bottom w:val="single" w:sz="8" w:space="0" w:color="8064A2"/>
            </w:tcBorders>
            <w:shd w:val="clear" w:color="auto" w:fill="FFFFFF" w:themeFill="background1"/>
          </w:tcPr>
          <w:p w14:paraId="78900D24" w14:textId="77777777" w:rsidR="005D1A74" w:rsidRPr="000B3B93" w:rsidRDefault="005D1A74" w:rsidP="005D1A74">
            <w:pPr>
              <w:pStyle w:val="Body"/>
              <w:rPr>
                <w:b/>
                <w:bCs/>
              </w:rPr>
            </w:pPr>
            <w:r w:rsidRPr="000B3B93">
              <w:rPr>
                <w:b/>
                <w:bCs/>
              </w:rPr>
              <w:t>Value</w:t>
            </w:r>
          </w:p>
        </w:tc>
      </w:tr>
      <w:tr w:rsidR="005D1A74" w:rsidRPr="00BD3971" w14:paraId="1FD3E63A" w14:textId="77777777" w:rsidTr="00000101">
        <w:tc>
          <w:tcPr>
            <w:tcW w:w="3577" w:type="dxa"/>
            <w:tcBorders>
              <w:top w:val="single" w:sz="8" w:space="0" w:color="8064A2"/>
              <w:left w:val="single" w:sz="8" w:space="0" w:color="8064A2"/>
              <w:bottom w:val="single" w:sz="8" w:space="0" w:color="8064A2"/>
            </w:tcBorders>
            <w:shd w:val="clear" w:color="auto" w:fill="auto"/>
          </w:tcPr>
          <w:p w14:paraId="61FBBBF4"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Pr>
                <w:rFonts w:ascii="Courier New" w:eastAsia="Lucida Sans Unicode" w:hAnsi="Courier New" w:cs="Courier New"/>
                <w:b/>
                <w:bCs/>
                <w:kern w:val="0"/>
                <w:sz w:val="18"/>
                <w:szCs w:val="18"/>
              </w:rPr>
              <w:t>s</w:t>
            </w:r>
            <w:r w:rsidRPr="00954DCF">
              <w:rPr>
                <w:rFonts w:ascii="Courier New" w:eastAsia="Lucida Sans Unicode" w:hAnsi="Courier New" w:cs="Courier New"/>
                <w:b/>
                <w:bCs/>
                <w:kern w:val="0"/>
                <w:sz w:val="18"/>
                <w:szCs w:val="18"/>
              </w:rPr>
              <w:t>m:publicationDate</w:t>
            </w:r>
            <w:proofErr w:type="spellEnd"/>
          </w:p>
        </w:tc>
        <w:tc>
          <w:tcPr>
            <w:tcW w:w="6388" w:type="dxa"/>
            <w:tcBorders>
              <w:top w:val="single" w:sz="8" w:space="0" w:color="8064A2"/>
              <w:bottom w:val="single" w:sz="8" w:space="0" w:color="8064A2"/>
              <w:right w:val="single" w:sz="8" w:space="0" w:color="8064A2"/>
            </w:tcBorders>
            <w:shd w:val="clear" w:color="auto" w:fill="auto"/>
          </w:tcPr>
          <w:p w14:paraId="11666240" w14:textId="77777777" w:rsidR="005D1A74" w:rsidRPr="00954DCF" w:rsidDel="00BD3971" w:rsidRDefault="005D1A74" w:rsidP="005D1A74">
            <w:pPr>
              <w:pStyle w:val="Body"/>
              <w:rPr>
                <w:rFonts w:ascii="Courier New" w:hAnsi="Courier New" w:cs="Courier New"/>
                <w:sz w:val="18"/>
                <w:szCs w:val="18"/>
              </w:rPr>
            </w:pPr>
            <w:r w:rsidRPr="00954DCF">
              <w:rPr>
                <w:rFonts w:ascii="Courier New" w:hAnsi="Courier New" w:cs="Courier New"/>
                <w:sz w:val="18"/>
                <w:szCs w:val="18"/>
              </w:rPr>
              <w:t>2014-05-19T18:00:00</w:t>
            </w:r>
          </w:p>
        </w:tc>
      </w:tr>
      <w:tr w:rsidR="005D1A74" w:rsidRPr="00BD3971" w14:paraId="7F464749" w14:textId="77777777" w:rsidTr="00000101">
        <w:tc>
          <w:tcPr>
            <w:tcW w:w="3577" w:type="dxa"/>
            <w:tcBorders>
              <w:top w:val="single" w:sz="8" w:space="0" w:color="8064A2"/>
              <w:left w:val="single" w:sz="8" w:space="0" w:color="8064A2"/>
              <w:bottom w:val="single" w:sz="8" w:space="0" w:color="8064A2"/>
            </w:tcBorders>
            <w:shd w:val="clear" w:color="auto" w:fill="auto"/>
          </w:tcPr>
          <w:p w14:paraId="1F3402A8"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bCs/>
                <w:kern w:val="0"/>
                <w:sz w:val="18"/>
                <w:szCs w:val="18"/>
              </w:rPr>
              <w:t>sm:specificationVersionStatus</w:t>
            </w:r>
            <w:proofErr w:type="spellEnd"/>
          </w:p>
        </w:tc>
        <w:tc>
          <w:tcPr>
            <w:tcW w:w="6388" w:type="dxa"/>
            <w:tcBorders>
              <w:top w:val="single" w:sz="8" w:space="0" w:color="8064A2"/>
              <w:bottom w:val="single" w:sz="8" w:space="0" w:color="8064A2"/>
              <w:right w:val="single" w:sz="8" w:space="0" w:color="8064A2"/>
            </w:tcBorders>
            <w:shd w:val="clear" w:color="auto" w:fill="auto"/>
          </w:tcPr>
          <w:p w14:paraId="2956BABA" w14:textId="77777777" w:rsidR="005D1A74" w:rsidRPr="00954DCF" w:rsidRDefault="005D1A74" w:rsidP="005D1A74">
            <w:pPr>
              <w:pStyle w:val="Body"/>
              <w:rPr>
                <w:rFonts w:ascii="Courier New" w:hAnsi="Courier New" w:cs="Courier New"/>
                <w:sz w:val="18"/>
                <w:szCs w:val="18"/>
              </w:rPr>
            </w:pPr>
            <w:r>
              <w:rPr>
                <w:rFonts w:ascii="Courier New" w:hAnsi="Courier New" w:cs="Courier New"/>
                <w:sz w:val="18"/>
                <w:szCs w:val="18"/>
              </w:rPr>
              <w:t>Beta</w:t>
            </w:r>
            <w:r w:rsidRPr="00954DCF">
              <w:rPr>
                <w:rFonts w:ascii="Courier New" w:hAnsi="Courier New" w:cs="Courier New"/>
                <w:sz w:val="18"/>
                <w:szCs w:val="18"/>
              </w:rPr>
              <w:t xml:space="preserve"> Specification</w:t>
            </w:r>
          </w:p>
        </w:tc>
      </w:tr>
    </w:tbl>
    <w:p w14:paraId="4629B3EE" w14:textId="77777777" w:rsidR="005D1A74" w:rsidRDefault="005D1A74" w:rsidP="005D1A74">
      <w:pPr>
        <w:pStyle w:val="NoSpacing"/>
      </w:pPr>
    </w:p>
    <w:p w14:paraId="0B0C5BA6" w14:textId="77777777" w:rsidR="005D1A74" w:rsidRDefault="005D1A74" w:rsidP="005D1A74">
      <w:pPr>
        <w:pStyle w:val="NoSpacing"/>
      </w:pPr>
    </w:p>
    <w:p w14:paraId="48E88767" w14:textId="150B7AE3" w:rsidR="005D1A74" w:rsidRDefault="005D1A74" w:rsidP="005D1A74">
      <w:pPr>
        <w:pStyle w:val="Heading4"/>
      </w:pPr>
      <w:r>
        <w:lastRenderedPageBreak/>
        <w:t>0.7.1.6</w:t>
      </w:r>
      <w:r>
        <w:tab/>
        <w:t>Changes to Relations Ontology Metadata</w:t>
      </w:r>
    </w:p>
    <w:p w14:paraId="1B9F615F" w14:textId="7C9B9FCC" w:rsidR="005D1A74" w:rsidRDefault="005D1A74" w:rsidP="005D1A74">
      <w:pPr>
        <w:pStyle w:val="Textbody"/>
      </w:pPr>
      <w:r>
        <w:t xml:space="preserve">In sub-clause 10.2.1 in the “Relations Ontology Metadata” table (Table 10.8) REPLACE the row text for </w:t>
      </w:r>
      <w:proofErr w:type="spellStart"/>
      <w:r>
        <w:t>owl</w:t>
      </w:r>
      <w:proofErr w:type="gramStart"/>
      <w:r>
        <w:t>:versionIRI</w:t>
      </w:r>
      <w:proofErr w:type="spellEnd"/>
      <w:proofErr w:type="gramEnd"/>
      <w:r>
        <w:t xml:space="preserve"> (row 4) with that shown in </w:t>
      </w:r>
      <w:r w:rsidR="00000101">
        <w:t>Table 0</w:t>
      </w:r>
      <w:r>
        <w:t xml:space="preserve">.8 and APPEND two new rows as shown in </w:t>
      </w:r>
      <w:r w:rsidR="00000101">
        <w:t>Table 0</w:t>
      </w:r>
      <w:r>
        <w:t>.9</w:t>
      </w:r>
    </w:p>
    <w:p w14:paraId="4C674304" w14:textId="4D98EAE5" w:rsidR="005D1A74" w:rsidRPr="00507AE3" w:rsidRDefault="00000101" w:rsidP="005D1A74">
      <w:pPr>
        <w:pStyle w:val="Textbody"/>
        <w:rPr>
          <w:rFonts w:ascii="Arial" w:hAnsi="Arial" w:cs="Arial"/>
          <w:b/>
          <w:sz w:val="18"/>
        </w:rPr>
      </w:pPr>
      <w:r>
        <w:rPr>
          <w:rFonts w:ascii="Arial" w:hAnsi="Arial" w:cs="Arial"/>
          <w:b/>
          <w:sz w:val="18"/>
        </w:rPr>
        <w:t>Table 0</w:t>
      </w:r>
      <w:r w:rsidR="005D1A74">
        <w:rPr>
          <w:rFonts w:ascii="Arial" w:hAnsi="Arial" w:cs="Arial"/>
          <w:b/>
          <w:sz w:val="18"/>
        </w:rPr>
        <w:t>.8</w:t>
      </w:r>
      <w:r w:rsidR="005D1A74" w:rsidRPr="00507AE3">
        <w:rPr>
          <w:rFonts w:ascii="Arial" w:hAnsi="Arial" w:cs="Arial"/>
          <w:b/>
          <w:sz w:val="18"/>
        </w:rPr>
        <w:tab/>
        <w:t xml:space="preserve">Relations </w:t>
      </w:r>
      <w:r w:rsidR="005D1A74">
        <w:rPr>
          <w:rFonts w:ascii="Arial" w:hAnsi="Arial" w:cs="Arial"/>
          <w:b/>
          <w:sz w:val="18"/>
        </w:rPr>
        <w:t>Ontology</w:t>
      </w:r>
      <w:r w:rsidR="005D1A74" w:rsidRPr="00507AE3">
        <w:rPr>
          <w:rFonts w:ascii="Arial" w:hAnsi="Arial" w:cs="Arial"/>
          <w:b/>
          <w:sz w:val="18"/>
        </w:rPr>
        <w:t xml:space="preserve"> Metadata Changes</w:t>
      </w:r>
      <w:r w:rsidR="005D1A74">
        <w:rPr>
          <w:rFonts w:ascii="Arial" w:hAnsi="Arial" w:cs="Arial"/>
          <w:b/>
          <w:sz w:val="18"/>
        </w:rPr>
        <w:t xml:space="preserve"> in Table 10.8</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2981E028" w14:textId="77777777" w:rsidTr="00000101">
        <w:tc>
          <w:tcPr>
            <w:tcW w:w="2538" w:type="dxa"/>
            <w:tcBorders>
              <w:top w:val="single" w:sz="8" w:space="0" w:color="8064A2"/>
              <w:bottom w:val="single" w:sz="8" w:space="0" w:color="8064A2"/>
            </w:tcBorders>
            <w:shd w:val="clear" w:color="auto" w:fill="FFFFFF" w:themeFill="background1"/>
          </w:tcPr>
          <w:p w14:paraId="3082D190" w14:textId="77777777" w:rsidR="005D1A74" w:rsidRPr="000B3B93" w:rsidRDefault="005D1A74" w:rsidP="005D1A74">
            <w:pPr>
              <w:pStyle w:val="Body"/>
              <w:rPr>
                <w:b/>
                <w:bCs/>
              </w:rPr>
            </w:pPr>
            <w:r w:rsidRPr="000B3B93">
              <w:rPr>
                <w:b/>
                <w:bCs/>
              </w:rPr>
              <w:t>Metadata Term</w:t>
            </w:r>
          </w:p>
        </w:tc>
        <w:tc>
          <w:tcPr>
            <w:tcW w:w="7427" w:type="dxa"/>
            <w:tcBorders>
              <w:top w:val="single" w:sz="8" w:space="0" w:color="8064A2"/>
              <w:bottom w:val="single" w:sz="8" w:space="0" w:color="8064A2"/>
            </w:tcBorders>
            <w:shd w:val="clear" w:color="auto" w:fill="FFFFFF" w:themeFill="background1"/>
          </w:tcPr>
          <w:p w14:paraId="25AE4460" w14:textId="77777777" w:rsidR="005D1A74" w:rsidRPr="000B3B93" w:rsidRDefault="005D1A74" w:rsidP="005D1A74">
            <w:pPr>
              <w:pStyle w:val="Body"/>
              <w:rPr>
                <w:b/>
                <w:bCs/>
              </w:rPr>
            </w:pPr>
            <w:r w:rsidRPr="000B3B93">
              <w:rPr>
                <w:b/>
                <w:bCs/>
              </w:rPr>
              <w:t>Value</w:t>
            </w:r>
          </w:p>
        </w:tc>
      </w:tr>
      <w:tr w:rsidR="005D1A74" w:rsidRPr="00BD3971" w14:paraId="4BB9AA5D" w14:textId="77777777" w:rsidTr="00000101">
        <w:tc>
          <w:tcPr>
            <w:tcW w:w="2538" w:type="dxa"/>
            <w:tcBorders>
              <w:top w:val="single" w:sz="8" w:space="0" w:color="8064A2"/>
              <w:left w:val="single" w:sz="8" w:space="0" w:color="8064A2"/>
              <w:bottom w:val="single" w:sz="8" w:space="0" w:color="8064A2"/>
            </w:tcBorders>
            <w:shd w:val="clear" w:color="auto" w:fill="auto"/>
          </w:tcPr>
          <w:p w14:paraId="76812ABB"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54513DB8"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http://www.omg.org/spec/EDMC-FIBO/FND/20140501/Relations/Relations/</w:t>
            </w:r>
          </w:p>
        </w:tc>
      </w:tr>
    </w:tbl>
    <w:p w14:paraId="2CC9888E" w14:textId="77777777" w:rsidR="005D1A74" w:rsidRDefault="005D1A74" w:rsidP="005D1A74"/>
    <w:p w14:paraId="4A887019" w14:textId="63E897A1" w:rsidR="005D1A74" w:rsidRPr="003C53FF" w:rsidRDefault="00000101" w:rsidP="005D1A74">
      <w:pPr>
        <w:rPr>
          <w:rFonts w:ascii="Arial" w:hAnsi="Arial" w:cs="Arial"/>
          <w:b/>
          <w:sz w:val="18"/>
          <w:szCs w:val="18"/>
        </w:rPr>
      </w:pPr>
      <w:r>
        <w:rPr>
          <w:rFonts w:ascii="Arial" w:hAnsi="Arial" w:cs="Arial"/>
          <w:b/>
          <w:sz w:val="18"/>
          <w:szCs w:val="18"/>
        </w:rPr>
        <w:t>Table 0</w:t>
      </w:r>
      <w:r w:rsidR="005D1A74" w:rsidRPr="003C53FF">
        <w:rPr>
          <w:rFonts w:ascii="Arial" w:hAnsi="Arial" w:cs="Arial"/>
          <w:b/>
          <w:sz w:val="18"/>
          <w:szCs w:val="18"/>
        </w:rPr>
        <w:t>.9</w:t>
      </w:r>
      <w:r w:rsidR="005D1A74">
        <w:rPr>
          <w:rFonts w:ascii="Arial" w:hAnsi="Arial" w:cs="Arial"/>
          <w:b/>
          <w:sz w:val="18"/>
          <w:szCs w:val="18"/>
        </w:rPr>
        <w:tab/>
        <w:t>Relations Ontology Metadata Additional Row entries in Table 10.8</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7C4A2E44" w14:textId="77777777" w:rsidTr="00000101">
        <w:tc>
          <w:tcPr>
            <w:tcW w:w="2538" w:type="dxa"/>
            <w:tcBorders>
              <w:top w:val="single" w:sz="8" w:space="0" w:color="8064A2"/>
              <w:left w:val="single" w:sz="8" w:space="0" w:color="8064A2"/>
              <w:bottom w:val="single" w:sz="8" w:space="0" w:color="8064A2"/>
            </w:tcBorders>
            <w:shd w:val="clear" w:color="auto" w:fill="auto"/>
          </w:tcPr>
          <w:p w14:paraId="6F4157FB" w14:textId="77777777" w:rsidR="005D1A74" w:rsidRPr="003C53FF" w:rsidRDefault="005D1A74" w:rsidP="005D1A74">
            <w:pPr>
              <w:pStyle w:val="Body"/>
              <w:rPr>
                <w:rFonts w:ascii="Courier New" w:eastAsia="Lucida Sans Unicode" w:hAnsi="Courier New" w:cs="Courier New"/>
                <w:b/>
                <w:bCs/>
                <w:kern w:val="0"/>
                <w:sz w:val="18"/>
                <w:szCs w:val="18"/>
              </w:rPr>
            </w:pPr>
            <w:r w:rsidRPr="003C53FF">
              <w:rPr>
                <w:rFonts w:ascii="Courier New" w:eastAsia="Lucida Sans Unicode" w:hAnsi="Courier New" w:cs="Courier New"/>
                <w:b/>
                <w:bCs/>
                <w:kern w:val="0"/>
                <w:sz w:val="18"/>
                <w:szCs w:val="18"/>
              </w:rPr>
              <w:t>Metadata Term</w:t>
            </w:r>
          </w:p>
        </w:tc>
        <w:tc>
          <w:tcPr>
            <w:tcW w:w="7427" w:type="dxa"/>
            <w:tcBorders>
              <w:top w:val="single" w:sz="8" w:space="0" w:color="8064A2"/>
              <w:bottom w:val="single" w:sz="8" w:space="0" w:color="8064A2"/>
              <w:right w:val="single" w:sz="8" w:space="0" w:color="8064A2"/>
            </w:tcBorders>
            <w:shd w:val="clear" w:color="auto" w:fill="auto"/>
          </w:tcPr>
          <w:p w14:paraId="38D91D6A" w14:textId="77777777" w:rsidR="005D1A74" w:rsidRPr="003C53FF" w:rsidRDefault="005D1A74" w:rsidP="005D1A74">
            <w:pPr>
              <w:pStyle w:val="Body"/>
              <w:rPr>
                <w:rFonts w:ascii="Courier New" w:hAnsi="Courier New" w:cs="Courier New"/>
                <w:sz w:val="18"/>
                <w:szCs w:val="18"/>
              </w:rPr>
            </w:pPr>
            <w:r w:rsidRPr="003C53FF">
              <w:rPr>
                <w:rFonts w:ascii="Courier New" w:hAnsi="Courier New" w:cs="Courier New"/>
                <w:sz w:val="18"/>
                <w:szCs w:val="18"/>
              </w:rPr>
              <w:t>Value</w:t>
            </w:r>
          </w:p>
        </w:tc>
      </w:tr>
      <w:tr w:rsidR="005D1A74" w:rsidRPr="00BD3971" w14:paraId="26589FE3" w14:textId="77777777" w:rsidTr="00000101">
        <w:tc>
          <w:tcPr>
            <w:tcW w:w="2538" w:type="dxa"/>
            <w:tcBorders>
              <w:top w:val="single" w:sz="8" w:space="0" w:color="8064A2"/>
              <w:left w:val="single" w:sz="8" w:space="0" w:color="8064A2"/>
              <w:bottom w:val="single" w:sz="8" w:space="0" w:color="8064A2"/>
            </w:tcBorders>
            <w:shd w:val="clear" w:color="auto" w:fill="auto"/>
          </w:tcPr>
          <w:p w14:paraId="44DDE0D6" w14:textId="77777777" w:rsidR="005D1A74" w:rsidRDefault="005D1A74" w:rsidP="005D1A74">
            <w:pPr>
              <w:pStyle w:val="Body"/>
              <w:rPr>
                <w:rFonts w:ascii="Courier New" w:eastAsia="Lucida Sans Unicode" w:hAnsi="Courier New" w:cs="Courier New"/>
                <w:b/>
                <w:bCs/>
                <w:kern w:val="0"/>
                <w:sz w:val="18"/>
                <w:szCs w:val="18"/>
              </w:rPr>
            </w:pPr>
            <w:proofErr w:type="spellStart"/>
            <w:r w:rsidRPr="00BD3971">
              <w:rPr>
                <w:rFonts w:ascii="Courier New" w:eastAsia="Lucida Sans Unicode" w:hAnsi="Courier New" w:cs="Courier New"/>
                <w:b/>
                <w:bCs/>
                <w:kern w:val="0"/>
                <w:sz w:val="18"/>
                <w:szCs w:val="18"/>
              </w:rPr>
              <w:t>sm:priorVersion</w:t>
            </w:r>
            <w:proofErr w:type="spellEnd"/>
          </w:p>
        </w:tc>
        <w:tc>
          <w:tcPr>
            <w:tcW w:w="7427" w:type="dxa"/>
            <w:tcBorders>
              <w:top w:val="single" w:sz="8" w:space="0" w:color="8064A2"/>
              <w:bottom w:val="single" w:sz="8" w:space="0" w:color="8064A2"/>
              <w:right w:val="single" w:sz="8" w:space="0" w:color="8064A2"/>
            </w:tcBorders>
            <w:shd w:val="clear" w:color="auto" w:fill="auto"/>
          </w:tcPr>
          <w:p w14:paraId="0F074E6F" w14:textId="77777777" w:rsidR="005D1A74" w:rsidRPr="00BD3971" w:rsidRDefault="005D1A74" w:rsidP="005D1A74">
            <w:pPr>
              <w:pStyle w:val="Body"/>
              <w:rPr>
                <w:rFonts w:ascii="Courier New" w:hAnsi="Courier New" w:cs="Courier New"/>
                <w:sz w:val="18"/>
                <w:szCs w:val="18"/>
              </w:rPr>
            </w:pPr>
            <w:r w:rsidRPr="00BD3971">
              <w:rPr>
                <w:rFonts w:ascii="Courier New" w:hAnsi="Courier New" w:cs="Courier New"/>
                <w:sz w:val="18"/>
                <w:szCs w:val="18"/>
              </w:rPr>
              <w:t>http://www.omg.org/spec/EDMC-FIBO/FND/20130801/Relations/Relations/</w:t>
            </w:r>
          </w:p>
        </w:tc>
      </w:tr>
      <w:tr w:rsidR="005D1A74" w:rsidRPr="00BD3971" w14:paraId="05B1EE5E" w14:textId="77777777" w:rsidTr="00000101">
        <w:tc>
          <w:tcPr>
            <w:tcW w:w="2538" w:type="dxa"/>
            <w:tcBorders>
              <w:top w:val="single" w:sz="8" w:space="0" w:color="8064A2"/>
              <w:left w:val="single" w:sz="8" w:space="0" w:color="8064A2"/>
              <w:bottom w:val="single" w:sz="8" w:space="0" w:color="8064A2"/>
            </w:tcBorders>
            <w:shd w:val="clear" w:color="auto" w:fill="auto"/>
          </w:tcPr>
          <w:p w14:paraId="30FA9DB5" w14:textId="77777777" w:rsidR="005D1A74" w:rsidRPr="00954DCF" w:rsidRDefault="005D1A74" w:rsidP="005D1A74">
            <w:pPr>
              <w:pStyle w:val="Body"/>
              <w:rPr>
                <w:rFonts w:ascii="Courier New" w:hAnsi="Courier New" w:cs="Courier New"/>
                <w:b/>
                <w:sz w:val="18"/>
                <w:szCs w:val="18"/>
              </w:rPr>
            </w:pPr>
            <w:proofErr w:type="spellStart"/>
            <w:r w:rsidRPr="00954DCF">
              <w:rPr>
                <w:rFonts w:ascii="Courier New" w:hAnsi="Courier New" w:cs="Courier New"/>
                <w:b/>
                <w:sz w:val="18"/>
                <w:szCs w:val="18"/>
              </w:rPr>
              <w:t>skos:changeNote</w:t>
            </w:r>
            <w:proofErr w:type="spellEnd"/>
          </w:p>
        </w:tc>
        <w:tc>
          <w:tcPr>
            <w:tcW w:w="7427" w:type="dxa"/>
            <w:tcBorders>
              <w:top w:val="single" w:sz="8" w:space="0" w:color="8064A2"/>
              <w:bottom w:val="single" w:sz="8" w:space="0" w:color="8064A2"/>
              <w:right w:val="single" w:sz="8" w:space="0" w:color="8064A2"/>
            </w:tcBorders>
            <w:shd w:val="clear" w:color="auto" w:fill="auto"/>
          </w:tcPr>
          <w:p w14:paraId="19810538" w14:textId="77777777" w:rsidR="005D1A74" w:rsidRPr="00954DCF" w:rsidRDefault="005D1A74" w:rsidP="005D1A74">
            <w:pPr>
              <w:pStyle w:val="PlainText"/>
              <w:rPr>
                <w:rFonts w:ascii="Courier New" w:eastAsia="Lucida Sans Unicode" w:hAnsi="Courier New" w:cs="Courier New"/>
                <w:sz w:val="18"/>
                <w:szCs w:val="18"/>
              </w:rPr>
            </w:pPr>
            <w:r w:rsidRPr="00954DCF">
              <w:rPr>
                <w:rFonts w:ascii="Courier New" w:hAnsi="Courier New" w:cs="Courier New"/>
                <w:sz w:val="18"/>
                <w:szCs w:val="18"/>
              </w:rPr>
              <w:t xml:space="preserve">This version of the ontology was revised to add the </w:t>
            </w:r>
            <w:proofErr w:type="spellStart"/>
            <w:r w:rsidRPr="00954DCF">
              <w:rPr>
                <w:rFonts w:ascii="Courier New" w:hAnsi="Courier New" w:cs="Courier New"/>
                <w:sz w:val="18"/>
                <w:szCs w:val="18"/>
              </w:rPr>
              <w:t>appliesTo</w:t>
            </w:r>
            <w:proofErr w:type="spellEnd"/>
            <w:r w:rsidRPr="00954DCF">
              <w:rPr>
                <w:rFonts w:ascii="Courier New" w:hAnsi="Courier New" w:cs="Courier New"/>
                <w:sz w:val="18"/>
                <w:szCs w:val="18"/>
              </w:rPr>
              <w:t xml:space="preserve"> o</w:t>
            </w:r>
            <w:r w:rsidRPr="00954DCF">
              <w:rPr>
                <w:rFonts w:ascii="Courier New" w:hAnsi="Courier New" w:cs="Courier New"/>
                <w:sz w:val="18"/>
                <w:szCs w:val="18"/>
              </w:rPr>
              <w:t>b</w:t>
            </w:r>
            <w:r w:rsidRPr="00954DCF">
              <w:rPr>
                <w:rFonts w:ascii="Courier New" w:hAnsi="Courier New" w:cs="Courier New"/>
                <w:sz w:val="18"/>
                <w:szCs w:val="18"/>
              </w:rPr>
              <w:t>ject property in support of the IND RFC.</w:t>
            </w:r>
          </w:p>
        </w:tc>
      </w:tr>
    </w:tbl>
    <w:p w14:paraId="16124865" w14:textId="77777777" w:rsidR="005D1A74" w:rsidRDefault="005D1A74" w:rsidP="005D1A74">
      <w:pPr>
        <w:pStyle w:val="NoSpacing"/>
      </w:pPr>
    </w:p>
    <w:p w14:paraId="566FFFAA" w14:textId="71483E9F" w:rsidR="005D1A74" w:rsidRDefault="005D1A74" w:rsidP="005D1A74">
      <w:pPr>
        <w:pStyle w:val="Heading4"/>
      </w:pPr>
      <w:r>
        <w:t>0.7.1.7</w:t>
      </w:r>
      <w:r>
        <w:tab/>
        <w:t>Changes to Relations Ontology Content</w:t>
      </w:r>
    </w:p>
    <w:p w14:paraId="21B006B5" w14:textId="4702C615" w:rsidR="005D1A74" w:rsidRDefault="005D1A74" w:rsidP="005D1A74">
      <w:pPr>
        <w:pStyle w:val="Textbody"/>
      </w:pPr>
      <w:r>
        <w:t>One new property has been added to the ontology Relations. This requires the addition of one new diagram (</w:t>
      </w:r>
      <w:r w:rsidR="00000101">
        <w:t>Figure 0</w:t>
      </w:r>
      <w:r>
        <w:t xml:space="preserve">.3 below), to follow after Figure 10.3 or any diagrams which may have replaced it. In addition, the information given in </w:t>
      </w:r>
      <w:r w:rsidR="00000101">
        <w:t>Table 0</w:t>
      </w:r>
      <w:r>
        <w:t>.10 is to be appended onto Table 10.9 (“Relations Details”) or added immediately following any tables which may have replaced Table 10.9.</w:t>
      </w:r>
    </w:p>
    <w:p w14:paraId="78FE2172" w14:textId="05FADA0B" w:rsidR="005D1A74" w:rsidRDefault="005D1A74" w:rsidP="005D1A74">
      <w:pPr>
        <w:pStyle w:val="Textbody"/>
      </w:pPr>
      <w:r>
        <w:t xml:space="preserve">After Figure 10.3 INSERT the diagram given as </w:t>
      </w:r>
      <w:r w:rsidR="00000101">
        <w:t>Figure 0</w:t>
      </w:r>
      <w:r>
        <w:t>.3:</w:t>
      </w:r>
    </w:p>
    <w:p w14:paraId="48560E7F" w14:textId="77777777" w:rsidR="005D1A74" w:rsidRDefault="005D1A74" w:rsidP="005D1A74">
      <w:pPr>
        <w:pStyle w:val="Textbody"/>
      </w:pPr>
    </w:p>
    <w:p w14:paraId="2876F02F" w14:textId="77777777" w:rsidR="005D1A74" w:rsidRDefault="005D1A74" w:rsidP="005D1A74">
      <w:pPr>
        <w:pStyle w:val="Textbody"/>
      </w:pPr>
      <w:r>
        <w:rPr>
          <w:noProof/>
        </w:rPr>
        <w:lastRenderedPageBreak/>
        <w:drawing>
          <wp:inline distT="0" distB="0" distL="0" distR="0" wp14:anchorId="555B098A" wp14:editId="2089D25E">
            <wp:extent cx="3705742" cy="32008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appliesTo.png"/>
                    <pic:cNvPicPr/>
                  </pic:nvPicPr>
                  <pic:blipFill>
                    <a:blip r:embed="rId14">
                      <a:extLst>
                        <a:ext uri="{28A0092B-C50C-407E-A947-70E740481C1C}">
                          <a14:useLocalDpi xmlns:a14="http://schemas.microsoft.com/office/drawing/2010/main" val="0"/>
                        </a:ext>
                      </a:extLst>
                    </a:blip>
                    <a:stretch>
                      <a:fillRect/>
                    </a:stretch>
                  </pic:blipFill>
                  <pic:spPr>
                    <a:xfrm>
                      <a:off x="0" y="0"/>
                      <a:ext cx="3705742" cy="3200847"/>
                    </a:xfrm>
                    <a:prstGeom prst="rect">
                      <a:avLst/>
                    </a:prstGeom>
                  </pic:spPr>
                </pic:pic>
              </a:graphicData>
            </a:graphic>
          </wp:inline>
        </w:drawing>
      </w:r>
    </w:p>
    <w:p w14:paraId="75E910F0" w14:textId="1972C9A7" w:rsidR="005D1A74" w:rsidRDefault="00000101" w:rsidP="005D1A74">
      <w:pPr>
        <w:pStyle w:val="Textbody"/>
        <w:rPr>
          <w:rFonts w:ascii="Arial" w:hAnsi="Arial" w:cs="Arial"/>
          <w:b/>
          <w:sz w:val="18"/>
        </w:rPr>
      </w:pPr>
      <w:r>
        <w:rPr>
          <w:rFonts w:ascii="Arial" w:hAnsi="Arial" w:cs="Arial"/>
          <w:b/>
          <w:sz w:val="18"/>
        </w:rPr>
        <w:t>Figure 0</w:t>
      </w:r>
      <w:r w:rsidR="005D1A74">
        <w:rPr>
          <w:rFonts w:ascii="Arial" w:hAnsi="Arial" w:cs="Arial"/>
          <w:b/>
          <w:sz w:val="18"/>
        </w:rPr>
        <w:t>.3</w:t>
      </w:r>
      <w:r w:rsidR="005D1A74" w:rsidRPr="00DF74AF">
        <w:rPr>
          <w:rFonts w:ascii="Arial" w:hAnsi="Arial" w:cs="Arial"/>
          <w:b/>
          <w:sz w:val="18"/>
        </w:rPr>
        <w:tab/>
        <w:t xml:space="preserve">New Object </w:t>
      </w:r>
      <w:proofErr w:type="gramStart"/>
      <w:r w:rsidR="005D1A74" w:rsidRPr="00DF74AF">
        <w:rPr>
          <w:rFonts w:ascii="Arial" w:hAnsi="Arial" w:cs="Arial"/>
          <w:b/>
          <w:sz w:val="18"/>
        </w:rPr>
        <w:t>Property</w:t>
      </w:r>
      <w:proofErr w:type="gramEnd"/>
      <w:r w:rsidR="005D1A74" w:rsidRPr="00DF74AF">
        <w:rPr>
          <w:rFonts w:ascii="Arial" w:hAnsi="Arial" w:cs="Arial"/>
          <w:b/>
          <w:sz w:val="18"/>
        </w:rPr>
        <w:t xml:space="preserve"> in Relations Ontology</w:t>
      </w:r>
    </w:p>
    <w:p w14:paraId="093BCD8A" w14:textId="597F8B1B" w:rsidR="005D1A74" w:rsidRPr="00536284" w:rsidRDefault="005D1A74" w:rsidP="005D1A74">
      <w:pPr>
        <w:pStyle w:val="Textbody"/>
        <w:rPr>
          <w:rFonts w:ascii="Arial" w:hAnsi="Arial" w:cs="Arial"/>
          <w:sz w:val="18"/>
        </w:rPr>
      </w:pPr>
      <w:r w:rsidRPr="00536284">
        <w:rPr>
          <w:rFonts w:ascii="Arial" w:hAnsi="Arial" w:cs="Arial"/>
          <w:sz w:val="18"/>
        </w:rPr>
        <w:t>After</w:t>
      </w:r>
      <w:r>
        <w:rPr>
          <w:rFonts w:ascii="Arial" w:hAnsi="Arial" w:cs="Arial"/>
          <w:sz w:val="18"/>
        </w:rPr>
        <w:t xml:space="preserve"> Table 10.8 INSERT or APPEND the row entry in </w:t>
      </w:r>
      <w:r w:rsidR="00000101">
        <w:rPr>
          <w:rFonts w:ascii="Arial" w:hAnsi="Arial" w:cs="Arial"/>
          <w:sz w:val="18"/>
        </w:rPr>
        <w:t>Table 0</w:t>
      </w:r>
      <w:r>
        <w:rPr>
          <w:rFonts w:ascii="Arial" w:hAnsi="Arial" w:cs="Arial"/>
          <w:sz w:val="18"/>
        </w:rPr>
        <w:t>.10. Note that the precise table columnar format may have changed; insert the text in the appropriate columns, which will have retained the same names as below:</w:t>
      </w:r>
    </w:p>
    <w:p w14:paraId="5648CE78" w14:textId="18826987" w:rsidR="005D1A74" w:rsidRDefault="00000101" w:rsidP="005D1A74">
      <w:pPr>
        <w:pStyle w:val="Textbody"/>
        <w:spacing w:after="120"/>
        <w:rPr>
          <w:rFonts w:ascii="Arial" w:hAnsi="Arial" w:cs="Arial"/>
          <w:b/>
          <w:sz w:val="18"/>
        </w:rPr>
      </w:pPr>
      <w:r>
        <w:rPr>
          <w:rFonts w:ascii="Arial" w:hAnsi="Arial" w:cs="Arial"/>
          <w:b/>
          <w:sz w:val="18"/>
        </w:rPr>
        <w:t>Table 0</w:t>
      </w:r>
      <w:r w:rsidR="005D1A74">
        <w:rPr>
          <w:rFonts w:ascii="Arial" w:hAnsi="Arial" w:cs="Arial"/>
          <w:b/>
          <w:sz w:val="18"/>
        </w:rPr>
        <w:t>.10</w:t>
      </w:r>
      <w:r w:rsidR="005D1A74" w:rsidRPr="00DF74AF">
        <w:rPr>
          <w:rFonts w:ascii="Arial" w:hAnsi="Arial" w:cs="Arial"/>
          <w:b/>
          <w:sz w:val="18"/>
        </w:rPr>
        <w:tab/>
        <w:t xml:space="preserve">Details for the </w:t>
      </w:r>
      <w:proofErr w:type="gramStart"/>
      <w:r w:rsidR="005D1A74" w:rsidRPr="00DF74AF">
        <w:rPr>
          <w:rFonts w:ascii="Arial" w:hAnsi="Arial" w:cs="Arial"/>
          <w:b/>
          <w:sz w:val="18"/>
        </w:rPr>
        <w:t>New</w:t>
      </w:r>
      <w:proofErr w:type="gramEnd"/>
      <w:r w:rsidR="005D1A74" w:rsidRPr="00DF74AF">
        <w:rPr>
          <w:rFonts w:ascii="Arial" w:hAnsi="Arial" w:cs="Arial"/>
          <w:b/>
          <w:sz w:val="18"/>
        </w:rPr>
        <w:t xml:space="preserve"> </w:t>
      </w:r>
      <w:proofErr w:type="spellStart"/>
      <w:r w:rsidR="005D1A74" w:rsidRPr="00DF74AF">
        <w:rPr>
          <w:rFonts w:ascii="Arial" w:hAnsi="Arial" w:cs="Arial"/>
          <w:b/>
          <w:sz w:val="18"/>
        </w:rPr>
        <w:t>appliesTo</w:t>
      </w:r>
      <w:proofErr w:type="spellEnd"/>
      <w:r w:rsidR="005D1A74" w:rsidRPr="00DF74AF">
        <w:rPr>
          <w:rFonts w:ascii="Arial" w:hAnsi="Arial" w:cs="Arial"/>
          <w:b/>
          <w:sz w:val="18"/>
        </w:rPr>
        <w:t xml:space="preserve"> Property</w:t>
      </w:r>
    </w:p>
    <w:tbl>
      <w:tblPr>
        <w:tblStyle w:val="TableGrid1"/>
        <w:tblW w:w="13178" w:type="dxa"/>
        <w:tblLayout w:type="fixed"/>
        <w:tblLook w:val="04A0" w:firstRow="1" w:lastRow="0" w:firstColumn="1" w:lastColumn="0" w:noHBand="0" w:noVBand="1"/>
      </w:tblPr>
      <w:tblGrid>
        <w:gridCol w:w="734"/>
        <w:gridCol w:w="904"/>
        <w:gridCol w:w="928"/>
        <w:gridCol w:w="1892"/>
        <w:gridCol w:w="858"/>
        <w:gridCol w:w="1098"/>
        <w:gridCol w:w="908"/>
        <w:gridCol w:w="1016"/>
        <w:gridCol w:w="1098"/>
        <w:gridCol w:w="1022"/>
        <w:gridCol w:w="952"/>
        <w:gridCol w:w="944"/>
        <w:gridCol w:w="824"/>
      </w:tblGrid>
      <w:tr w:rsidR="005D1A74" w:rsidRPr="00052F79" w14:paraId="700E394A" w14:textId="77777777" w:rsidTr="00000101">
        <w:trPr>
          <w:trHeight w:val="300"/>
          <w:tblHeader/>
        </w:trPr>
        <w:tc>
          <w:tcPr>
            <w:tcW w:w="734" w:type="dxa"/>
            <w:shd w:val="clear" w:color="auto" w:fill="F2F2F2" w:themeFill="background1" w:themeFillShade="F2"/>
          </w:tcPr>
          <w:p w14:paraId="4225B94B" w14:textId="77777777" w:rsidR="005D1A74" w:rsidRPr="00052F79" w:rsidRDefault="005D1A74" w:rsidP="005D1A74">
            <w:pPr>
              <w:spacing w:after="0"/>
              <w:jc w:val="center"/>
              <w:rPr>
                <w:rFonts w:ascii="Calibri" w:hAnsi="Calibri"/>
                <w:b/>
                <w:bCs/>
                <w:sz w:val="16"/>
                <w:szCs w:val="16"/>
              </w:rPr>
            </w:pPr>
            <w:r>
              <w:rPr>
                <w:rFonts w:ascii="Calibri" w:hAnsi="Calibri"/>
                <w:b/>
                <w:bCs/>
                <w:sz w:val="16"/>
                <w:szCs w:val="16"/>
              </w:rPr>
              <w:t>Name</w:t>
            </w:r>
          </w:p>
        </w:tc>
        <w:tc>
          <w:tcPr>
            <w:tcW w:w="904" w:type="dxa"/>
            <w:shd w:val="clear" w:color="auto" w:fill="F2F2F2" w:themeFill="background1" w:themeFillShade="F2"/>
          </w:tcPr>
          <w:p w14:paraId="3C425B12"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Type Of Thing</w:t>
            </w:r>
          </w:p>
        </w:tc>
        <w:tc>
          <w:tcPr>
            <w:tcW w:w="928" w:type="dxa"/>
            <w:shd w:val="clear" w:color="auto" w:fill="F2F2F2" w:themeFill="background1" w:themeFillShade="F2"/>
          </w:tcPr>
          <w:p w14:paraId="58AC9FCC"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Property</w:t>
            </w:r>
          </w:p>
        </w:tc>
        <w:tc>
          <w:tcPr>
            <w:tcW w:w="1892" w:type="dxa"/>
            <w:shd w:val="clear" w:color="auto" w:fill="F2F2F2" w:themeFill="background1" w:themeFillShade="F2"/>
          </w:tcPr>
          <w:p w14:paraId="717B4247"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Definition</w:t>
            </w:r>
          </w:p>
        </w:tc>
        <w:tc>
          <w:tcPr>
            <w:tcW w:w="858" w:type="dxa"/>
            <w:shd w:val="clear" w:color="auto" w:fill="F2F2F2" w:themeFill="background1" w:themeFillShade="F2"/>
          </w:tcPr>
          <w:p w14:paraId="20AA9096"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Equivalent to</w:t>
            </w:r>
          </w:p>
        </w:tc>
        <w:tc>
          <w:tcPr>
            <w:tcW w:w="1098" w:type="dxa"/>
            <w:shd w:val="clear" w:color="auto" w:fill="F2F2F2" w:themeFill="background1" w:themeFillShade="F2"/>
          </w:tcPr>
          <w:p w14:paraId="4A798875"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Parent</w:t>
            </w:r>
          </w:p>
        </w:tc>
        <w:tc>
          <w:tcPr>
            <w:tcW w:w="908" w:type="dxa"/>
            <w:shd w:val="clear" w:color="auto" w:fill="F2F2F2" w:themeFill="background1" w:themeFillShade="F2"/>
          </w:tcPr>
          <w:p w14:paraId="3374D2A9"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Mutually Exclusive With</w:t>
            </w:r>
          </w:p>
        </w:tc>
        <w:tc>
          <w:tcPr>
            <w:tcW w:w="1016" w:type="dxa"/>
            <w:shd w:val="clear" w:color="auto" w:fill="F2F2F2" w:themeFill="background1" w:themeFillShade="F2"/>
          </w:tcPr>
          <w:p w14:paraId="23C2754A"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1098" w:type="dxa"/>
            <w:shd w:val="clear" w:color="auto" w:fill="F2F2F2" w:themeFill="background1" w:themeFillShade="F2"/>
          </w:tcPr>
          <w:p w14:paraId="761A4DD4"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Inverse Of Property</w:t>
            </w:r>
          </w:p>
        </w:tc>
        <w:tc>
          <w:tcPr>
            <w:tcW w:w="1022" w:type="dxa"/>
            <w:shd w:val="clear" w:color="auto" w:fill="F2F2F2" w:themeFill="background1" w:themeFillShade="F2"/>
          </w:tcPr>
          <w:p w14:paraId="6A28B5D3"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Concept Type</w:t>
            </w:r>
          </w:p>
        </w:tc>
        <w:tc>
          <w:tcPr>
            <w:tcW w:w="952" w:type="dxa"/>
            <w:shd w:val="clear" w:color="auto" w:fill="F2F2F2" w:themeFill="background1" w:themeFillShade="F2"/>
          </w:tcPr>
          <w:p w14:paraId="36D44A93"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Editorial Note</w:t>
            </w:r>
          </w:p>
        </w:tc>
        <w:tc>
          <w:tcPr>
            <w:tcW w:w="944" w:type="dxa"/>
            <w:shd w:val="clear" w:color="auto" w:fill="F2F2F2" w:themeFill="background1" w:themeFillShade="F2"/>
          </w:tcPr>
          <w:p w14:paraId="093DCAF6"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Explanatory Note</w:t>
            </w:r>
          </w:p>
        </w:tc>
        <w:tc>
          <w:tcPr>
            <w:tcW w:w="824" w:type="dxa"/>
            <w:shd w:val="clear" w:color="auto" w:fill="F2F2F2" w:themeFill="background1" w:themeFillShade="F2"/>
          </w:tcPr>
          <w:p w14:paraId="22A005E0" w14:textId="77777777" w:rsidR="005D1A74" w:rsidRPr="00052F79" w:rsidRDefault="005D1A74" w:rsidP="005D1A74">
            <w:pPr>
              <w:spacing w:after="0"/>
              <w:jc w:val="center"/>
              <w:rPr>
                <w:rFonts w:ascii="Calibri" w:hAnsi="Calibri"/>
                <w:b/>
                <w:bCs/>
                <w:sz w:val="16"/>
                <w:szCs w:val="16"/>
              </w:rPr>
            </w:pPr>
            <w:r w:rsidRPr="00052F79">
              <w:rPr>
                <w:rFonts w:ascii="Calibri" w:hAnsi="Calibri"/>
                <w:b/>
                <w:bCs/>
                <w:sz w:val="16"/>
                <w:szCs w:val="16"/>
              </w:rPr>
              <w:t>Definition Source</w:t>
            </w:r>
          </w:p>
        </w:tc>
      </w:tr>
      <w:tr w:rsidR="005D1A74" w:rsidRPr="00536284" w14:paraId="746E393A" w14:textId="77777777" w:rsidTr="00000101">
        <w:trPr>
          <w:trHeight w:val="300"/>
        </w:trPr>
        <w:tc>
          <w:tcPr>
            <w:tcW w:w="734" w:type="dxa"/>
          </w:tcPr>
          <w:p w14:paraId="6CB8C0B2" w14:textId="77777777" w:rsidR="005D1A74" w:rsidRPr="00536284" w:rsidRDefault="005D1A74" w:rsidP="005D1A74">
            <w:pPr>
              <w:spacing w:after="0"/>
              <w:rPr>
                <w:rFonts w:asciiTheme="minorHAnsi" w:hAnsiTheme="minorHAnsi"/>
                <w:color w:val="000000"/>
                <w:sz w:val="16"/>
                <w:szCs w:val="16"/>
              </w:rPr>
            </w:pPr>
            <w:r>
              <w:rPr>
                <w:rFonts w:ascii="Calibri" w:hAnsi="Calibri"/>
                <w:color w:val="000000"/>
                <w:sz w:val="16"/>
                <w:szCs w:val="16"/>
              </w:rPr>
              <w:t>Thing</w:t>
            </w:r>
          </w:p>
        </w:tc>
        <w:tc>
          <w:tcPr>
            <w:tcW w:w="904" w:type="dxa"/>
          </w:tcPr>
          <w:p w14:paraId="06C54D66" w14:textId="77777777" w:rsidR="005D1A74" w:rsidRPr="00536284" w:rsidRDefault="005D1A74" w:rsidP="005D1A74">
            <w:pPr>
              <w:spacing w:after="0"/>
              <w:rPr>
                <w:rFonts w:asciiTheme="minorHAnsi" w:hAnsiTheme="minorHAnsi"/>
                <w:color w:val="000000"/>
                <w:sz w:val="16"/>
                <w:szCs w:val="16"/>
              </w:rPr>
            </w:pPr>
            <w:r w:rsidRPr="00052F79">
              <w:rPr>
                <w:rFonts w:ascii="Calibri" w:hAnsi="Calibri"/>
                <w:color w:val="000000"/>
                <w:sz w:val="16"/>
                <w:szCs w:val="16"/>
              </w:rPr>
              <w:t>anything</w:t>
            </w:r>
          </w:p>
        </w:tc>
        <w:tc>
          <w:tcPr>
            <w:tcW w:w="928" w:type="dxa"/>
          </w:tcPr>
          <w:p w14:paraId="5A3708B6" w14:textId="77777777" w:rsidR="005D1A74" w:rsidRPr="00536284" w:rsidRDefault="005D1A74" w:rsidP="005D1A74">
            <w:pPr>
              <w:spacing w:after="0"/>
              <w:rPr>
                <w:rFonts w:asciiTheme="minorHAnsi" w:hAnsiTheme="minorHAnsi"/>
                <w:color w:val="000000"/>
                <w:sz w:val="16"/>
                <w:szCs w:val="16"/>
              </w:rPr>
            </w:pPr>
            <w:r w:rsidRPr="00536284">
              <w:rPr>
                <w:rFonts w:asciiTheme="minorHAnsi" w:hAnsiTheme="minorHAnsi"/>
                <w:color w:val="000000"/>
                <w:sz w:val="16"/>
                <w:szCs w:val="20"/>
              </w:rPr>
              <w:t>applies</w:t>
            </w:r>
            <w:r>
              <w:rPr>
                <w:rFonts w:asciiTheme="minorHAnsi" w:hAnsiTheme="minorHAnsi"/>
                <w:color w:val="000000"/>
                <w:sz w:val="16"/>
                <w:szCs w:val="20"/>
              </w:rPr>
              <w:t xml:space="preserve"> </w:t>
            </w:r>
            <w:r w:rsidRPr="00536284">
              <w:rPr>
                <w:rFonts w:asciiTheme="minorHAnsi" w:hAnsiTheme="minorHAnsi"/>
                <w:color w:val="000000"/>
                <w:sz w:val="16"/>
                <w:szCs w:val="20"/>
              </w:rPr>
              <w:t>to</w:t>
            </w:r>
          </w:p>
        </w:tc>
        <w:tc>
          <w:tcPr>
            <w:tcW w:w="1892" w:type="dxa"/>
          </w:tcPr>
          <w:p w14:paraId="0C5612F9" w14:textId="77777777" w:rsidR="005D1A74" w:rsidRPr="00536284" w:rsidRDefault="005D1A74" w:rsidP="005D1A74">
            <w:pPr>
              <w:spacing w:after="0"/>
              <w:rPr>
                <w:rFonts w:asciiTheme="minorHAnsi" w:hAnsiTheme="minorHAnsi"/>
                <w:color w:val="000000"/>
                <w:sz w:val="16"/>
                <w:szCs w:val="16"/>
              </w:rPr>
            </w:pPr>
            <w:r w:rsidRPr="00536284">
              <w:rPr>
                <w:rFonts w:asciiTheme="minorHAnsi" w:hAnsiTheme="minorHAnsi"/>
                <w:color w:val="000000"/>
                <w:sz w:val="16"/>
                <w:szCs w:val="16"/>
              </w:rPr>
              <w:t>a relation indicating something that is pertinent or relevant to the concept</w:t>
            </w:r>
          </w:p>
        </w:tc>
        <w:tc>
          <w:tcPr>
            <w:tcW w:w="858" w:type="dxa"/>
          </w:tcPr>
          <w:p w14:paraId="5D22A0AA" w14:textId="77777777" w:rsidR="005D1A74" w:rsidRPr="00536284" w:rsidRDefault="005D1A74" w:rsidP="005D1A74">
            <w:pPr>
              <w:spacing w:after="0"/>
              <w:rPr>
                <w:rFonts w:asciiTheme="minorHAnsi" w:hAnsiTheme="minorHAnsi"/>
                <w:color w:val="000000"/>
                <w:sz w:val="16"/>
                <w:szCs w:val="16"/>
              </w:rPr>
            </w:pPr>
          </w:p>
        </w:tc>
        <w:tc>
          <w:tcPr>
            <w:tcW w:w="1098" w:type="dxa"/>
          </w:tcPr>
          <w:p w14:paraId="147A7B2B" w14:textId="77777777" w:rsidR="005D1A74" w:rsidRPr="00536284" w:rsidRDefault="005D1A74" w:rsidP="005D1A74">
            <w:pPr>
              <w:spacing w:after="0"/>
              <w:rPr>
                <w:rFonts w:asciiTheme="minorHAnsi" w:hAnsiTheme="minorHAnsi"/>
                <w:color w:val="000000"/>
                <w:sz w:val="16"/>
                <w:szCs w:val="16"/>
              </w:rPr>
            </w:pPr>
          </w:p>
        </w:tc>
        <w:tc>
          <w:tcPr>
            <w:tcW w:w="908" w:type="dxa"/>
          </w:tcPr>
          <w:p w14:paraId="39D3D931" w14:textId="77777777" w:rsidR="005D1A74" w:rsidRPr="00536284" w:rsidRDefault="005D1A74" w:rsidP="005D1A74">
            <w:pPr>
              <w:spacing w:after="0"/>
              <w:rPr>
                <w:rFonts w:asciiTheme="minorHAnsi" w:hAnsiTheme="minorHAnsi"/>
                <w:color w:val="000000"/>
                <w:sz w:val="16"/>
                <w:szCs w:val="16"/>
              </w:rPr>
            </w:pPr>
          </w:p>
        </w:tc>
        <w:tc>
          <w:tcPr>
            <w:tcW w:w="1016" w:type="dxa"/>
          </w:tcPr>
          <w:p w14:paraId="0F400BF7" w14:textId="480CABA7" w:rsidR="005D1A74" w:rsidRPr="00536284" w:rsidRDefault="00000101" w:rsidP="005D1A74">
            <w:pPr>
              <w:spacing w:after="0"/>
              <w:rPr>
                <w:rFonts w:asciiTheme="minorHAnsi" w:hAnsiTheme="minorHAnsi"/>
                <w:color w:val="000000"/>
                <w:sz w:val="16"/>
                <w:szCs w:val="16"/>
              </w:rPr>
            </w:pPr>
            <w:r>
              <w:rPr>
                <w:rFonts w:asciiTheme="minorHAnsi" w:hAnsiTheme="minorHAnsi"/>
                <w:color w:val="000000"/>
                <w:sz w:val="16"/>
                <w:szCs w:val="16"/>
              </w:rPr>
              <w:t>anything</w:t>
            </w:r>
          </w:p>
        </w:tc>
        <w:tc>
          <w:tcPr>
            <w:tcW w:w="1098" w:type="dxa"/>
          </w:tcPr>
          <w:p w14:paraId="2717AA12" w14:textId="77777777" w:rsidR="005D1A74" w:rsidRPr="00536284" w:rsidRDefault="005D1A74" w:rsidP="005D1A74">
            <w:pPr>
              <w:spacing w:after="0"/>
              <w:rPr>
                <w:rFonts w:asciiTheme="minorHAnsi" w:hAnsiTheme="minorHAnsi"/>
                <w:color w:val="000000"/>
                <w:sz w:val="16"/>
                <w:szCs w:val="16"/>
              </w:rPr>
            </w:pPr>
          </w:p>
        </w:tc>
        <w:tc>
          <w:tcPr>
            <w:tcW w:w="1022" w:type="dxa"/>
          </w:tcPr>
          <w:p w14:paraId="51E435E0" w14:textId="77777777" w:rsidR="005D1A74" w:rsidRPr="00536284" w:rsidRDefault="005D1A74" w:rsidP="005D1A74">
            <w:pPr>
              <w:spacing w:after="0"/>
              <w:rPr>
                <w:rFonts w:asciiTheme="minorHAnsi" w:hAnsiTheme="minorHAnsi"/>
                <w:color w:val="000000"/>
                <w:sz w:val="16"/>
                <w:szCs w:val="16"/>
              </w:rPr>
            </w:pPr>
            <w:r w:rsidRPr="00536284">
              <w:rPr>
                <w:rFonts w:asciiTheme="minorHAnsi" w:hAnsiTheme="minorHAnsi"/>
                <w:color w:val="000000"/>
                <w:sz w:val="16"/>
                <w:szCs w:val="20"/>
              </w:rPr>
              <w:t>Relationship Property</w:t>
            </w:r>
          </w:p>
        </w:tc>
        <w:tc>
          <w:tcPr>
            <w:tcW w:w="952" w:type="dxa"/>
          </w:tcPr>
          <w:p w14:paraId="3AF3BB33" w14:textId="77777777" w:rsidR="005D1A74" w:rsidRPr="00536284" w:rsidRDefault="005D1A74" w:rsidP="005D1A74">
            <w:pPr>
              <w:spacing w:after="0"/>
              <w:rPr>
                <w:rFonts w:asciiTheme="minorHAnsi" w:hAnsiTheme="minorHAnsi"/>
                <w:color w:val="000000"/>
                <w:sz w:val="16"/>
                <w:szCs w:val="16"/>
              </w:rPr>
            </w:pPr>
          </w:p>
        </w:tc>
        <w:tc>
          <w:tcPr>
            <w:tcW w:w="944" w:type="dxa"/>
          </w:tcPr>
          <w:p w14:paraId="336171CA" w14:textId="77777777" w:rsidR="005D1A74" w:rsidRPr="00536284" w:rsidRDefault="005D1A74" w:rsidP="005D1A74">
            <w:pPr>
              <w:spacing w:after="0"/>
              <w:rPr>
                <w:rFonts w:asciiTheme="minorHAnsi" w:hAnsiTheme="minorHAnsi"/>
                <w:color w:val="000000"/>
                <w:sz w:val="16"/>
                <w:szCs w:val="16"/>
              </w:rPr>
            </w:pPr>
          </w:p>
        </w:tc>
        <w:tc>
          <w:tcPr>
            <w:tcW w:w="824" w:type="dxa"/>
          </w:tcPr>
          <w:p w14:paraId="3C571931" w14:textId="77777777" w:rsidR="005D1A74" w:rsidRPr="00536284" w:rsidRDefault="005D1A74" w:rsidP="005D1A74">
            <w:pPr>
              <w:spacing w:after="0"/>
              <w:rPr>
                <w:rFonts w:asciiTheme="minorHAnsi" w:hAnsiTheme="minorHAnsi"/>
                <w:color w:val="000000"/>
                <w:sz w:val="16"/>
                <w:szCs w:val="16"/>
              </w:rPr>
            </w:pPr>
          </w:p>
        </w:tc>
      </w:tr>
    </w:tbl>
    <w:p w14:paraId="43964A66" w14:textId="77777777" w:rsidR="005D1A74" w:rsidRDefault="005D1A74" w:rsidP="005D1A74"/>
    <w:p w14:paraId="77B10D48" w14:textId="77777777" w:rsidR="005D1A74" w:rsidRDefault="005D1A74" w:rsidP="005D1A74">
      <w:pPr>
        <w:pStyle w:val="Textbody"/>
      </w:pPr>
    </w:p>
    <w:p w14:paraId="5E578861" w14:textId="77777777" w:rsidR="005D1A74" w:rsidRPr="0021176B" w:rsidRDefault="005D1A74" w:rsidP="005D1A74">
      <w:pPr>
        <w:pStyle w:val="Textbody"/>
      </w:pPr>
    </w:p>
    <w:p w14:paraId="5F17C96D" w14:textId="78ADE71D" w:rsidR="005D1A74" w:rsidRDefault="005D1A74" w:rsidP="005D1A74">
      <w:pPr>
        <w:pStyle w:val="Heading3"/>
      </w:pPr>
      <w:bookmarkStart w:id="21" w:name="_Toc390532893"/>
      <w:r>
        <w:lastRenderedPageBreak/>
        <w:t>0.7.2</w:t>
      </w:r>
      <w:r>
        <w:tab/>
        <w:t>Changes to FIBO Business Entities Specification finance/13-11-01</w:t>
      </w:r>
      <w:bookmarkEnd w:id="21"/>
    </w:p>
    <w:p w14:paraId="2E9752C9" w14:textId="77777777" w:rsidR="005D1A74" w:rsidRDefault="005D1A74" w:rsidP="005D1A74">
      <w:pPr>
        <w:pStyle w:val="Textbody"/>
      </w:pPr>
      <w:r>
        <w:t xml:space="preserve">Add a new ontology to the </w:t>
      </w:r>
      <w:proofErr w:type="spellStart"/>
      <w:r>
        <w:t>FunctionalEntities</w:t>
      </w:r>
      <w:proofErr w:type="spellEnd"/>
      <w:r>
        <w:t xml:space="preserve"> module, called Publishers.</w:t>
      </w:r>
    </w:p>
    <w:p w14:paraId="7E4FA9FB" w14:textId="7D096487" w:rsidR="005D1A74" w:rsidRDefault="005D1A74" w:rsidP="005D1A74">
      <w:pPr>
        <w:pStyle w:val="Heading4"/>
      </w:pPr>
      <w:r>
        <w:t>0.7.2.1</w:t>
      </w:r>
      <w:r>
        <w:tab/>
        <w:t>Changes to Functional Entities Module Metadata</w:t>
      </w:r>
    </w:p>
    <w:p w14:paraId="5138EE87" w14:textId="385FCF74" w:rsidR="005D1A74" w:rsidRDefault="005D1A74" w:rsidP="005D1A74">
      <w:pPr>
        <w:pStyle w:val="Textbody"/>
      </w:pPr>
      <w:r>
        <w:t xml:space="preserve">In sub-clause 9.7 in the “Functionally Defined Business Entities Metadata” table (Table 9.30) APPEND additional rows as shown in </w:t>
      </w:r>
      <w:r w:rsidR="00000101">
        <w:t>Table 0</w:t>
      </w:r>
      <w:r>
        <w:t>.11.</w:t>
      </w:r>
    </w:p>
    <w:p w14:paraId="1023A3E9" w14:textId="5EC08A1A" w:rsidR="005D1A74" w:rsidRPr="00507AE3" w:rsidRDefault="00000101" w:rsidP="005D1A74">
      <w:pPr>
        <w:pStyle w:val="Textbody"/>
        <w:rPr>
          <w:rFonts w:ascii="Arial" w:hAnsi="Arial" w:cs="Arial"/>
          <w:b/>
          <w:sz w:val="18"/>
        </w:rPr>
      </w:pPr>
      <w:r>
        <w:rPr>
          <w:rFonts w:ascii="Arial" w:hAnsi="Arial" w:cs="Arial"/>
          <w:b/>
          <w:sz w:val="18"/>
        </w:rPr>
        <w:t>Table 0</w:t>
      </w:r>
      <w:r w:rsidR="005D1A74">
        <w:rPr>
          <w:rFonts w:ascii="Arial" w:hAnsi="Arial" w:cs="Arial"/>
          <w:b/>
          <w:sz w:val="18"/>
        </w:rPr>
        <w:t>.11</w:t>
      </w:r>
      <w:r w:rsidR="005D1A74" w:rsidRPr="00507AE3">
        <w:rPr>
          <w:rFonts w:ascii="Arial" w:hAnsi="Arial" w:cs="Arial"/>
          <w:b/>
          <w:sz w:val="18"/>
        </w:rPr>
        <w:tab/>
      </w:r>
      <w:r w:rsidR="005D1A74">
        <w:rPr>
          <w:rFonts w:ascii="Arial" w:hAnsi="Arial" w:cs="Arial"/>
          <w:b/>
          <w:sz w:val="18"/>
        </w:rPr>
        <w:t xml:space="preserve">Functionally Defined Business Entities </w:t>
      </w:r>
      <w:r w:rsidR="005D1A74" w:rsidRPr="00507AE3">
        <w:rPr>
          <w:rFonts w:ascii="Arial" w:hAnsi="Arial" w:cs="Arial"/>
          <w:b/>
          <w:sz w:val="18"/>
        </w:rPr>
        <w:t xml:space="preserve">Module Metadata </w:t>
      </w:r>
      <w:r w:rsidR="005D1A74">
        <w:rPr>
          <w:rFonts w:ascii="Arial" w:hAnsi="Arial" w:cs="Arial"/>
          <w:b/>
          <w:sz w:val="18"/>
        </w:rPr>
        <w:t>Additional row entries in Table 9.30</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5D1A74" w:rsidRPr="000B3B93" w14:paraId="493625BD" w14:textId="77777777" w:rsidTr="00000101">
        <w:tc>
          <w:tcPr>
            <w:tcW w:w="3697" w:type="dxa"/>
            <w:tcBorders>
              <w:top w:val="single" w:sz="8" w:space="0" w:color="8064A2"/>
              <w:bottom w:val="single" w:sz="8" w:space="0" w:color="8064A2"/>
            </w:tcBorders>
            <w:shd w:val="clear" w:color="auto" w:fill="FFFFFF" w:themeFill="background1"/>
          </w:tcPr>
          <w:p w14:paraId="4253E694" w14:textId="77777777" w:rsidR="005D1A74" w:rsidRPr="000B3B93" w:rsidRDefault="005D1A74" w:rsidP="005D1A74">
            <w:pPr>
              <w:pStyle w:val="Body"/>
              <w:rPr>
                <w:b/>
                <w:bCs/>
              </w:rPr>
            </w:pPr>
            <w:r w:rsidRPr="000B3B93">
              <w:rPr>
                <w:b/>
                <w:bCs/>
              </w:rPr>
              <w:t>Metadata Term</w:t>
            </w:r>
          </w:p>
        </w:tc>
        <w:tc>
          <w:tcPr>
            <w:tcW w:w="6268" w:type="dxa"/>
            <w:tcBorders>
              <w:top w:val="single" w:sz="8" w:space="0" w:color="8064A2"/>
              <w:bottom w:val="single" w:sz="8" w:space="0" w:color="8064A2"/>
            </w:tcBorders>
            <w:shd w:val="clear" w:color="auto" w:fill="FFFFFF" w:themeFill="background1"/>
          </w:tcPr>
          <w:p w14:paraId="27C199CD" w14:textId="77777777" w:rsidR="005D1A74" w:rsidRPr="000B3B93" w:rsidRDefault="005D1A74" w:rsidP="005D1A74">
            <w:pPr>
              <w:pStyle w:val="Body"/>
              <w:rPr>
                <w:b/>
                <w:bCs/>
              </w:rPr>
            </w:pPr>
            <w:r w:rsidRPr="000B3B93">
              <w:rPr>
                <w:b/>
                <w:bCs/>
              </w:rPr>
              <w:t>Value</w:t>
            </w:r>
          </w:p>
        </w:tc>
      </w:tr>
      <w:tr w:rsidR="005D1A74" w:rsidRPr="00FB41DB" w14:paraId="749FEBE7" w14:textId="77777777" w:rsidTr="00000101">
        <w:tc>
          <w:tcPr>
            <w:tcW w:w="3697" w:type="dxa"/>
            <w:tcBorders>
              <w:top w:val="single" w:sz="8" w:space="0" w:color="8064A2"/>
              <w:left w:val="single" w:sz="8" w:space="0" w:color="8064A2"/>
              <w:bottom w:val="single" w:sz="8" w:space="0" w:color="8064A2"/>
            </w:tcBorders>
            <w:shd w:val="clear" w:color="auto" w:fill="auto"/>
          </w:tcPr>
          <w:p w14:paraId="3D529C73" w14:textId="77777777" w:rsidR="005D1A74" w:rsidRPr="00FB41DB" w:rsidRDefault="005D1A74" w:rsidP="005D1A74">
            <w:pPr>
              <w:pStyle w:val="Body"/>
              <w:rPr>
                <w:rFonts w:ascii="Courier New" w:eastAsia="Lucida Sans Unicode" w:hAnsi="Courier New" w:cs="Courier New"/>
                <w:b/>
                <w:bCs/>
                <w:kern w:val="0"/>
                <w:sz w:val="18"/>
                <w:szCs w:val="18"/>
              </w:rPr>
            </w:pPr>
            <w:proofErr w:type="spellStart"/>
            <w:r>
              <w:rPr>
                <w:rFonts w:ascii="Courier New" w:eastAsia="Lucida Sans Unicode" w:hAnsi="Courier New" w:cs="Courier New"/>
                <w:b/>
                <w:bCs/>
                <w:kern w:val="0"/>
                <w:sz w:val="18"/>
                <w:szCs w:val="18"/>
              </w:rPr>
              <w:t>s</w:t>
            </w:r>
            <w:r w:rsidRPr="00FB41DB">
              <w:rPr>
                <w:rFonts w:ascii="Courier New" w:eastAsia="Lucida Sans Unicode" w:hAnsi="Courier New" w:cs="Courier New"/>
                <w:b/>
                <w:bCs/>
                <w:kern w:val="0"/>
                <w:sz w:val="18"/>
                <w:szCs w:val="18"/>
              </w:rPr>
              <w:t>m:publicationDate</w:t>
            </w:r>
            <w:proofErr w:type="spellEnd"/>
          </w:p>
        </w:tc>
        <w:tc>
          <w:tcPr>
            <w:tcW w:w="6268" w:type="dxa"/>
            <w:tcBorders>
              <w:top w:val="single" w:sz="8" w:space="0" w:color="8064A2"/>
              <w:bottom w:val="single" w:sz="8" w:space="0" w:color="8064A2"/>
              <w:right w:val="single" w:sz="8" w:space="0" w:color="8064A2"/>
            </w:tcBorders>
            <w:shd w:val="clear" w:color="auto" w:fill="auto"/>
          </w:tcPr>
          <w:p w14:paraId="2548CAFC" w14:textId="77777777" w:rsidR="005D1A74" w:rsidRPr="00FB41DB" w:rsidDel="00BD3971" w:rsidRDefault="005D1A74" w:rsidP="005D1A74">
            <w:pPr>
              <w:pStyle w:val="Body"/>
              <w:rPr>
                <w:rFonts w:ascii="Courier New" w:hAnsi="Courier New" w:cs="Courier New"/>
                <w:sz w:val="18"/>
                <w:szCs w:val="18"/>
              </w:rPr>
            </w:pPr>
            <w:r w:rsidRPr="00FB41DB">
              <w:rPr>
                <w:rFonts w:ascii="Courier New" w:hAnsi="Courier New" w:cs="Courier New"/>
                <w:sz w:val="18"/>
                <w:szCs w:val="18"/>
              </w:rPr>
              <w:t>2014-05-19T18:00:00</w:t>
            </w:r>
          </w:p>
        </w:tc>
      </w:tr>
      <w:tr w:rsidR="005D1A74" w:rsidRPr="005571CE" w14:paraId="65EA1BD0" w14:textId="77777777" w:rsidTr="00000101">
        <w:tc>
          <w:tcPr>
            <w:tcW w:w="3697" w:type="dxa"/>
            <w:tcBorders>
              <w:top w:val="single" w:sz="8" w:space="0" w:color="8064A2"/>
              <w:left w:val="single" w:sz="8" w:space="0" w:color="8064A2"/>
              <w:bottom w:val="single" w:sz="8" w:space="0" w:color="8064A2"/>
            </w:tcBorders>
            <w:shd w:val="clear" w:color="auto" w:fill="auto"/>
          </w:tcPr>
          <w:p w14:paraId="3629EC43"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bCs/>
                <w:kern w:val="0"/>
                <w:sz w:val="18"/>
                <w:szCs w:val="18"/>
              </w:rPr>
              <w:t>sm:specificationVersionStatus</w:t>
            </w:r>
            <w:proofErr w:type="spellEnd"/>
          </w:p>
        </w:tc>
        <w:tc>
          <w:tcPr>
            <w:tcW w:w="6268" w:type="dxa"/>
            <w:tcBorders>
              <w:top w:val="single" w:sz="8" w:space="0" w:color="8064A2"/>
              <w:bottom w:val="single" w:sz="8" w:space="0" w:color="8064A2"/>
              <w:right w:val="single" w:sz="8" w:space="0" w:color="8064A2"/>
            </w:tcBorders>
            <w:shd w:val="clear" w:color="auto" w:fill="auto"/>
          </w:tcPr>
          <w:p w14:paraId="01599D09" w14:textId="77777777" w:rsidR="005D1A74" w:rsidRPr="00954DCF" w:rsidRDefault="005D1A74" w:rsidP="005D1A74">
            <w:pPr>
              <w:pStyle w:val="Body"/>
              <w:rPr>
                <w:rFonts w:ascii="Courier New" w:hAnsi="Courier New" w:cs="Courier New"/>
                <w:sz w:val="18"/>
                <w:szCs w:val="18"/>
              </w:rPr>
            </w:pPr>
            <w:r>
              <w:rPr>
                <w:rFonts w:ascii="Courier New" w:hAnsi="Courier New" w:cs="Courier New"/>
                <w:sz w:val="18"/>
                <w:szCs w:val="18"/>
              </w:rPr>
              <w:t>Beta</w:t>
            </w:r>
            <w:r w:rsidRPr="00954DCF">
              <w:rPr>
                <w:rFonts w:ascii="Courier New" w:hAnsi="Courier New" w:cs="Courier New"/>
                <w:sz w:val="18"/>
                <w:szCs w:val="18"/>
              </w:rPr>
              <w:t xml:space="preserve"> </w:t>
            </w:r>
            <w:r>
              <w:rPr>
                <w:rFonts w:ascii="Courier New" w:hAnsi="Courier New" w:cs="Courier New"/>
                <w:sz w:val="18"/>
                <w:szCs w:val="18"/>
              </w:rPr>
              <w:t>S</w:t>
            </w:r>
            <w:r w:rsidRPr="00954DCF">
              <w:rPr>
                <w:rFonts w:ascii="Courier New" w:hAnsi="Courier New" w:cs="Courier New"/>
                <w:sz w:val="18"/>
                <w:szCs w:val="18"/>
              </w:rPr>
              <w:t>pecification</w:t>
            </w:r>
          </w:p>
        </w:tc>
      </w:tr>
    </w:tbl>
    <w:p w14:paraId="6139E795" w14:textId="1E03FFB4" w:rsidR="005D1A74" w:rsidRDefault="005D1A74" w:rsidP="005D1A74">
      <w:pPr>
        <w:pStyle w:val="Heading4"/>
      </w:pPr>
      <w:r>
        <w:t>0.7.2.2</w:t>
      </w:r>
      <w:r>
        <w:tab/>
        <w:t>Addition of Publishers Ontology</w:t>
      </w:r>
    </w:p>
    <w:p w14:paraId="05762F73" w14:textId="283D257E" w:rsidR="005D1A74" w:rsidRDefault="00000101" w:rsidP="005D1A74">
      <w:pPr>
        <w:pStyle w:val="Textbody"/>
      </w:pPr>
      <w:r>
        <w:t>Add</w:t>
      </w:r>
      <w:r w:rsidR="005D1A74">
        <w:t xml:space="preserve"> a new ontology to the </w:t>
      </w:r>
      <w:proofErr w:type="spellStart"/>
      <w:r w:rsidR="005D1A74">
        <w:t>FunctionalEntities</w:t>
      </w:r>
      <w:proofErr w:type="spellEnd"/>
      <w:r w:rsidR="005D1A74">
        <w:t xml:space="preserve"> module. </w:t>
      </w:r>
      <w:proofErr w:type="gramStart"/>
      <w:r w:rsidR="005D1A74">
        <w:t>called</w:t>
      </w:r>
      <w:proofErr w:type="gramEnd"/>
      <w:r w:rsidR="005D1A74">
        <w:t xml:space="preserve"> Publishers, as new sub-clause 9.7.2. This requires the addition of two new tables (one for the ontology metadata and one for the ontology content), and one new diagram. </w:t>
      </w:r>
    </w:p>
    <w:p w14:paraId="22070CF8" w14:textId="6A58305B" w:rsidR="005D1A74" w:rsidRDefault="005D1A74" w:rsidP="005D1A74">
      <w:pPr>
        <w:pStyle w:val="Textbody"/>
        <w:rPr>
          <w:szCs w:val="20"/>
        </w:rPr>
      </w:pPr>
      <w:r w:rsidRPr="00684377">
        <w:rPr>
          <w:szCs w:val="20"/>
        </w:rPr>
        <w:t xml:space="preserve">After </w:t>
      </w:r>
      <w:r>
        <w:rPr>
          <w:szCs w:val="20"/>
        </w:rPr>
        <w:t>sub-clause 9.7.1</w:t>
      </w:r>
      <w:r w:rsidRPr="00684377">
        <w:rPr>
          <w:szCs w:val="20"/>
        </w:rPr>
        <w:t xml:space="preserve"> INSERT </w:t>
      </w:r>
      <w:r>
        <w:rPr>
          <w:szCs w:val="20"/>
        </w:rPr>
        <w:t xml:space="preserve">the new </w:t>
      </w:r>
      <w:r w:rsidR="00000101">
        <w:rPr>
          <w:szCs w:val="20"/>
        </w:rPr>
        <w:t xml:space="preserve">sub-clause </w:t>
      </w:r>
      <w:r>
        <w:rPr>
          <w:szCs w:val="20"/>
        </w:rPr>
        <w:t>9</w:t>
      </w:r>
      <w:r w:rsidRPr="00684377">
        <w:rPr>
          <w:szCs w:val="20"/>
        </w:rPr>
        <w:t>.</w:t>
      </w:r>
      <w:r>
        <w:rPr>
          <w:szCs w:val="20"/>
        </w:rPr>
        <w:t>7.2</w:t>
      </w:r>
      <w:r w:rsidRPr="00684377">
        <w:rPr>
          <w:szCs w:val="20"/>
        </w:rPr>
        <w:t xml:space="preserve"> as given below.</w:t>
      </w:r>
    </w:p>
    <w:p w14:paraId="22B21C32" w14:textId="77777777" w:rsidR="00000101" w:rsidRDefault="00000101" w:rsidP="005D1A74">
      <w:pPr>
        <w:pStyle w:val="Textbody"/>
        <w:rPr>
          <w:szCs w:val="20"/>
        </w:rPr>
      </w:pPr>
    </w:p>
    <w:p w14:paraId="038956CC" w14:textId="487BEDA5" w:rsidR="005D1A74" w:rsidRPr="00133791" w:rsidRDefault="005D1A74" w:rsidP="005D1A74">
      <w:pPr>
        <w:pStyle w:val="NoSpacing"/>
        <w:spacing w:before="240"/>
        <w:rPr>
          <w:rFonts w:ascii="Arial" w:hAnsi="Arial" w:cs="Arial"/>
          <w:b/>
          <w:sz w:val="22"/>
          <w:szCs w:val="22"/>
        </w:rPr>
      </w:pPr>
      <w:r w:rsidRPr="00133791">
        <w:rPr>
          <w:rFonts w:ascii="Arial" w:hAnsi="Arial" w:cs="Arial"/>
          <w:b/>
          <w:sz w:val="22"/>
          <w:szCs w:val="22"/>
        </w:rPr>
        <w:t xml:space="preserve">New sub-clause heading: </w:t>
      </w:r>
      <w:r w:rsidR="00000101">
        <w:rPr>
          <w:rFonts w:ascii="Arial" w:hAnsi="Arial" w:cs="Arial"/>
          <w:b/>
          <w:sz w:val="22"/>
          <w:szCs w:val="22"/>
        </w:rPr>
        <w:t>“</w:t>
      </w:r>
      <w:r>
        <w:rPr>
          <w:rFonts w:ascii="Arial" w:hAnsi="Arial" w:cs="Arial"/>
          <w:b/>
          <w:sz w:val="22"/>
          <w:szCs w:val="22"/>
        </w:rPr>
        <w:t>9</w:t>
      </w:r>
      <w:r w:rsidRPr="00133791">
        <w:rPr>
          <w:rFonts w:ascii="Arial" w:hAnsi="Arial" w:cs="Arial"/>
          <w:b/>
          <w:sz w:val="22"/>
          <w:szCs w:val="22"/>
        </w:rPr>
        <w:t>.</w:t>
      </w:r>
      <w:r>
        <w:rPr>
          <w:rFonts w:ascii="Arial" w:hAnsi="Arial" w:cs="Arial"/>
          <w:b/>
          <w:sz w:val="22"/>
          <w:szCs w:val="22"/>
        </w:rPr>
        <w:t>7</w:t>
      </w:r>
      <w:r w:rsidRPr="00133791">
        <w:rPr>
          <w:rFonts w:ascii="Arial" w:hAnsi="Arial" w:cs="Arial"/>
          <w:b/>
          <w:sz w:val="22"/>
          <w:szCs w:val="22"/>
        </w:rPr>
        <w:t>.</w:t>
      </w:r>
      <w:r>
        <w:rPr>
          <w:rFonts w:ascii="Arial" w:hAnsi="Arial" w:cs="Arial"/>
          <w:b/>
          <w:sz w:val="22"/>
          <w:szCs w:val="22"/>
        </w:rPr>
        <w:t>2</w:t>
      </w:r>
      <w:r w:rsidRPr="00133791">
        <w:rPr>
          <w:rFonts w:ascii="Arial" w:hAnsi="Arial" w:cs="Arial"/>
          <w:b/>
          <w:sz w:val="22"/>
          <w:szCs w:val="22"/>
        </w:rPr>
        <w:tab/>
        <w:t xml:space="preserve">Ontology: </w:t>
      </w:r>
      <w:r>
        <w:rPr>
          <w:rFonts w:ascii="Arial" w:hAnsi="Arial" w:cs="Arial"/>
          <w:b/>
          <w:sz w:val="22"/>
          <w:szCs w:val="22"/>
        </w:rPr>
        <w:t>Publishers</w:t>
      </w:r>
      <w:r w:rsidR="00000101">
        <w:rPr>
          <w:rFonts w:ascii="Arial" w:hAnsi="Arial" w:cs="Arial"/>
          <w:b/>
          <w:sz w:val="22"/>
          <w:szCs w:val="22"/>
        </w:rPr>
        <w:t>”</w:t>
      </w:r>
    </w:p>
    <w:p w14:paraId="46D37546" w14:textId="77777777" w:rsidR="005D1A74" w:rsidRDefault="005D1A74" w:rsidP="005D1A74">
      <w:pPr>
        <w:pStyle w:val="NoSpacing"/>
        <w:rPr>
          <w:sz w:val="20"/>
        </w:rPr>
      </w:pPr>
      <w:r w:rsidRPr="00F27926">
        <w:rPr>
          <w:sz w:val="20"/>
        </w:rPr>
        <w:t>This ontology defines the fundamental concepts for publishers of information, including entities whose primary function is to publish, and entities (whether or not they are publishers in that sense) which are in the role of the publisher of some information. This ontology also includes the published informati</w:t>
      </w:r>
      <w:r>
        <w:rPr>
          <w:sz w:val="20"/>
        </w:rPr>
        <w:t>on itself, i.e. the publication</w:t>
      </w:r>
      <w:r w:rsidRPr="00133791">
        <w:rPr>
          <w:sz w:val="20"/>
        </w:rPr>
        <w:t>.</w:t>
      </w:r>
    </w:p>
    <w:p w14:paraId="3946DBDE" w14:textId="77777777" w:rsidR="005D1A74" w:rsidRPr="00F27926" w:rsidRDefault="005D1A74" w:rsidP="005D1A74">
      <w:pPr>
        <w:pStyle w:val="NoSpacing"/>
        <w:rPr>
          <w:sz w:val="20"/>
        </w:rPr>
      </w:pPr>
    </w:p>
    <w:p w14:paraId="6E6D9A87" w14:textId="6D28441A" w:rsidR="005D1A74" w:rsidRDefault="00000101" w:rsidP="005D1A74">
      <w:pPr>
        <w:spacing w:after="120"/>
        <w:rPr>
          <w:rFonts w:ascii="Arial" w:hAnsi="Arial" w:cs="Arial"/>
          <w:b/>
          <w:sz w:val="18"/>
        </w:rPr>
      </w:pPr>
      <w:r>
        <w:rPr>
          <w:rFonts w:ascii="Arial" w:hAnsi="Arial" w:cs="Arial"/>
          <w:b/>
          <w:sz w:val="18"/>
        </w:rPr>
        <w:t>Table 0</w:t>
      </w:r>
      <w:r w:rsidR="005D1A74" w:rsidRPr="00E77061">
        <w:rPr>
          <w:rFonts w:ascii="Arial" w:hAnsi="Arial" w:cs="Arial"/>
          <w:b/>
          <w:sz w:val="18"/>
        </w:rPr>
        <w:t>.</w:t>
      </w:r>
      <w:r w:rsidR="005D1A74">
        <w:rPr>
          <w:rFonts w:ascii="Arial" w:hAnsi="Arial" w:cs="Arial"/>
          <w:b/>
          <w:sz w:val="18"/>
        </w:rPr>
        <w:t>12</w:t>
      </w:r>
      <w:r w:rsidR="005D1A74" w:rsidRPr="00E77061">
        <w:rPr>
          <w:rFonts w:ascii="Arial" w:hAnsi="Arial" w:cs="Arial"/>
          <w:b/>
          <w:sz w:val="18"/>
        </w:rPr>
        <w:tab/>
        <w:t xml:space="preserve">New </w:t>
      </w:r>
      <w:r w:rsidR="005D1A74">
        <w:rPr>
          <w:rFonts w:ascii="Arial" w:hAnsi="Arial" w:cs="Arial"/>
          <w:b/>
          <w:sz w:val="18"/>
        </w:rPr>
        <w:t>Table</w:t>
      </w:r>
      <w:r w:rsidR="005D1A74" w:rsidRPr="00E77061">
        <w:rPr>
          <w:rFonts w:ascii="Arial" w:hAnsi="Arial" w:cs="Arial"/>
          <w:b/>
          <w:sz w:val="18"/>
        </w:rPr>
        <w:t xml:space="preserve"> in </w:t>
      </w:r>
      <w:r w:rsidR="005D1A74">
        <w:rPr>
          <w:rFonts w:ascii="Arial" w:hAnsi="Arial" w:cs="Arial"/>
          <w:b/>
          <w:sz w:val="18"/>
        </w:rPr>
        <w:t>new sub-clause 9.7.2 to be identified as Table 9.33 and captioned as:</w:t>
      </w:r>
    </w:p>
    <w:p w14:paraId="7DCE26CC" w14:textId="0151302F" w:rsidR="005D1A74" w:rsidRPr="0052224C" w:rsidRDefault="00000101" w:rsidP="005D1A74">
      <w:pPr>
        <w:pStyle w:val="Textbody"/>
        <w:spacing w:after="120"/>
        <w:rPr>
          <w:rFonts w:ascii="Arial" w:hAnsi="Arial" w:cs="Arial"/>
          <w:b/>
          <w:sz w:val="18"/>
        </w:rPr>
      </w:pPr>
      <w:r>
        <w:rPr>
          <w:rFonts w:ascii="Arial" w:hAnsi="Arial" w:cs="Arial"/>
          <w:b/>
          <w:sz w:val="18"/>
        </w:rPr>
        <w:t>“</w:t>
      </w:r>
      <w:r w:rsidR="005D1A74">
        <w:rPr>
          <w:rFonts w:ascii="Arial" w:hAnsi="Arial" w:cs="Arial"/>
          <w:b/>
          <w:sz w:val="18"/>
        </w:rPr>
        <w:t>Table 9.33</w:t>
      </w:r>
      <w:r w:rsidR="005D1A74">
        <w:rPr>
          <w:rFonts w:ascii="Arial" w:hAnsi="Arial" w:cs="Arial"/>
          <w:b/>
          <w:sz w:val="18"/>
        </w:rPr>
        <w:tab/>
        <w:t>Publishers Ontology Metadata</w:t>
      </w:r>
      <w:r>
        <w:rPr>
          <w:rFonts w:ascii="Arial" w:hAnsi="Arial" w:cs="Arial"/>
          <w:b/>
          <w:sz w:val="18"/>
        </w:rPr>
        <w:t>”</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D1A74" w:rsidRPr="000B3B93" w14:paraId="7020AE27" w14:textId="77777777" w:rsidTr="00000101">
        <w:trPr>
          <w:tblHeader/>
        </w:trPr>
        <w:tc>
          <w:tcPr>
            <w:tcW w:w="2538" w:type="dxa"/>
            <w:tcBorders>
              <w:top w:val="single" w:sz="8" w:space="0" w:color="8064A2"/>
              <w:bottom w:val="single" w:sz="8" w:space="0" w:color="8064A2"/>
            </w:tcBorders>
            <w:shd w:val="clear" w:color="auto" w:fill="FFFFFF" w:themeFill="background1"/>
          </w:tcPr>
          <w:p w14:paraId="68B366C1" w14:textId="77777777" w:rsidR="005D1A74" w:rsidRPr="000B3B93" w:rsidRDefault="005D1A74" w:rsidP="005D1A74">
            <w:pPr>
              <w:pStyle w:val="Body"/>
              <w:rPr>
                <w:b/>
                <w:bCs/>
              </w:rPr>
            </w:pPr>
            <w:r w:rsidRPr="000B3B93">
              <w:rPr>
                <w:b/>
                <w:bCs/>
              </w:rPr>
              <w:t>Metadata Term</w:t>
            </w:r>
          </w:p>
        </w:tc>
        <w:tc>
          <w:tcPr>
            <w:tcW w:w="7427" w:type="dxa"/>
            <w:tcBorders>
              <w:top w:val="single" w:sz="8" w:space="0" w:color="8064A2"/>
              <w:bottom w:val="single" w:sz="8" w:space="0" w:color="8064A2"/>
            </w:tcBorders>
            <w:shd w:val="clear" w:color="auto" w:fill="FFFFFF" w:themeFill="background1"/>
          </w:tcPr>
          <w:p w14:paraId="4579E3B0" w14:textId="77777777" w:rsidR="005D1A74" w:rsidRPr="000B3B93" w:rsidRDefault="005D1A74" w:rsidP="005D1A74">
            <w:pPr>
              <w:pStyle w:val="Body"/>
              <w:rPr>
                <w:b/>
                <w:bCs/>
              </w:rPr>
            </w:pPr>
            <w:r w:rsidRPr="000B3B93">
              <w:rPr>
                <w:b/>
                <w:bCs/>
              </w:rPr>
              <w:t>Value</w:t>
            </w:r>
          </w:p>
        </w:tc>
      </w:tr>
      <w:tr w:rsidR="005D1A74" w:rsidRPr="00CE44B3" w14:paraId="25851043" w14:textId="77777777" w:rsidTr="00000101">
        <w:tc>
          <w:tcPr>
            <w:tcW w:w="2538" w:type="dxa"/>
            <w:tcBorders>
              <w:top w:val="single" w:sz="8" w:space="0" w:color="8064A2"/>
              <w:left w:val="single" w:sz="8" w:space="0" w:color="8064A2"/>
              <w:bottom w:val="single" w:sz="8" w:space="0" w:color="8064A2"/>
            </w:tcBorders>
            <w:shd w:val="clear" w:color="auto" w:fill="auto"/>
          </w:tcPr>
          <w:p w14:paraId="30C5F87E"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35DACA06"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Publishers</w:t>
            </w:r>
          </w:p>
        </w:tc>
      </w:tr>
      <w:tr w:rsidR="005D1A74" w:rsidRPr="00CE44B3" w14:paraId="4CD38DA4" w14:textId="77777777" w:rsidTr="00000101">
        <w:tc>
          <w:tcPr>
            <w:tcW w:w="2538" w:type="dxa"/>
            <w:shd w:val="clear" w:color="auto" w:fill="auto"/>
          </w:tcPr>
          <w:p w14:paraId="7CCDAA23"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sm:fileAbbreviation</w:t>
            </w:r>
            <w:proofErr w:type="spellEnd"/>
          </w:p>
        </w:tc>
        <w:tc>
          <w:tcPr>
            <w:tcW w:w="7427" w:type="dxa"/>
            <w:shd w:val="clear" w:color="auto" w:fill="auto"/>
          </w:tcPr>
          <w:p w14:paraId="7904EBB6" w14:textId="77777777" w:rsidR="005D1A74" w:rsidRPr="00954DCF" w:rsidRDefault="005D1A74" w:rsidP="005D1A74">
            <w:pPr>
              <w:pStyle w:val="Body"/>
              <w:rPr>
                <w:rFonts w:ascii="Courier New" w:hAnsi="Courier New" w:cs="Courier New"/>
                <w:sz w:val="18"/>
                <w:szCs w:val="18"/>
              </w:rPr>
            </w:pPr>
            <w:proofErr w:type="spellStart"/>
            <w:r w:rsidRPr="00954DCF">
              <w:rPr>
                <w:rFonts w:ascii="Courier New" w:eastAsia="Lucida Sans Unicode" w:hAnsi="Courier New" w:cs="Courier New"/>
                <w:kern w:val="0"/>
                <w:sz w:val="18"/>
                <w:szCs w:val="18"/>
              </w:rPr>
              <w:t>fibo</w:t>
            </w:r>
            <w:proofErr w:type="spellEnd"/>
            <w:r w:rsidRPr="00954DCF">
              <w:rPr>
                <w:rFonts w:ascii="Courier New" w:eastAsia="Lucida Sans Unicode" w:hAnsi="Courier New" w:cs="Courier New"/>
                <w:kern w:val="0"/>
                <w:sz w:val="18"/>
                <w:szCs w:val="18"/>
              </w:rPr>
              <w:t>-be-</w:t>
            </w:r>
            <w:proofErr w:type="spellStart"/>
            <w:r w:rsidRPr="00954DCF">
              <w:rPr>
                <w:rFonts w:ascii="Courier New" w:eastAsia="Lucida Sans Unicode" w:hAnsi="Courier New" w:cs="Courier New"/>
                <w:kern w:val="0"/>
                <w:sz w:val="18"/>
                <w:szCs w:val="18"/>
              </w:rPr>
              <w:t>fct</w:t>
            </w:r>
            <w:proofErr w:type="spellEnd"/>
            <w:r w:rsidRPr="00954DCF">
              <w:rPr>
                <w:rFonts w:ascii="Courier New" w:eastAsia="Lucida Sans Unicode" w:hAnsi="Courier New" w:cs="Courier New"/>
                <w:kern w:val="0"/>
                <w:sz w:val="18"/>
                <w:szCs w:val="18"/>
              </w:rPr>
              <w:t>-pub</w:t>
            </w:r>
          </w:p>
        </w:tc>
      </w:tr>
      <w:tr w:rsidR="005D1A74" w:rsidRPr="00CE44B3" w14:paraId="2620F005" w14:textId="77777777" w:rsidTr="00000101">
        <w:tc>
          <w:tcPr>
            <w:tcW w:w="2538" w:type="dxa"/>
            <w:tcBorders>
              <w:top w:val="single" w:sz="8" w:space="0" w:color="8064A2"/>
              <w:left w:val="single" w:sz="8" w:space="0" w:color="8064A2"/>
              <w:bottom w:val="single" w:sz="8" w:space="0" w:color="8064A2"/>
            </w:tcBorders>
            <w:shd w:val="clear" w:color="auto" w:fill="auto"/>
          </w:tcPr>
          <w:p w14:paraId="6AEDB567"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3C550EAE"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http://www.omg.org/spec/EDMC-FIBO/BE/FunctionalEntities/Publishers/</w:t>
            </w:r>
          </w:p>
        </w:tc>
      </w:tr>
      <w:tr w:rsidR="005D1A74" w:rsidRPr="00CE44B3" w14:paraId="3933DF5A" w14:textId="77777777" w:rsidTr="00000101">
        <w:tc>
          <w:tcPr>
            <w:tcW w:w="2538" w:type="dxa"/>
            <w:tcBorders>
              <w:top w:val="single" w:sz="8" w:space="0" w:color="8064A2"/>
              <w:left w:val="single" w:sz="8" w:space="0" w:color="8064A2"/>
              <w:bottom w:val="single" w:sz="8" w:space="0" w:color="8064A2"/>
            </w:tcBorders>
            <w:shd w:val="clear" w:color="auto" w:fill="auto"/>
          </w:tcPr>
          <w:p w14:paraId="58A4BC3E" w14:textId="77777777" w:rsidR="005D1A74" w:rsidRPr="00954DCF" w:rsidRDefault="005D1A74" w:rsidP="005D1A74">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42D67ADA" w14:textId="77777777" w:rsidR="005D1A74" w:rsidRPr="00954DCF" w:rsidRDefault="005D1A74" w:rsidP="005D1A74">
            <w:pPr>
              <w:pStyle w:val="Body"/>
              <w:rPr>
                <w:rFonts w:ascii="Courier New" w:hAnsi="Courier New" w:cs="Courier New"/>
                <w:sz w:val="18"/>
                <w:szCs w:val="18"/>
              </w:rPr>
            </w:pPr>
            <w:r w:rsidRPr="00954DCF">
              <w:rPr>
                <w:rFonts w:ascii="Courier New" w:eastAsia="Lucida Sans Unicode" w:hAnsi="Courier New" w:cs="Courier New"/>
                <w:kern w:val="0"/>
                <w:sz w:val="18"/>
                <w:szCs w:val="18"/>
              </w:rPr>
              <w:t>http://www.omg.org/spec/EDMC-FIBO/BE/20140501/FunctionalEntities/Publishers/</w:t>
            </w:r>
          </w:p>
        </w:tc>
      </w:tr>
      <w:tr w:rsidR="005D1A74" w:rsidRPr="00CE44B3" w14:paraId="39BC86D3" w14:textId="77777777" w:rsidTr="00000101">
        <w:tc>
          <w:tcPr>
            <w:tcW w:w="2538" w:type="dxa"/>
            <w:shd w:val="clear" w:color="auto" w:fill="auto"/>
          </w:tcPr>
          <w:p w14:paraId="160C5797" w14:textId="77777777" w:rsidR="005D1A74" w:rsidRPr="00954DCF" w:rsidRDefault="005D1A74" w:rsidP="005D1A74">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kern w:val="0"/>
                <w:sz w:val="18"/>
                <w:szCs w:val="18"/>
              </w:rPr>
              <w:lastRenderedPageBreak/>
              <w:t>sm:dependsOn</w:t>
            </w:r>
            <w:proofErr w:type="spellEnd"/>
          </w:p>
        </w:tc>
        <w:tc>
          <w:tcPr>
            <w:tcW w:w="7427" w:type="dxa"/>
            <w:shd w:val="clear" w:color="auto" w:fill="auto"/>
          </w:tcPr>
          <w:p w14:paraId="7288F1CD" w14:textId="77777777" w:rsidR="005D1A74" w:rsidRPr="00954DCF" w:rsidRDefault="005D1A74" w:rsidP="005D1A74">
            <w:pPr>
              <w:autoSpaceDE w:val="0"/>
              <w:adjustRightInd w:val="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http://www.omg.org/spec/EDMC-FIBO/FND/Utilities/AnnotationVocabulary/</w:t>
            </w:r>
          </w:p>
          <w:p w14:paraId="0AB13D49" w14:textId="77777777" w:rsidR="005D1A74" w:rsidRPr="00954DCF" w:rsidRDefault="005D1A74" w:rsidP="005D1A74">
            <w:pPr>
              <w:autoSpaceDE w:val="0"/>
              <w:adjustRightInd w:val="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http://www.omg.org/spec/EDMC-FIBO/FND/Utilities/BusinessFacingTypes/</w:t>
            </w:r>
          </w:p>
          <w:p w14:paraId="4C88DE14" w14:textId="77777777" w:rsidR="005D1A74" w:rsidRPr="00954DCF" w:rsidRDefault="005D1A74" w:rsidP="005D1A74">
            <w:pPr>
              <w:autoSpaceDE w:val="0"/>
              <w:adjustRightInd w:val="0"/>
              <w:rPr>
                <w:rFonts w:ascii="Courier New" w:eastAsia="Lucida Sans Unicode" w:hAnsi="Courier New" w:cs="Courier New"/>
                <w:sz w:val="18"/>
                <w:szCs w:val="18"/>
              </w:rPr>
            </w:pPr>
          </w:p>
        </w:tc>
      </w:tr>
    </w:tbl>
    <w:p w14:paraId="108D132A" w14:textId="77777777" w:rsidR="005D1A74" w:rsidRDefault="005D1A74" w:rsidP="005D1A74">
      <w:pPr>
        <w:pStyle w:val="Textbody"/>
      </w:pPr>
    </w:p>
    <w:p w14:paraId="0F24E2D1" w14:textId="77777777" w:rsidR="005D1A74" w:rsidRDefault="005D1A74" w:rsidP="005D1A74">
      <w:pPr>
        <w:pStyle w:val="Textbody"/>
      </w:pPr>
      <w:r>
        <w:rPr>
          <w:noProof/>
        </w:rPr>
        <w:drawing>
          <wp:inline distT="0" distB="0" distL="0" distR="0" wp14:anchorId="625834D1" wp14:editId="6CEF1981">
            <wp:extent cx="6190615" cy="40208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ers.png"/>
                    <pic:cNvPicPr/>
                  </pic:nvPicPr>
                  <pic:blipFill>
                    <a:blip r:embed="rId15">
                      <a:extLst>
                        <a:ext uri="{28A0092B-C50C-407E-A947-70E740481C1C}">
                          <a14:useLocalDpi xmlns:a14="http://schemas.microsoft.com/office/drawing/2010/main" val="0"/>
                        </a:ext>
                      </a:extLst>
                    </a:blip>
                    <a:stretch>
                      <a:fillRect/>
                    </a:stretch>
                  </pic:blipFill>
                  <pic:spPr>
                    <a:xfrm>
                      <a:off x="0" y="0"/>
                      <a:ext cx="6190615" cy="4020820"/>
                    </a:xfrm>
                    <a:prstGeom prst="rect">
                      <a:avLst/>
                    </a:prstGeom>
                  </pic:spPr>
                </pic:pic>
              </a:graphicData>
            </a:graphic>
          </wp:inline>
        </w:drawing>
      </w:r>
    </w:p>
    <w:p w14:paraId="151E1404" w14:textId="4288B8DF" w:rsidR="005D1A74" w:rsidRDefault="00000101" w:rsidP="005D1A74">
      <w:pPr>
        <w:pStyle w:val="Textbody"/>
        <w:rPr>
          <w:rFonts w:ascii="Arial" w:hAnsi="Arial" w:cs="Arial"/>
          <w:b/>
          <w:sz w:val="18"/>
        </w:rPr>
      </w:pPr>
      <w:r>
        <w:rPr>
          <w:rFonts w:ascii="Arial" w:hAnsi="Arial" w:cs="Arial"/>
          <w:b/>
          <w:sz w:val="18"/>
        </w:rPr>
        <w:t>Figure 0</w:t>
      </w:r>
      <w:r w:rsidR="005D1A74">
        <w:rPr>
          <w:rFonts w:ascii="Arial" w:hAnsi="Arial" w:cs="Arial"/>
          <w:b/>
          <w:sz w:val="18"/>
        </w:rPr>
        <w:t>.4</w:t>
      </w:r>
      <w:r w:rsidR="005D1A74" w:rsidRPr="00D03887">
        <w:rPr>
          <w:rFonts w:ascii="Arial" w:hAnsi="Arial" w:cs="Arial"/>
          <w:b/>
          <w:sz w:val="18"/>
        </w:rPr>
        <w:tab/>
        <w:t xml:space="preserve">New Diagram in </w:t>
      </w:r>
      <w:r w:rsidR="005D1A74">
        <w:rPr>
          <w:rFonts w:ascii="Arial" w:hAnsi="Arial" w:cs="Arial"/>
          <w:b/>
          <w:sz w:val="18"/>
        </w:rPr>
        <w:t>new sub-clause 9.7.2 to be identified as Figure 9.42 and captioned as:</w:t>
      </w:r>
    </w:p>
    <w:p w14:paraId="3DF297BF" w14:textId="0EE2615B" w:rsidR="005D1A74" w:rsidRDefault="00000101" w:rsidP="005D1A74">
      <w:pPr>
        <w:pStyle w:val="Textbody"/>
        <w:rPr>
          <w:rFonts w:ascii="Arial" w:hAnsi="Arial" w:cs="Arial"/>
          <w:b/>
          <w:sz w:val="18"/>
        </w:rPr>
      </w:pPr>
      <w:r>
        <w:rPr>
          <w:rFonts w:ascii="Arial" w:hAnsi="Arial" w:cs="Arial"/>
          <w:b/>
          <w:sz w:val="18"/>
        </w:rPr>
        <w:t>“</w:t>
      </w:r>
      <w:r w:rsidR="005D1A74" w:rsidRPr="001A6BB7">
        <w:rPr>
          <w:rFonts w:ascii="Arial" w:hAnsi="Arial" w:cs="Arial"/>
          <w:b/>
          <w:sz w:val="18"/>
        </w:rPr>
        <w:t xml:space="preserve">Figure </w:t>
      </w:r>
      <w:r w:rsidR="005D1A74">
        <w:rPr>
          <w:rFonts w:ascii="Arial" w:hAnsi="Arial" w:cs="Arial"/>
          <w:b/>
          <w:sz w:val="18"/>
        </w:rPr>
        <w:t>9.42</w:t>
      </w:r>
      <w:r w:rsidR="005D1A74" w:rsidRPr="001A6BB7">
        <w:rPr>
          <w:rFonts w:ascii="Arial" w:hAnsi="Arial" w:cs="Arial"/>
          <w:b/>
          <w:sz w:val="18"/>
        </w:rPr>
        <w:tab/>
      </w:r>
      <w:r w:rsidR="005D1A74">
        <w:rPr>
          <w:rFonts w:ascii="Arial" w:hAnsi="Arial" w:cs="Arial"/>
          <w:b/>
          <w:sz w:val="18"/>
        </w:rPr>
        <w:t>Publishers</w:t>
      </w:r>
      <w:r w:rsidR="005D1A74" w:rsidRPr="001A6BB7">
        <w:rPr>
          <w:rFonts w:ascii="Arial" w:hAnsi="Arial" w:cs="Arial"/>
          <w:b/>
          <w:sz w:val="18"/>
        </w:rPr>
        <w:t xml:space="preserve"> Ontology Concepts</w:t>
      </w:r>
      <w:r>
        <w:rPr>
          <w:rFonts w:ascii="Arial" w:hAnsi="Arial" w:cs="Arial"/>
          <w:b/>
          <w:sz w:val="18"/>
        </w:rPr>
        <w:t>”</w:t>
      </w:r>
    </w:p>
    <w:p w14:paraId="1EB4605E" w14:textId="77777777" w:rsidR="005D1A74" w:rsidRDefault="005D1A74" w:rsidP="005D1A74">
      <w:pPr>
        <w:pStyle w:val="Textbody"/>
        <w:rPr>
          <w:rFonts w:ascii="Arial" w:hAnsi="Arial" w:cs="Arial"/>
          <w:b/>
          <w:sz w:val="18"/>
        </w:rPr>
      </w:pPr>
    </w:p>
    <w:p w14:paraId="08E1B1CC" w14:textId="77777777" w:rsidR="005D1A74" w:rsidRDefault="005D1A74" w:rsidP="005D1A74">
      <w:pPr>
        <w:pStyle w:val="Textbody"/>
        <w:rPr>
          <w:rFonts w:ascii="Arial" w:hAnsi="Arial" w:cs="Arial"/>
          <w:b/>
          <w:sz w:val="18"/>
        </w:rPr>
      </w:pPr>
    </w:p>
    <w:p w14:paraId="556E82B3" w14:textId="77777777" w:rsidR="005D1A74" w:rsidRPr="001A6BB7" w:rsidRDefault="005D1A74" w:rsidP="005D1A74">
      <w:pPr>
        <w:pStyle w:val="Textbody"/>
        <w:rPr>
          <w:rFonts w:ascii="Arial" w:hAnsi="Arial" w:cs="Arial"/>
          <w:b/>
          <w:sz w:val="18"/>
        </w:rPr>
      </w:pPr>
    </w:p>
    <w:p w14:paraId="0B98F196" w14:textId="1D7FC266" w:rsidR="005D1A74" w:rsidRDefault="00000101" w:rsidP="005D1A74">
      <w:pPr>
        <w:spacing w:after="120"/>
        <w:rPr>
          <w:rFonts w:ascii="Arial" w:hAnsi="Arial" w:cs="Arial"/>
          <w:b/>
          <w:sz w:val="18"/>
        </w:rPr>
      </w:pPr>
      <w:r>
        <w:rPr>
          <w:rFonts w:ascii="Arial" w:hAnsi="Arial" w:cs="Arial"/>
          <w:b/>
          <w:sz w:val="18"/>
        </w:rPr>
        <w:t>Table 0</w:t>
      </w:r>
      <w:r w:rsidR="005D1A74" w:rsidRPr="00E77061">
        <w:rPr>
          <w:rFonts w:ascii="Arial" w:hAnsi="Arial" w:cs="Arial"/>
          <w:b/>
          <w:sz w:val="18"/>
        </w:rPr>
        <w:t>.</w:t>
      </w:r>
      <w:r w:rsidR="005D1A74">
        <w:rPr>
          <w:rFonts w:ascii="Arial" w:hAnsi="Arial" w:cs="Arial"/>
          <w:b/>
          <w:sz w:val="18"/>
        </w:rPr>
        <w:t>6</w:t>
      </w:r>
      <w:r w:rsidR="005D1A74" w:rsidRPr="00E77061">
        <w:rPr>
          <w:rFonts w:ascii="Arial" w:hAnsi="Arial" w:cs="Arial"/>
          <w:b/>
          <w:sz w:val="18"/>
        </w:rPr>
        <w:tab/>
        <w:t xml:space="preserve">New </w:t>
      </w:r>
      <w:r w:rsidR="005D1A74">
        <w:rPr>
          <w:rFonts w:ascii="Arial" w:hAnsi="Arial" w:cs="Arial"/>
          <w:b/>
          <w:sz w:val="18"/>
        </w:rPr>
        <w:t>Table</w:t>
      </w:r>
      <w:r w:rsidR="005D1A74" w:rsidRPr="00E77061">
        <w:rPr>
          <w:rFonts w:ascii="Arial" w:hAnsi="Arial" w:cs="Arial"/>
          <w:b/>
          <w:sz w:val="18"/>
        </w:rPr>
        <w:t xml:space="preserve"> in </w:t>
      </w:r>
      <w:r w:rsidR="005D1A74">
        <w:rPr>
          <w:rFonts w:ascii="Arial" w:hAnsi="Arial" w:cs="Arial"/>
          <w:b/>
          <w:sz w:val="18"/>
        </w:rPr>
        <w:t>new sub-clause 9.7.2 to be identified as Table 9.34 and captioned as:</w:t>
      </w:r>
    </w:p>
    <w:p w14:paraId="0578B1D5" w14:textId="758A66E4" w:rsidR="005D1A74" w:rsidRDefault="00000101" w:rsidP="005D1A74">
      <w:pPr>
        <w:rPr>
          <w:rFonts w:ascii="Arial" w:hAnsi="Arial" w:cs="Arial"/>
          <w:b/>
          <w:sz w:val="18"/>
        </w:rPr>
      </w:pPr>
      <w:r>
        <w:rPr>
          <w:rFonts w:ascii="Arial" w:hAnsi="Arial" w:cs="Arial"/>
          <w:b/>
          <w:sz w:val="18"/>
        </w:rPr>
        <w:t>“</w:t>
      </w:r>
      <w:r w:rsidR="005D1A74">
        <w:rPr>
          <w:rFonts w:ascii="Arial" w:hAnsi="Arial" w:cs="Arial"/>
          <w:b/>
          <w:sz w:val="18"/>
        </w:rPr>
        <w:t>Table 9.34</w:t>
      </w:r>
      <w:r w:rsidR="005D1A74" w:rsidRPr="00F0459B">
        <w:rPr>
          <w:rFonts w:ascii="Arial" w:hAnsi="Arial" w:cs="Arial"/>
          <w:b/>
          <w:sz w:val="18"/>
        </w:rPr>
        <w:tab/>
      </w:r>
      <w:r w:rsidR="005D1A74">
        <w:rPr>
          <w:rFonts w:ascii="Arial" w:hAnsi="Arial" w:cs="Arial"/>
          <w:b/>
          <w:sz w:val="18"/>
        </w:rPr>
        <w:t xml:space="preserve">Publishers </w:t>
      </w:r>
      <w:r w:rsidR="005D1A74" w:rsidRPr="00F0459B">
        <w:rPr>
          <w:rFonts w:ascii="Arial" w:hAnsi="Arial" w:cs="Arial"/>
          <w:b/>
          <w:sz w:val="18"/>
        </w:rPr>
        <w:t xml:space="preserve">Ontology </w:t>
      </w:r>
      <w:r w:rsidR="005D1A74">
        <w:rPr>
          <w:rFonts w:ascii="Arial" w:hAnsi="Arial" w:cs="Arial"/>
          <w:b/>
          <w:sz w:val="18"/>
        </w:rPr>
        <w:t xml:space="preserve">Classes and </w:t>
      </w:r>
      <w:r w:rsidR="005D1A74" w:rsidRPr="00F0459B">
        <w:rPr>
          <w:rFonts w:ascii="Arial" w:hAnsi="Arial" w:cs="Arial"/>
          <w:b/>
          <w:sz w:val="18"/>
        </w:rPr>
        <w:t>Properties</w:t>
      </w:r>
      <w:r>
        <w:rPr>
          <w:rFonts w:ascii="Arial" w:hAnsi="Arial" w:cs="Arial"/>
          <w:b/>
          <w:sz w:val="18"/>
        </w:rPr>
        <w:t>”</w:t>
      </w:r>
    </w:p>
    <w:p w14:paraId="024ADD8C" w14:textId="77777777" w:rsidR="005D1A74" w:rsidRDefault="005D1A74" w:rsidP="005D1A74">
      <w:pPr>
        <w:rPr>
          <w:rFonts w:ascii="Arial" w:hAnsi="Arial" w:cs="Arial"/>
          <w:b/>
          <w:sz w:val="18"/>
        </w:rPr>
      </w:pPr>
    </w:p>
    <w:p w14:paraId="0D21FAEF" w14:textId="77777777" w:rsidR="005D1A74" w:rsidRPr="00E872FB" w:rsidRDefault="005D1A74" w:rsidP="005D1A74">
      <w:pPr>
        <w:pStyle w:val="NoSpacing"/>
        <w:rPr>
          <w:rFonts w:ascii="Arial" w:hAnsi="Arial" w:cs="Arial"/>
          <w:b/>
          <w:sz w:val="18"/>
          <w:szCs w:val="18"/>
        </w:rPr>
      </w:pPr>
      <w:r>
        <w:rPr>
          <w:rFonts w:ascii="Arial" w:hAnsi="Arial" w:cs="Arial"/>
          <w:b/>
          <w:sz w:val="18"/>
          <w:szCs w:val="18"/>
        </w:rPr>
        <w:t>Class: Publication</w:t>
      </w:r>
    </w:p>
    <w:tbl>
      <w:tblPr>
        <w:tblStyle w:val="TableGrid"/>
        <w:tblW w:w="10152" w:type="dxa"/>
        <w:tblLook w:val="04A0" w:firstRow="1" w:lastRow="0" w:firstColumn="1" w:lastColumn="0" w:noHBand="0" w:noVBand="1"/>
      </w:tblPr>
      <w:tblGrid>
        <w:gridCol w:w="1422"/>
        <w:gridCol w:w="1350"/>
        <w:gridCol w:w="2160"/>
        <w:gridCol w:w="1710"/>
        <w:gridCol w:w="3510"/>
      </w:tblGrid>
      <w:tr w:rsidR="005D1A74" w:rsidRPr="005143C6" w14:paraId="497DA458" w14:textId="77777777" w:rsidTr="00000101">
        <w:trPr>
          <w:trHeight w:val="300"/>
          <w:tblHeader/>
        </w:trPr>
        <w:tc>
          <w:tcPr>
            <w:tcW w:w="1422" w:type="dxa"/>
            <w:shd w:val="clear" w:color="auto" w:fill="EEECE1" w:themeFill="background2"/>
            <w:hideMark/>
          </w:tcPr>
          <w:p w14:paraId="6BA469B5" w14:textId="77777777" w:rsidR="005D1A74" w:rsidRPr="005143C6" w:rsidRDefault="005D1A74" w:rsidP="005D1A74">
            <w:pPr>
              <w:jc w:val="center"/>
              <w:rPr>
                <w:b/>
                <w:bCs/>
                <w:sz w:val="20"/>
                <w:szCs w:val="20"/>
              </w:rPr>
            </w:pPr>
            <w:r w:rsidRPr="005143C6">
              <w:rPr>
                <w:b/>
                <w:bCs/>
                <w:sz w:val="20"/>
                <w:szCs w:val="20"/>
              </w:rPr>
              <w:t>Name</w:t>
            </w:r>
          </w:p>
        </w:tc>
        <w:tc>
          <w:tcPr>
            <w:tcW w:w="1350" w:type="dxa"/>
            <w:shd w:val="clear" w:color="auto" w:fill="EEECE1" w:themeFill="background2"/>
            <w:hideMark/>
          </w:tcPr>
          <w:p w14:paraId="1D782F25" w14:textId="77777777" w:rsidR="005D1A74" w:rsidRPr="005143C6" w:rsidRDefault="005D1A74" w:rsidP="005D1A74">
            <w:pPr>
              <w:jc w:val="center"/>
              <w:rPr>
                <w:b/>
                <w:bCs/>
                <w:sz w:val="20"/>
                <w:szCs w:val="20"/>
              </w:rPr>
            </w:pPr>
            <w:r>
              <w:rPr>
                <w:b/>
                <w:bCs/>
                <w:sz w:val="20"/>
                <w:szCs w:val="20"/>
              </w:rPr>
              <w:t>Label</w:t>
            </w:r>
          </w:p>
        </w:tc>
        <w:tc>
          <w:tcPr>
            <w:tcW w:w="2160" w:type="dxa"/>
            <w:shd w:val="clear" w:color="auto" w:fill="EEECE1" w:themeFill="background2"/>
            <w:hideMark/>
          </w:tcPr>
          <w:p w14:paraId="26B5664D" w14:textId="77777777" w:rsidR="005D1A74" w:rsidRPr="005143C6" w:rsidRDefault="005D1A74" w:rsidP="005D1A74">
            <w:pPr>
              <w:jc w:val="center"/>
              <w:rPr>
                <w:b/>
                <w:bCs/>
                <w:sz w:val="20"/>
                <w:szCs w:val="20"/>
              </w:rPr>
            </w:pPr>
            <w:r w:rsidRPr="005143C6">
              <w:rPr>
                <w:b/>
                <w:bCs/>
                <w:sz w:val="20"/>
                <w:szCs w:val="20"/>
              </w:rPr>
              <w:t>Definition</w:t>
            </w:r>
          </w:p>
        </w:tc>
        <w:tc>
          <w:tcPr>
            <w:tcW w:w="1710" w:type="dxa"/>
            <w:shd w:val="clear" w:color="auto" w:fill="EEECE1" w:themeFill="background2"/>
            <w:hideMark/>
          </w:tcPr>
          <w:p w14:paraId="182252DE" w14:textId="77777777" w:rsidR="005D1A74" w:rsidRPr="005143C6" w:rsidRDefault="005D1A74" w:rsidP="005D1A74">
            <w:pPr>
              <w:jc w:val="center"/>
              <w:rPr>
                <w:b/>
                <w:bCs/>
                <w:sz w:val="20"/>
                <w:szCs w:val="20"/>
              </w:rPr>
            </w:pPr>
            <w:r w:rsidRPr="005143C6">
              <w:rPr>
                <w:b/>
                <w:bCs/>
                <w:sz w:val="20"/>
                <w:szCs w:val="20"/>
              </w:rPr>
              <w:t>Parent</w:t>
            </w:r>
          </w:p>
        </w:tc>
        <w:tc>
          <w:tcPr>
            <w:tcW w:w="3510" w:type="dxa"/>
            <w:shd w:val="clear" w:color="auto" w:fill="EEECE1" w:themeFill="background2"/>
            <w:hideMark/>
          </w:tcPr>
          <w:p w14:paraId="77D1DFA5" w14:textId="77777777" w:rsidR="005D1A74" w:rsidRPr="005143C6" w:rsidRDefault="005D1A74" w:rsidP="005D1A74">
            <w:pPr>
              <w:jc w:val="center"/>
              <w:rPr>
                <w:b/>
                <w:bCs/>
                <w:sz w:val="20"/>
                <w:szCs w:val="20"/>
              </w:rPr>
            </w:pPr>
            <w:r w:rsidRPr="005143C6">
              <w:rPr>
                <w:b/>
                <w:bCs/>
                <w:sz w:val="20"/>
                <w:szCs w:val="20"/>
              </w:rPr>
              <w:t>Explanatory</w:t>
            </w:r>
            <w:r>
              <w:rPr>
                <w:b/>
                <w:bCs/>
                <w:sz w:val="20"/>
                <w:szCs w:val="20"/>
              </w:rPr>
              <w:t xml:space="preserve"> </w:t>
            </w:r>
            <w:r w:rsidRPr="005143C6">
              <w:rPr>
                <w:b/>
                <w:bCs/>
                <w:sz w:val="20"/>
                <w:szCs w:val="20"/>
              </w:rPr>
              <w:t>Note</w:t>
            </w:r>
          </w:p>
        </w:tc>
      </w:tr>
      <w:tr w:rsidR="005D1A74" w:rsidRPr="005143C6" w14:paraId="1F2D1DBC" w14:textId="77777777" w:rsidTr="00000101">
        <w:trPr>
          <w:trHeight w:val="962"/>
        </w:trPr>
        <w:tc>
          <w:tcPr>
            <w:tcW w:w="1422" w:type="dxa"/>
            <w:hideMark/>
          </w:tcPr>
          <w:p w14:paraId="741690EB" w14:textId="77777777" w:rsidR="005D1A74" w:rsidRPr="005143C6" w:rsidRDefault="005D1A74" w:rsidP="005D1A74">
            <w:pPr>
              <w:rPr>
                <w:color w:val="000000"/>
                <w:sz w:val="20"/>
                <w:szCs w:val="20"/>
              </w:rPr>
            </w:pPr>
            <w:r w:rsidRPr="005143C6">
              <w:rPr>
                <w:color w:val="000000"/>
                <w:sz w:val="20"/>
                <w:szCs w:val="20"/>
              </w:rPr>
              <w:t>Publication</w:t>
            </w:r>
          </w:p>
        </w:tc>
        <w:tc>
          <w:tcPr>
            <w:tcW w:w="1350" w:type="dxa"/>
            <w:hideMark/>
          </w:tcPr>
          <w:p w14:paraId="20C2761E" w14:textId="77777777" w:rsidR="005D1A74" w:rsidRPr="005143C6" w:rsidRDefault="005D1A74" w:rsidP="005D1A74">
            <w:pPr>
              <w:rPr>
                <w:color w:val="000000"/>
                <w:sz w:val="20"/>
                <w:szCs w:val="20"/>
              </w:rPr>
            </w:pPr>
            <w:r w:rsidRPr="005143C6">
              <w:rPr>
                <w:color w:val="000000"/>
                <w:sz w:val="20"/>
                <w:szCs w:val="20"/>
              </w:rPr>
              <w:t>publication</w:t>
            </w:r>
          </w:p>
        </w:tc>
        <w:tc>
          <w:tcPr>
            <w:tcW w:w="2160" w:type="dxa"/>
            <w:hideMark/>
          </w:tcPr>
          <w:p w14:paraId="5F3A2235" w14:textId="77777777" w:rsidR="005D1A74" w:rsidRPr="005143C6" w:rsidRDefault="005D1A74" w:rsidP="005D1A74">
            <w:pPr>
              <w:rPr>
                <w:color w:val="000000"/>
                <w:sz w:val="20"/>
                <w:szCs w:val="20"/>
              </w:rPr>
            </w:pPr>
            <w:r w:rsidRPr="005143C6">
              <w:rPr>
                <w:color w:val="000000"/>
                <w:sz w:val="20"/>
                <w:szCs w:val="20"/>
              </w:rPr>
              <w:t>information which has been made publicly available to the world at large</w:t>
            </w:r>
          </w:p>
        </w:tc>
        <w:tc>
          <w:tcPr>
            <w:tcW w:w="1710" w:type="dxa"/>
            <w:hideMark/>
          </w:tcPr>
          <w:p w14:paraId="543F25C4" w14:textId="77777777" w:rsidR="005D1A74" w:rsidRPr="005143C6" w:rsidRDefault="005D1A74" w:rsidP="005D1A74">
            <w:pPr>
              <w:rPr>
                <w:color w:val="000000"/>
                <w:sz w:val="20"/>
                <w:szCs w:val="20"/>
              </w:rPr>
            </w:pPr>
          </w:p>
        </w:tc>
        <w:tc>
          <w:tcPr>
            <w:tcW w:w="3510" w:type="dxa"/>
            <w:hideMark/>
          </w:tcPr>
          <w:p w14:paraId="1598BA3B" w14:textId="77777777" w:rsidR="005D1A74" w:rsidRPr="005143C6" w:rsidRDefault="005D1A74" w:rsidP="005D1A74">
            <w:pPr>
              <w:rPr>
                <w:color w:val="000000"/>
                <w:sz w:val="20"/>
                <w:szCs w:val="20"/>
              </w:rPr>
            </w:pPr>
          </w:p>
        </w:tc>
      </w:tr>
    </w:tbl>
    <w:p w14:paraId="2FAA8319" w14:textId="77777777" w:rsidR="002B6067" w:rsidRDefault="002B6067" w:rsidP="002B6067">
      <w:pPr>
        <w:pStyle w:val="NoSpacing"/>
        <w:rPr>
          <w:rFonts w:ascii="Arial" w:hAnsi="Arial" w:cs="Arial"/>
          <w:b/>
          <w:sz w:val="18"/>
          <w:szCs w:val="18"/>
        </w:rPr>
      </w:pPr>
    </w:p>
    <w:p w14:paraId="20DA86E5" w14:textId="77777777" w:rsidR="005D1A74" w:rsidRPr="00E872FB" w:rsidRDefault="005D1A74" w:rsidP="002B6067">
      <w:pPr>
        <w:pStyle w:val="NoSpacing"/>
        <w:rPr>
          <w:rFonts w:ascii="Arial" w:hAnsi="Arial" w:cs="Arial"/>
          <w:b/>
          <w:sz w:val="18"/>
          <w:szCs w:val="18"/>
        </w:rPr>
      </w:pPr>
      <w:r w:rsidRPr="00E872FB">
        <w:rPr>
          <w:rFonts w:ascii="Arial" w:hAnsi="Arial" w:cs="Arial"/>
          <w:b/>
          <w:sz w:val="18"/>
          <w:szCs w:val="18"/>
        </w:rPr>
        <w:t>Properties</w:t>
      </w:r>
      <w:r>
        <w:rPr>
          <w:rFonts w:ascii="Arial" w:hAnsi="Arial" w:cs="Arial"/>
          <w:b/>
          <w:sz w:val="18"/>
          <w:szCs w:val="18"/>
        </w:rPr>
        <w:t xml:space="preserve"> of Publication</w:t>
      </w:r>
    </w:p>
    <w:tbl>
      <w:tblPr>
        <w:tblStyle w:val="TableGrid"/>
        <w:tblW w:w="10152" w:type="dxa"/>
        <w:tblLook w:val="04A0" w:firstRow="1" w:lastRow="0" w:firstColumn="1" w:lastColumn="0" w:noHBand="0" w:noVBand="1"/>
      </w:tblPr>
      <w:tblGrid>
        <w:gridCol w:w="1420"/>
        <w:gridCol w:w="1388"/>
        <w:gridCol w:w="1260"/>
        <w:gridCol w:w="1216"/>
        <w:gridCol w:w="2888"/>
        <w:gridCol w:w="1980"/>
      </w:tblGrid>
      <w:tr w:rsidR="005D1A74" w:rsidRPr="005143C6" w14:paraId="706E421A" w14:textId="77777777" w:rsidTr="00000101">
        <w:trPr>
          <w:trHeight w:val="300"/>
          <w:tblHeader/>
        </w:trPr>
        <w:tc>
          <w:tcPr>
            <w:tcW w:w="1420" w:type="dxa"/>
            <w:shd w:val="clear" w:color="auto" w:fill="EEECE1" w:themeFill="background2"/>
            <w:hideMark/>
          </w:tcPr>
          <w:p w14:paraId="7A75D19C" w14:textId="77777777" w:rsidR="005D1A74" w:rsidRPr="005143C6" w:rsidRDefault="005D1A74" w:rsidP="005D1A74">
            <w:pPr>
              <w:jc w:val="center"/>
              <w:rPr>
                <w:b/>
                <w:bCs/>
                <w:sz w:val="20"/>
                <w:szCs w:val="20"/>
              </w:rPr>
            </w:pPr>
            <w:r w:rsidRPr="005143C6">
              <w:rPr>
                <w:b/>
                <w:bCs/>
                <w:sz w:val="20"/>
                <w:szCs w:val="20"/>
              </w:rPr>
              <w:t>Name</w:t>
            </w:r>
          </w:p>
        </w:tc>
        <w:tc>
          <w:tcPr>
            <w:tcW w:w="1388" w:type="dxa"/>
            <w:shd w:val="clear" w:color="auto" w:fill="EEECE1" w:themeFill="background2"/>
            <w:hideMark/>
          </w:tcPr>
          <w:p w14:paraId="14F74662" w14:textId="77777777" w:rsidR="005D1A74" w:rsidRPr="005143C6" w:rsidRDefault="005D1A74" w:rsidP="005D1A74">
            <w:pPr>
              <w:jc w:val="center"/>
              <w:rPr>
                <w:b/>
                <w:bCs/>
                <w:sz w:val="20"/>
                <w:szCs w:val="20"/>
              </w:rPr>
            </w:pPr>
            <w:r>
              <w:rPr>
                <w:b/>
                <w:bCs/>
                <w:sz w:val="20"/>
                <w:szCs w:val="20"/>
              </w:rPr>
              <w:t>Label</w:t>
            </w:r>
          </w:p>
        </w:tc>
        <w:tc>
          <w:tcPr>
            <w:tcW w:w="1260" w:type="dxa"/>
            <w:shd w:val="clear" w:color="auto" w:fill="EEECE1" w:themeFill="background2"/>
          </w:tcPr>
          <w:p w14:paraId="6D53E90D" w14:textId="77777777" w:rsidR="005D1A74" w:rsidRPr="005143C6" w:rsidRDefault="005D1A74" w:rsidP="005D1A74">
            <w:pPr>
              <w:jc w:val="center"/>
              <w:rPr>
                <w:b/>
                <w:bCs/>
                <w:sz w:val="20"/>
                <w:szCs w:val="20"/>
              </w:rPr>
            </w:pPr>
            <w:r w:rsidRPr="005143C6">
              <w:rPr>
                <w:b/>
                <w:bCs/>
                <w:sz w:val="20"/>
                <w:szCs w:val="20"/>
              </w:rPr>
              <w:t>Domain</w:t>
            </w:r>
          </w:p>
        </w:tc>
        <w:tc>
          <w:tcPr>
            <w:tcW w:w="1216" w:type="dxa"/>
            <w:shd w:val="clear" w:color="auto" w:fill="EEECE1" w:themeFill="background2"/>
          </w:tcPr>
          <w:p w14:paraId="4720948E" w14:textId="77777777" w:rsidR="005D1A74" w:rsidRPr="005143C6" w:rsidRDefault="005D1A74" w:rsidP="005D1A74">
            <w:pPr>
              <w:jc w:val="center"/>
              <w:rPr>
                <w:b/>
                <w:bCs/>
                <w:sz w:val="20"/>
                <w:szCs w:val="20"/>
              </w:rPr>
            </w:pPr>
            <w:r w:rsidRPr="005143C6">
              <w:rPr>
                <w:b/>
                <w:bCs/>
                <w:sz w:val="20"/>
                <w:szCs w:val="20"/>
              </w:rPr>
              <w:t>Range</w:t>
            </w:r>
          </w:p>
        </w:tc>
        <w:tc>
          <w:tcPr>
            <w:tcW w:w="2888" w:type="dxa"/>
            <w:shd w:val="clear" w:color="auto" w:fill="EEECE1" w:themeFill="background2"/>
            <w:hideMark/>
          </w:tcPr>
          <w:p w14:paraId="47EFD697" w14:textId="77777777" w:rsidR="005D1A74" w:rsidRPr="005143C6" w:rsidRDefault="005D1A74" w:rsidP="005D1A74">
            <w:pPr>
              <w:jc w:val="center"/>
              <w:rPr>
                <w:b/>
                <w:bCs/>
                <w:sz w:val="20"/>
                <w:szCs w:val="20"/>
              </w:rPr>
            </w:pPr>
            <w:r w:rsidRPr="005143C6">
              <w:rPr>
                <w:b/>
                <w:bCs/>
                <w:sz w:val="20"/>
                <w:szCs w:val="20"/>
              </w:rPr>
              <w:t>Definition</w:t>
            </w:r>
          </w:p>
        </w:tc>
        <w:tc>
          <w:tcPr>
            <w:tcW w:w="1980" w:type="dxa"/>
            <w:shd w:val="clear" w:color="auto" w:fill="EEECE1" w:themeFill="background2"/>
            <w:hideMark/>
          </w:tcPr>
          <w:p w14:paraId="570831E0" w14:textId="77777777" w:rsidR="005D1A74" w:rsidRPr="005143C6" w:rsidRDefault="005D1A74" w:rsidP="005D1A74">
            <w:pPr>
              <w:jc w:val="center"/>
              <w:rPr>
                <w:b/>
                <w:bCs/>
                <w:sz w:val="20"/>
                <w:szCs w:val="20"/>
              </w:rPr>
            </w:pPr>
            <w:r w:rsidRPr="005143C6">
              <w:rPr>
                <w:b/>
                <w:bCs/>
                <w:sz w:val="20"/>
                <w:szCs w:val="20"/>
              </w:rPr>
              <w:t>Inverse Of</w:t>
            </w:r>
          </w:p>
        </w:tc>
      </w:tr>
      <w:tr w:rsidR="005D1A74" w:rsidRPr="005143C6" w14:paraId="34E8ECC5" w14:textId="77777777" w:rsidTr="00000101">
        <w:trPr>
          <w:trHeight w:val="800"/>
        </w:trPr>
        <w:tc>
          <w:tcPr>
            <w:tcW w:w="1420" w:type="dxa"/>
            <w:hideMark/>
          </w:tcPr>
          <w:p w14:paraId="50EAD695" w14:textId="77777777" w:rsidR="005D1A74" w:rsidRPr="005143C6" w:rsidRDefault="005D1A74" w:rsidP="005D1A74">
            <w:pPr>
              <w:rPr>
                <w:color w:val="000000"/>
                <w:sz w:val="20"/>
                <w:szCs w:val="20"/>
              </w:rPr>
            </w:pPr>
            <w:proofErr w:type="spellStart"/>
            <w:r w:rsidRPr="005143C6">
              <w:rPr>
                <w:color w:val="000000"/>
                <w:sz w:val="20"/>
                <w:szCs w:val="20"/>
              </w:rPr>
              <w:t>hasPublisher</w:t>
            </w:r>
            <w:proofErr w:type="spellEnd"/>
          </w:p>
        </w:tc>
        <w:tc>
          <w:tcPr>
            <w:tcW w:w="1388" w:type="dxa"/>
            <w:hideMark/>
          </w:tcPr>
          <w:p w14:paraId="5C36E4A0" w14:textId="77777777" w:rsidR="005D1A74" w:rsidRPr="005143C6" w:rsidRDefault="005D1A74" w:rsidP="005D1A74">
            <w:pPr>
              <w:rPr>
                <w:color w:val="000000"/>
                <w:sz w:val="20"/>
                <w:szCs w:val="20"/>
              </w:rPr>
            </w:pPr>
            <w:r w:rsidRPr="005143C6">
              <w:rPr>
                <w:color w:val="000000"/>
                <w:sz w:val="20"/>
                <w:szCs w:val="20"/>
              </w:rPr>
              <w:t>has publisher</w:t>
            </w:r>
          </w:p>
        </w:tc>
        <w:tc>
          <w:tcPr>
            <w:tcW w:w="1260" w:type="dxa"/>
          </w:tcPr>
          <w:p w14:paraId="40EDA771" w14:textId="77777777" w:rsidR="005D1A74" w:rsidRPr="005143C6" w:rsidRDefault="005D1A74" w:rsidP="005D1A74">
            <w:pPr>
              <w:rPr>
                <w:color w:val="000000"/>
                <w:sz w:val="20"/>
                <w:szCs w:val="20"/>
              </w:rPr>
            </w:pPr>
            <w:r w:rsidRPr="005143C6">
              <w:rPr>
                <w:color w:val="000000"/>
                <w:sz w:val="20"/>
                <w:szCs w:val="20"/>
              </w:rPr>
              <w:t>publication</w:t>
            </w:r>
          </w:p>
        </w:tc>
        <w:tc>
          <w:tcPr>
            <w:tcW w:w="1216" w:type="dxa"/>
          </w:tcPr>
          <w:p w14:paraId="783D614E" w14:textId="77777777" w:rsidR="005D1A74" w:rsidRPr="005143C6" w:rsidRDefault="005D1A74" w:rsidP="005D1A74">
            <w:pPr>
              <w:rPr>
                <w:color w:val="000000"/>
                <w:sz w:val="20"/>
                <w:szCs w:val="20"/>
              </w:rPr>
            </w:pPr>
            <w:r w:rsidRPr="005143C6">
              <w:rPr>
                <w:color w:val="000000"/>
                <w:sz w:val="20"/>
                <w:szCs w:val="20"/>
              </w:rPr>
              <w:t>publisher</w:t>
            </w:r>
          </w:p>
        </w:tc>
        <w:tc>
          <w:tcPr>
            <w:tcW w:w="2888" w:type="dxa"/>
            <w:hideMark/>
          </w:tcPr>
          <w:p w14:paraId="65CAE392" w14:textId="77777777" w:rsidR="005D1A74" w:rsidRPr="005143C6" w:rsidRDefault="005D1A74" w:rsidP="005D1A74">
            <w:pPr>
              <w:rPr>
                <w:color w:val="000000"/>
                <w:sz w:val="20"/>
                <w:szCs w:val="20"/>
              </w:rPr>
            </w:pPr>
            <w:r w:rsidRPr="005143C6">
              <w:rPr>
                <w:color w:val="000000"/>
                <w:sz w:val="20"/>
                <w:szCs w:val="20"/>
              </w:rPr>
              <w:t>some person or organization whose role it has been to publish this information</w:t>
            </w:r>
          </w:p>
        </w:tc>
        <w:tc>
          <w:tcPr>
            <w:tcW w:w="1980" w:type="dxa"/>
            <w:hideMark/>
          </w:tcPr>
          <w:p w14:paraId="33894A02" w14:textId="77777777" w:rsidR="005D1A74" w:rsidRPr="005143C6" w:rsidRDefault="005D1A74" w:rsidP="005D1A74">
            <w:pPr>
              <w:rPr>
                <w:color w:val="000000"/>
                <w:sz w:val="20"/>
                <w:szCs w:val="20"/>
              </w:rPr>
            </w:pPr>
            <w:r w:rsidRPr="005143C6">
              <w:rPr>
                <w:color w:val="000000"/>
                <w:sz w:val="20"/>
                <w:szCs w:val="20"/>
              </w:rPr>
              <w:t>publishes</w:t>
            </w:r>
          </w:p>
        </w:tc>
      </w:tr>
      <w:tr w:rsidR="005D1A74" w:rsidRPr="005143C6" w14:paraId="5632D20B" w14:textId="77777777" w:rsidTr="00000101">
        <w:trPr>
          <w:trHeight w:val="800"/>
        </w:trPr>
        <w:tc>
          <w:tcPr>
            <w:tcW w:w="1420" w:type="dxa"/>
            <w:hideMark/>
          </w:tcPr>
          <w:p w14:paraId="66D00453" w14:textId="77777777" w:rsidR="005D1A74" w:rsidRPr="005143C6" w:rsidRDefault="005D1A74" w:rsidP="005D1A74">
            <w:pPr>
              <w:rPr>
                <w:color w:val="000000"/>
                <w:sz w:val="20"/>
                <w:szCs w:val="20"/>
              </w:rPr>
            </w:pPr>
            <w:proofErr w:type="spellStart"/>
            <w:r w:rsidRPr="005143C6">
              <w:rPr>
                <w:color w:val="000000"/>
                <w:sz w:val="20"/>
                <w:szCs w:val="20"/>
              </w:rPr>
              <w:t>isPublishedBy</w:t>
            </w:r>
            <w:proofErr w:type="spellEnd"/>
          </w:p>
        </w:tc>
        <w:tc>
          <w:tcPr>
            <w:tcW w:w="1388" w:type="dxa"/>
            <w:hideMark/>
          </w:tcPr>
          <w:p w14:paraId="5542DE49" w14:textId="77777777" w:rsidR="005D1A74" w:rsidRPr="005143C6" w:rsidRDefault="005D1A74" w:rsidP="005D1A74">
            <w:pPr>
              <w:rPr>
                <w:color w:val="000000"/>
                <w:sz w:val="20"/>
                <w:szCs w:val="20"/>
              </w:rPr>
            </w:pPr>
            <w:r w:rsidRPr="005143C6">
              <w:rPr>
                <w:color w:val="000000"/>
                <w:sz w:val="20"/>
                <w:szCs w:val="20"/>
              </w:rPr>
              <w:t>is published by</w:t>
            </w:r>
          </w:p>
        </w:tc>
        <w:tc>
          <w:tcPr>
            <w:tcW w:w="1260" w:type="dxa"/>
          </w:tcPr>
          <w:p w14:paraId="01567336" w14:textId="77777777" w:rsidR="005D1A74" w:rsidRPr="005143C6" w:rsidRDefault="005D1A74" w:rsidP="005D1A74">
            <w:pPr>
              <w:rPr>
                <w:color w:val="000000"/>
                <w:sz w:val="20"/>
                <w:szCs w:val="20"/>
              </w:rPr>
            </w:pPr>
            <w:r w:rsidRPr="005143C6">
              <w:rPr>
                <w:color w:val="000000"/>
                <w:sz w:val="20"/>
                <w:szCs w:val="20"/>
              </w:rPr>
              <w:t>publication</w:t>
            </w:r>
          </w:p>
        </w:tc>
        <w:tc>
          <w:tcPr>
            <w:tcW w:w="1216" w:type="dxa"/>
          </w:tcPr>
          <w:p w14:paraId="6C8E862D" w14:textId="77777777" w:rsidR="005D1A74" w:rsidRPr="005143C6" w:rsidRDefault="005D1A74" w:rsidP="005D1A74">
            <w:pPr>
              <w:rPr>
                <w:color w:val="000000"/>
                <w:sz w:val="20"/>
                <w:szCs w:val="20"/>
              </w:rPr>
            </w:pPr>
            <w:r w:rsidRPr="005143C6">
              <w:rPr>
                <w:color w:val="000000"/>
                <w:sz w:val="20"/>
                <w:szCs w:val="20"/>
              </w:rPr>
              <w:t>party</w:t>
            </w:r>
          </w:p>
        </w:tc>
        <w:tc>
          <w:tcPr>
            <w:tcW w:w="2888" w:type="dxa"/>
            <w:hideMark/>
          </w:tcPr>
          <w:p w14:paraId="32BE68F5" w14:textId="77777777" w:rsidR="005D1A74" w:rsidRPr="005143C6" w:rsidRDefault="005D1A74" w:rsidP="005D1A74">
            <w:pPr>
              <w:rPr>
                <w:color w:val="000000"/>
                <w:sz w:val="20"/>
                <w:szCs w:val="20"/>
              </w:rPr>
            </w:pPr>
            <w:r w:rsidRPr="005143C6">
              <w:rPr>
                <w:color w:val="000000"/>
                <w:sz w:val="20"/>
                <w:szCs w:val="20"/>
              </w:rPr>
              <w:t>the individual or organization which has made this information available to the world at large</w:t>
            </w:r>
          </w:p>
        </w:tc>
        <w:tc>
          <w:tcPr>
            <w:tcW w:w="1980" w:type="dxa"/>
            <w:hideMark/>
          </w:tcPr>
          <w:p w14:paraId="4DCD4091" w14:textId="77777777" w:rsidR="005D1A74" w:rsidRPr="005143C6" w:rsidRDefault="005D1A74" w:rsidP="005D1A74">
            <w:pPr>
              <w:rPr>
                <w:color w:val="000000"/>
                <w:sz w:val="20"/>
                <w:szCs w:val="20"/>
              </w:rPr>
            </w:pPr>
          </w:p>
        </w:tc>
      </w:tr>
    </w:tbl>
    <w:p w14:paraId="76B0C1E4" w14:textId="77777777" w:rsidR="005D1A74" w:rsidRDefault="005D1A74" w:rsidP="005D1A74"/>
    <w:p w14:paraId="760B361F" w14:textId="77777777" w:rsidR="005D1A74" w:rsidRPr="00E872FB" w:rsidRDefault="005D1A74" w:rsidP="005D1A74">
      <w:pPr>
        <w:pStyle w:val="NoSpacing"/>
        <w:rPr>
          <w:rFonts w:ascii="Arial" w:hAnsi="Arial" w:cs="Arial"/>
          <w:b/>
          <w:sz w:val="18"/>
          <w:szCs w:val="18"/>
        </w:rPr>
      </w:pPr>
      <w:r>
        <w:rPr>
          <w:rFonts w:ascii="Arial" w:hAnsi="Arial" w:cs="Arial"/>
          <w:b/>
          <w:sz w:val="18"/>
          <w:szCs w:val="18"/>
        </w:rPr>
        <w:t>Class: Publisher</w:t>
      </w:r>
    </w:p>
    <w:tbl>
      <w:tblPr>
        <w:tblStyle w:val="TableGrid"/>
        <w:tblW w:w="10152" w:type="dxa"/>
        <w:tblLook w:val="04A0" w:firstRow="1" w:lastRow="0" w:firstColumn="1" w:lastColumn="0" w:noHBand="0" w:noVBand="1"/>
      </w:tblPr>
      <w:tblGrid>
        <w:gridCol w:w="1422"/>
        <w:gridCol w:w="1350"/>
        <w:gridCol w:w="2160"/>
        <w:gridCol w:w="1710"/>
        <w:gridCol w:w="3510"/>
      </w:tblGrid>
      <w:tr w:rsidR="005D1A74" w:rsidRPr="005143C6" w14:paraId="47DD037B" w14:textId="77777777" w:rsidTr="00000101">
        <w:trPr>
          <w:trHeight w:val="300"/>
          <w:tblHeader/>
        </w:trPr>
        <w:tc>
          <w:tcPr>
            <w:tcW w:w="1422" w:type="dxa"/>
            <w:shd w:val="clear" w:color="auto" w:fill="EEECE1" w:themeFill="background2"/>
            <w:hideMark/>
          </w:tcPr>
          <w:p w14:paraId="27282B7D" w14:textId="77777777" w:rsidR="005D1A74" w:rsidRPr="005143C6" w:rsidRDefault="005D1A74" w:rsidP="005D1A74">
            <w:pPr>
              <w:jc w:val="center"/>
              <w:rPr>
                <w:b/>
                <w:bCs/>
                <w:sz w:val="20"/>
                <w:szCs w:val="20"/>
              </w:rPr>
            </w:pPr>
            <w:r w:rsidRPr="005143C6">
              <w:rPr>
                <w:b/>
                <w:bCs/>
                <w:sz w:val="20"/>
                <w:szCs w:val="20"/>
              </w:rPr>
              <w:t>Name</w:t>
            </w:r>
          </w:p>
        </w:tc>
        <w:tc>
          <w:tcPr>
            <w:tcW w:w="1350" w:type="dxa"/>
            <w:shd w:val="clear" w:color="auto" w:fill="EEECE1" w:themeFill="background2"/>
            <w:hideMark/>
          </w:tcPr>
          <w:p w14:paraId="4B19275C" w14:textId="77777777" w:rsidR="005D1A74" w:rsidRPr="005143C6" w:rsidRDefault="005D1A74" w:rsidP="005D1A74">
            <w:pPr>
              <w:jc w:val="center"/>
              <w:rPr>
                <w:b/>
                <w:bCs/>
                <w:sz w:val="20"/>
                <w:szCs w:val="20"/>
              </w:rPr>
            </w:pPr>
            <w:r>
              <w:rPr>
                <w:b/>
                <w:bCs/>
                <w:sz w:val="20"/>
                <w:szCs w:val="20"/>
              </w:rPr>
              <w:t>Label</w:t>
            </w:r>
          </w:p>
        </w:tc>
        <w:tc>
          <w:tcPr>
            <w:tcW w:w="2160" w:type="dxa"/>
            <w:shd w:val="clear" w:color="auto" w:fill="EEECE1" w:themeFill="background2"/>
            <w:hideMark/>
          </w:tcPr>
          <w:p w14:paraId="1F07E32B" w14:textId="77777777" w:rsidR="005D1A74" w:rsidRPr="005143C6" w:rsidRDefault="005D1A74" w:rsidP="005D1A74">
            <w:pPr>
              <w:jc w:val="center"/>
              <w:rPr>
                <w:b/>
                <w:bCs/>
                <w:sz w:val="20"/>
                <w:szCs w:val="20"/>
              </w:rPr>
            </w:pPr>
            <w:r w:rsidRPr="005143C6">
              <w:rPr>
                <w:b/>
                <w:bCs/>
                <w:sz w:val="20"/>
                <w:szCs w:val="20"/>
              </w:rPr>
              <w:t>Definition</w:t>
            </w:r>
          </w:p>
        </w:tc>
        <w:tc>
          <w:tcPr>
            <w:tcW w:w="1710" w:type="dxa"/>
            <w:shd w:val="clear" w:color="auto" w:fill="EEECE1" w:themeFill="background2"/>
            <w:hideMark/>
          </w:tcPr>
          <w:p w14:paraId="0CA2ADEF" w14:textId="77777777" w:rsidR="005D1A74" w:rsidRPr="005143C6" w:rsidRDefault="005D1A74" w:rsidP="005D1A74">
            <w:pPr>
              <w:jc w:val="center"/>
              <w:rPr>
                <w:b/>
                <w:bCs/>
                <w:sz w:val="20"/>
                <w:szCs w:val="20"/>
              </w:rPr>
            </w:pPr>
            <w:r w:rsidRPr="005143C6">
              <w:rPr>
                <w:b/>
                <w:bCs/>
                <w:sz w:val="20"/>
                <w:szCs w:val="20"/>
              </w:rPr>
              <w:t>Parent</w:t>
            </w:r>
          </w:p>
        </w:tc>
        <w:tc>
          <w:tcPr>
            <w:tcW w:w="3510" w:type="dxa"/>
            <w:shd w:val="clear" w:color="auto" w:fill="EEECE1" w:themeFill="background2"/>
            <w:hideMark/>
          </w:tcPr>
          <w:p w14:paraId="57F75DF9" w14:textId="77777777" w:rsidR="005D1A74" w:rsidRPr="005143C6" w:rsidRDefault="005D1A74" w:rsidP="005D1A74">
            <w:pPr>
              <w:jc w:val="center"/>
              <w:rPr>
                <w:b/>
                <w:bCs/>
                <w:sz w:val="20"/>
                <w:szCs w:val="20"/>
              </w:rPr>
            </w:pPr>
            <w:r w:rsidRPr="005143C6">
              <w:rPr>
                <w:b/>
                <w:bCs/>
                <w:sz w:val="20"/>
                <w:szCs w:val="20"/>
              </w:rPr>
              <w:t>Explanatory</w:t>
            </w:r>
            <w:r>
              <w:rPr>
                <w:b/>
                <w:bCs/>
                <w:sz w:val="20"/>
                <w:szCs w:val="20"/>
              </w:rPr>
              <w:t xml:space="preserve"> </w:t>
            </w:r>
            <w:r w:rsidRPr="005143C6">
              <w:rPr>
                <w:b/>
                <w:bCs/>
                <w:sz w:val="20"/>
                <w:szCs w:val="20"/>
              </w:rPr>
              <w:t>Note</w:t>
            </w:r>
          </w:p>
        </w:tc>
      </w:tr>
      <w:tr w:rsidR="005D1A74" w:rsidRPr="005143C6" w14:paraId="0612AC09" w14:textId="77777777" w:rsidTr="00000101">
        <w:trPr>
          <w:trHeight w:val="1619"/>
        </w:trPr>
        <w:tc>
          <w:tcPr>
            <w:tcW w:w="1422" w:type="dxa"/>
            <w:hideMark/>
          </w:tcPr>
          <w:p w14:paraId="04DB605A" w14:textId="77777777" w:rsidR="005D1A74" w:rsidRPr="005143C6" w:rsidRDefault="005D1A74" w:rsidP="005D1A74">
            <w:pPr>
              <w:rPr>
                <w:color w:val="000000"/>
                <w:sz w:val="20"/>
                <w:szCs w:val="20"/>
              </w:rPr>
            </w:pPr>
            <w:r w:rsidRPr="005143C6">
              <w:rPr>
                <w:color w:val="000000"/>
                <w:sz w:val="20"/>
                <w:szCs w:val="20"/>
              </w:rPr>
              <w:t>Publisher</w:t>
            </w:r>
          </w:p>
        </w:tc>
        <w:tc>
          <w:tcPr>
            <w:tcW w:w="1350" w:type="dxa"/>
            <w:hideMark/>
          </w:tcPr>
          <w:p w14:paraId="6F0C07ED" w14:textId="77777777" w:rsidR="005D1A74" w:rsidRPr="005143C6" w:rsidRDefault="005D1A74" w:rsidP="005D1A74">
            <w:pPr>
              <w:rPr>
                <w:color w:val="000000"/>
                <w:sz w:val="20"/>
                <w:szCs w:val="20"/>
              </w:rPr>
            </w:pPr>
            <w:r w:rsidRPr="005143C6">
              <w:rPr>
                <w:color w:val="000000"/>
                <w:sz w:val="20"/>
                <w:szCs w:val="20"/>
              </w:rPr>
              <w:t>publisher</w:t>
            </w:r>
          </w:p>
        </w:tc>
        <w:tc>
          <w:tcPr>
            <w:tcW w:w="2160" w:type="dxa"/>
            <w:hideMark/>
          </w:tcPr>
          <w:p w14:paraId="3B9907E2" w14:textId="77777777" w:rsidR="005D1A74" w:rsidRPr="005143C6" w:rsidRDefault="005D1A74" w:rsidP="005D1A74">
            <w:pPr>
              <w:rPr>
                <w:color w:val="000000"/>
                <w:sz w:val="20"/>
                <w:szCs w:val="20"/>
              </w:rPr>
            </w:pPr>
            <w:r w:rsidRPr="005143C6">
              <w:rPr>
                <w:color w:val="000000"/>
                <w:sz w:val="20"/>
                <w:szCs w:val="20"/>
              </w:rPr>
              <w:t>That which makes some information available to the world at large.</w:t>
            </w:r>
          </w:p>
        </w:tc>
        <w:tc>
          <w:tcPr>
            <w:tcW w:w="1710" w:type="dxa"/>
            <w:hideMark/>
          </w:tcPr>
          <w:p w14:paraId="78D03B72" w14:textId="77777777" w:rsidR="005D1A74" w:rsidRPr="005143C6" w:rsidRDefault="005D1A74" w:rsidP="005D1A74">
            <w:pPr>
              <w:rPr>
                <w:color w:val="000000"/>
                <w:sz w:val="20"/>
                <w:szCs w:val="20"/>
              </w:rPr>
            </w:pPr>
            <w:r w:rsidRPr="005143C6">
              <w:rPr>
                <w:color w:val="000000"/>
                <w:sz w:val="20"/>
                <w:szCs w:val="20"/>
              </w:rPr>
              <w:t>agent in role</w:t>
            </w:r>
            <w:r w:rsidRPr="005143C6">
              <w:rPr>
                <w:color w:val="000000"/>
                <w:sz w:val="20"/>
                <w:szCs w:val="20"/>
              </w:rPr>
              <w:br/>
              <w:t>property restriction 01</w:t>
            </w:r>
          </w:p>
        </w:tc>
        <w:tc>
          <w:tcPr>
            <w:tcW w:w="3510" w:type="dxa"/>
            <w:hideMark/>
          </w:tcPr>
          <w:p w14:paraId="67857627" w14:textId="77777777" w:rsidR="005D1A74" w:rsidRPr="005143C6" w:rsidRDefault="005D1A74" w:rsidP="005D1A74">
            <w:pPr>
              <w:rPr>
                <w:color w:val="000000"/>
                <w:sz w:val="20"/>
                <w:szCs w:val="20"/>
              </w:rPr>
            </w:pPr>
            <w:r w:rsidRPr="005143C6">
              <w:rPr>
                <w:color w:val="000000"/>
                <w:sz w:val="20"/>
                <w:szCs w:val="20"/>
              </w:rPr>
              <w:t>Typically this role is filled by some entity whose function is that of a publishing house (sometimes also referred to as a publisher, in that different sense). Publishers of information may frequently also include bank, government agencies and the like.</w:t>
            </w:r>
          </w:p>
        </w:tc>
      </w:tr>
    </w:tbl>
    <w:p w14:paraId="599A3D3A" w14:textId="77777777" w:rsidR="00000101" w:rsidRDefault="00000101" w:rsidP="00000101">
      <w:pPr>
        <w:pStyle w:val="NoSpacing"/>
        <w:rPr>
          <w:rFonts w:ascii="Arial" w:hAnsi="Arial" w:cs="Arial"/>
          <w:b/>
          <w:sz w:val="18"/>
          <w:szCs w:val="18"/>
        </w:rPr>
      </w:pPr>
    </w:p>
    <w:p w14:paraId="155E7E09" w14:textId="77777777" w:rsidR="005D1A74" w:rsidRPr="00E872FB" w:rsidRDefault="005D1A74" w:rsidP="00000101">
      <w:pPr>
        <w:pStyle w:val="NoSpacing"/>
        <w:rPr>
          <w:rFonts w:ascii="Arial" w:hAnsi="Arial" w:cs="Arial"/>
          <w:b/>
          <w:sz w:val="18"/>
          <w:szCs w:val="18"/>
        </w:rPr>
      </w:pPr>
      <w:r w:rsidRPr="00E872FB">
        <w:rPr>
          <w:rFonts w:ascii="Arial" w:hAnsi="Arial" w:cs="Arial"/>
          <w:b/>
          <w:sz w:val="18"/>
          <w:szCs w:val="18"/>
        </w:rPr>
        <w:t>Properties</w:t>
      </w:r>
      <w:r>
        <w:rPr>
          <w:rFonts w:ascii="Arial" w:hAnsi="Arial" w:cs="Arial"/>
          <w:b/>
          <w:sz w:val="18"/>
          <w:szCs w:val="18"/>
        </w:rPr>
        <w:t xml:space="preserve"> of Publisher</w:t>
      </w:r>
    </w:p>
    <w:tbl>
      <w:tblPr>
        <w:tblStyle w:val="TableGrid"/>
        <w:tblW w:w="10152" w:type="dxa"/>
        <w:tblLook w:val="04A0" w:firstRow="1" w:lastRow="0" w:firstColumn="1" w:lastColumn="0" w:noHBand="0" w:noVBand="1"/>
      </w:tblPr>
      <w:tblGrid>
        <w:gridCol w:w="1420"/>
        <w:gridCol w:w="1388"/>
        <w:gridCol w:w="1260"/>
        <w:gridCol w:w="1216"/>
        <w:gridCol w:w="2888"/>
        <w:gridCol w:w="1980"/>
      </w:tblGrid>
      <w:tr w:rsidR="005D1A74" w:rsidRPr="005143C6" w14:paraId="4FA2BE12" w14:textId="77777777" w:rsidTr="00000101">
        <w:trPr>
          <w:trHeight w:val="300"/>
          <w:tblHeader/>
        </w:trPr>
        <w:tc>
          <w:tcPr>
            <w:tcW w:w="1420" w:type="dxa"/>
            <w:shd w:val="clear" w:color="auto" w:fill="EEECE1" w:themeFill="background2"/>
            <w:hideMark/>
          </w:tcPr>
          <w:p w14:paraId="6515CB8D" w14:textId="77777777" w:rsidR="005D1A74" w:rsidRPr="005143C6" w:rsidRDefault="005D1A74" w:rsidP="005D1A74">
            <w:pPr>
              <w:jc w:val="center"/>
              <w:rPr>
                <w:b/>
                <w:bCs/>
                <w:sz w:val="20"/>
                <w:szCs w:val="20"/>
              </w:rPr>
            </w:pPr>
            <w:r w:rsidRPr="005143C6">
              <w:rPr>
                <w:b/>
                <w:bCs/>
                <w:sz w:val="20"/>
                <w:szCs w:val="20"/>
              </w:rPr>
              <w:t>Name</w:t>
            </w:r>
          </w:p>
        </w:tc>
        <w:tc>
          <w:tcPr>
            <w:tcW w:w="1388" w:type="dxa"/>
            <w:shd w:val="clear" w:color="auto" w:fill="EEECE1" w:themeFill="background2"/>
            <w:hideMark/>
          </w:tcPr>
          <w:p w14:paraId="102EC77A" w14:textId="77777777" w:rsidR="005D1A74" w:rsidRPr="005143C6" w:rsidRDefault="005D1A74" w:rsidP="005D1A74">
            <w:pPr>
              <w:jc w:val="center"/>
              <w:rPr>
                <w:b/>
                <w:bCs/>
                <w:sz w:val="20"/>
                <w:szCs w:val="20"/>
              </w:rPr>
            </w:pPr>
            <w:r>
              <w:rPr>
                <w:b/>
                <w:bCs/>
                <w:sz w:val="20"/>
                <w:szCs w:val="20"/>
              </w:rPr>
              <w:t>Label</w:t>
            </w:r>
          </w:p>
        </w:tc>
        <w:tc>
          <w:tcPr>
            <w:tcW w:w="1260" w:type="dxa"/>
            <w:shd w:val="clear" w:color="auto" w:fill="EEECE1" w:themeFill="background2"/>
          </w:tcPr>
          <w:p w14:paraId="6DA75255" w14:textId="77777777" w:rsidR="005D1A74" w:rsidRPr="005143C6" w:rsidRDefault="005D1A74" w:rsidP="005D1A74">
            <w:pPr>
              <w:jc w:val="center"/>
              <w:rPr>
                <w:b/>
                <w:bCs/>
                <w:sz w:val="20"/>
                <w:szCs w:val="20"/>
              </w:rPr>
            </w:pPr>
            <w:r w:rsidRPr="005143C6">
              <w:rPr>
                <w:b/>
                <w:bCs/>
                <w:sz w:val="20"/>
                <w:szCs w:val="20"/>
              </w:rPr>
              <w:t>Domain</w:t>
            </w:r>
          </w:p>
        </w:tc>
        <w:tc>
          <w:tcPr>
            <w:tcW w:w="1216" w:type="dxa"/>
            <w:shd w:val="clear" w:color="auto" w:fill="EEECE1" w:themeFill="background2"/>
          </w:tcPr>
          <w:p w14:paraId="470E7DDD" w14:textId="77777777" w:rsidR="005D1A74" w:rsidRPr="005143C6" w:rsidRDefault="005D1A74" w:rsidP="005D1A74">
            <w:pPr>
              <w:jc w:val="center"/>
              <w:rPr>
                <w:b/>
                <w:bCs/>
                <w:sz w:val="20"/>
                <w:szCs w:val="20"/>
              </w:rPr>
            </w:pPr>
            <w:r w:rsidRPr="005143C6">
              <w:rPr>
                <w:b/>
                <w:bCs/>
                <w:sz w:val="20"/>
                <w:szCs w:val="20"/>
              </w:rPr>
              <w:t>Range</w:t>
            </w:r>
          </w:p>
        </w:tc>
        <w:tc>
          <w:tcPr>
            <w:tcW w:w="2888" w:type="dxa"/>
            <w:shd w:val="clear" w:color="auto" w:fill="EEECE1" w:themeFill="background2"/>
            <w:hideMark/>
          </w:tcPr>
          <w:p w14:paraId="11FF7236" w14:textId="77777777" w:rsidR="005D1A74" w:rsidRPr="005143C6" w:rsidRDefault="005D1A74" w:rsidP="005D1A74">
            <w:pPr>
              <w:jc w:val="center"/>
              <w:rPr>
                <w:b/>
                <w:bCs/>
                <w:sz w:val="20"/>
                <w:szCs w:val="20"/>
              </w:rPr>
            </w:pPr>
            <w:r w:rsidRPr="005143C6">
              <w:rPr>
                <w:b/>
                <w:bCs/>
                <w:sz w:val="20"/>
                <w:szCs w:val="20"/>
              </w:rPr>
              <w:t>Definition</w:t>
            </w:r>
          </w:p>
        </w:tc>
        <w:tc>
          <w:tcPr>
            <w:tcW w:w="1980" w:type="dxa"/>
            <w:shd w:val="clear" w:color="auto" w:fill="EEECE1" w:themeFill="background2"/>
            <w:hideMark/>
          </w:tcPr>
          <w:p w14:paraId="0FCD3CD0" w14:textId="77777777" w:rsidR="005D1A74" w:rsidRPr="005143C6" w:rsidRDefault="005D1A74" w:rsidP="005D1A74">
            <w:pPr>
              <w:jc w:val="center"/>
              <w:rPr>
                <w:b/>
                <w:bCs/>
                <w:sz w:val="20"/>
                <w:szCs w:val="20"/>
              </w:rPr>
            </w:pPr>
            <w:r w:rsidRPr="005143C6">
              <w:rPr>
                <w:b/>
                <w:bCs/>
                <w:sz w:val="20"/>
                <w:szCs w:val="20"/>
              </w:rPr>
              <w:t>Inverse Of</w:t>
            </w:r>
          </w:p>
        </w:tc>
      </w:tr>
      <w:tr w:rsidR="005D1A74" w:rsidRPr="005143C6" w14:paraId="2D9DE933" w14:textId="77777777" w:rsidTr="00000101">
        <w:trPr>
          <w:trHeight w:val="800"/>
        </w:trPr>
        <w:tc>
          <w:tcPr>
            <w:tcW w:w="1420" w:type="dxa"/>
            <w:hideMark/>
          </w:tcPr>
          <w:p w14:paraId="31628F75" w14:textId="77777777" w:rsidR="005D1A74" w:rsidRPr="005143C6" w:rsidRDefault="005D1A74" w:rsidP="005D1A74">
            <w:pPr>
              <w:rPr>
                <w:color w:val="000000"/>
                <w:sz w:val="20"/>
                <w:szCs w:val="20"/>
              </w:rPr>
            </w:pPr>
            <w:r w:rsidRPr="005143C6">
              <w:rPr>
                <w:color w:val="000000"/>
                <w:sz w:val="20"/>
                <w:szCs w:val="20"/>
              </w:rPr>
              <w:t>Publishes</w:t>
            </w:r>
          </w:p>
        </w:tc>
        <w:tc>
          <w:tcPr>
            <w:tcW w:w="1388" w:type="dxa"/>
            <w:hideMark/>
          </w:tcPr>
          <w:p w14:paraId="2D2649F5" w14:textId="77777777" w:rsidR="005D1A74" w:rsidRPr="005143C6" w:rsidRDefault="005D1A74" w:rsidP="005D1A74">
            <w:pPr>
              <w:rPr>
                <w:color w:val="000000"/>
                <w:sz w:val="20"/>
                <w:szCs w:val="20"/>
              </w:rPr>
            </w:pPr>
            <w:r w:rsidRPr="005143C6">
              <w:rPr>
                <w:color w:val="000000"/>
                <w:sz w:val="20"/>
                <w:szCs w:val="20"/>
              </w:rPr>
              <w:t>publishes</w:t>
            </w:r>
          </w:p>
        </w:tc>
        <w:tc>
          <w:tcPr>
            <w:tcW w:w="1260" w:type="dxa"/>
          </w:tcPr>
          <w:p w14:paraId="30EFF64D" w14:textId="77777777" w:rsidR="005D1A74" w:rsidRPr="005143C6" w:rsidRDefault="005D1A74" w:rsidP="005D1A74">
            <w:pPr>
              <w:rPr>
                <w:color w:val="000000"/>
                <w:sz w:val="20"/>
                <w:szCs w:val="20"/>
              </w:rPr>
            </w:pPr>
            <w:r w:rsidRPr="005143C6">
              <w:rPr>
                <w:color w:val="000000"/>
                <w:sz w:val="20"/>
                <w:szCs w:val="20"/>
              </w:rPr>
              <w:t>publisher</w:t>
            </w:r>
          </w:p>
        </w:tc>
        <w:tc>
          <w:tcPr>
            <w:tcW w:w="1216" w:type="dxa"/>
          </w:tcPr>
          <w:p w14:paraId="00C8A797" w14:textId="77777777" w:rsidR="005D1A74" w:rsidRPr="005143C6" w:rsidRDefault="005D1A74" w:rsidP="005D1A74">
            <w:pPr>
              <w:rPr>
                <w:color w:val="000000"/>
                <w:sz w:val="20"/>
                <w:szCs w:val="20"/>
              </w:rPr>
            </w:pPr>
            <w:r w:rsidRPr="005143C6">
              <w:rPr>
                <w:color w:val="000000"/>
                <w:sz w:val="20"/>
                <w:szCs w:val="20"/>
              </w:rPr>
              <w:t>publication</w:t>
            </w:r>
          </w:p>
        </w:tc>
        <w:tc>
          <w:tcPr>
            <w:tcW w:w="2888" w:type="dxa"/>
            <w:hideMark/>
          </w:tcPr>
          <w:p w14:paraId="2CD20780" w14:textId="77777777" w:rsidR="005D1A74" w:rsidRPr="005143C6" w:rsidRDefault="005D1A74" w:rsidP="005D1A74">
            <w:pPr>
              <w:rPr>
                <w:color w:val="000000"/>
                <w:sz w:val="20"/>
                <w:szCs w:val="20"/>
              </w:rPr>
            </w:pPr>
            <w:r w:rsidRPr="005143C6">
              <w:rPr>
                <w:color w:val="000000"/>
                <w:sz w:val="20"/>
                <w:szCs w:val="20"/>
              </w:rPr>
              <w:t>information which the publisher has made available to the world at large</w:t>
            </w:r>
          </w:p>
        </w:tc>
        <w:tc>
          <w:tcPr>
            <w:tcW w:w="1980" w:type="dxa"/>
            <w:hideMark/>
          </w:tcPr>
          <w:p w14:paraId="10768375" w14:textId="77777777" w:rsidR="005D1A74" w:rsidRPr="005143C6" w:rsidRDefault="005D1A74" w:rsidP="005D1A74">
            <w:pPr>
              <w:rPr>
                <w:color w:val="000000"/>
                <w:sz w:val="20"/>
                <w:szCs w:val="20"/>
              </w:rPr>
            </w:pPr>
            <w:r w:rsidRPr="005143C6">
              <w:rPr>
                <w:color w:val="000000"/>
                <w:sz w:val="20"/>
                <w:szCs w:val="20"/>
              </w:rPr>
              <w:t>has publisher</w:t>
            </w:r>
          </w:p>
        </w:tc>
      </w:tr>
    </w:tbl>
    <w:p w14:paraId="1B4E8E01" w14:textId="77777777" w:rsidR="002B6067" w:rsidRDefault="002B6067" w:rsidP="002B6067">
      <w:pPr>
        <w:pStyle w:val="NoSpacing"/>
        <w:rPr>
          <w:rFonts w:ascii="Arial" w:hAnsi="Arial" w:cs="Arial"/>
          <w:b/>
          <w:sz w:val="18"/>
          <w:szCs w:val="18"/>
        </w:rPr>
      </w:pPr>
    </w:p>
    <w:p w14:paraId="3B741B8B" w14:textId="77777777" w:rsidR="002B6067" w:rsidRDefault="002B6067" w:rsidP="002B6067">
      <w:pPr>
        <w:pStyle w:val="NoSpacing"/>
        <w:rPr>
          <w:rFonts w:ascii="Arial" w:hAnsi="Arial" w:cs="Arial"/>
          <w:b/>
          <w:sz w:val="18"/>
          <w:szCs w:val="18"/>
        </w:rPr>
      </w:pPr>
    </w:p>
    <w:p w14:paraId="1E080283" w14:textId="77777777" w:rsidR="005D1A74" w:rsidRPr="00E872FB" w:rsidRDefault="005D1A74" w:rsidP="002B6067">
      <w:pPr>
        <w:pStyle w:val="NoSpacing"/>
        <w:rPr>
          <w:rFonts w:ascii="Arial" w:hAnsi="Arial" w:cs="Arial"/>
          <w:b/>
          <w:sz w:val="18"/>
          <w:szCs w:val="18"/>
        </w:rPr>
      </w:pPr>
      <w:r w:rsidRPr="00E872FB">
        <w:rPr>
          <w:rFonts w:ascii="Arial" w:hAnsi="Arial" w:cs="Arial"/>
          <w:b/>
          <w:sz w:val="18"/>
          <w:szCs w:val="18"/>
        </w:rPr>
        <w:lastRenderedPageBreak/>
        <w:t>Restrictions</w:t>
      </w:r>
      <w:r>
        <w:rPr>
          <w:rFonts w:ascii="Arial" w:hAnsi="Arial" w:cs="Arial"/>
          <w:b/>
          <w:sz w:val="18"/>
          <w:szCs w:val="18"/>
        </w:rPr>
        <w:t xml:space="preserve"> on Publisher</w:t>
      </w:r>
    </w:p>
    <w:tbl>
      <w:tblPr>
        <w:tblStyle w:val="TableGrid"/>
        <w:tblW w:w="10188" w:type="dxa"/>
        <w:tblLook w:val="04A0" w:firstRow="1" w:lastRow="0" w:firstColumn="1" w:lastColumn="0" w:noHBand="0" w:noVBand="1"/>
      </w:tblPr>
      <w:tblGrid>
        <w:gridCol w:w="2260"/>
        <w:gridCol w:w="2260"/>
        <w:gridCol w:w="5668"/>
      </w:tblGrid>
      <w:tr w:rsidR="005D1A74" w:rsidRPr="005143C6" w14:paraId="7B73192B" w14:textId="77777777" w:rsidTr="00000101">
        <w:trPr>
          <w:trHeight w:val="300"/>
          <w:tblHeader/>
        </w:trPr>
        <w:tc>
          <w:tcPr>
            <w:tcW w:w="2260" w:type="dxa"/>
            <w:shd w:val="clear" w:color="auto" w:fill="EEECE1" w:themeFill="background2"/>
            <w:hideMark/>
          </w:tcPr>
          <w:p w14:paraId="34552788" w14:textId="77777777" w:rsidR="005D1A74" w:rsidRPr="005143C6" w:rsidRDefault="005D1A74" w:rsidP="005D1A74">
            <w:pPr>
              <w:jc w:val="center"/>
              <w:rPr>
                <w:b/>
                <w:bCs/>
                <w:sz w:val="20"/>
                <w:szCs w:val="20"/>
              </w:rPr>
            </w:pPr>
            <w:r w:rsidRPr="005143C6">
              <w:rPr>
                <w:b/>
                <w:bCs/>
                <w:sz w:val="20"/>
                <w:szCs w:val="20"/>
              </w:rPr>
              <w:t>Name</w:t>
            </w:r>
          </w:p>
        </w:tc>
        <w:tc>
          <w:tcPr>
            <w:tcW w:w="2260" w:type="dxa"/>
            <w:shd w:val="clear" w:color="auto" w:fill="EEECE1" w:themeFill="background2"/>
            <w:hideMark/>
          </w:tcPr>
          <w:p w14:paraId="41DA569F" w14:textId="77777777" w:rsidR="005D1A74" w:rsidRPr="005143C6" w:rsidRDefault="005D1A74" w:rsidP="005D1A74">
            <w:pPr>
              <w:jc w:val="center"/>
              <w:rPr>
                <w:b/>
                <w:bCs/>
                <w:sz w:val="20"/>
                <w:szCs w:val="20"/>
              </w:rPr>
            </w:pPr>
            <w:r>
              <w:rPr>
                <w:b/>
                <w:bCs/>
                <w:sz w:val="20"/>
                <w:szCs w:val="20"/>
              </w:rPr>
              <w:t>Label</w:t>
            </w:r>
          </w:p>
        </w:tc>
        <w:tc>
          <w:tcPr>
            <w:tcW w:w="5668" w:type="dxa"/>
            <w:shd w:val="clear" w:color="auto" w:fill="EEECE1" w:themeFill="background2"/>
          </w:tcPr>
          <w:p w14:paraId="7039FB85" w14:textId="77777777" w:rsidR="005D1A74" w:rsidRDefault="005D1A74" w:rsidP="005D1A74">
            <w:pPr>
              <w:jc w:val="center"/>
              <w:rPr>
                <w:b/>
                <w:bCs/>
                <w:sz w:val="20"/>
                <w:szCs w:val="20"/>
              </w:rPr>
            </w:pPr>
            <w:r>
              <w:rPr>
                <w:b/>
                <w:bCs/>
                <w:sz w:val="20"/>
                <w:szCs w:val="20"/>
              </w:rPr>
              <w:t>Expression</w:t>
            </w:r>
          </w:p>
        </w:tc>
      </w:tr>
      <w:tr w:rsidR="005D1A74" w:rsidRPr="005143C6" w14:paraId="1671D9F9" w14:textId="77777777" w:rsidTr="00000101">
        <w:trPr>
          <w:trHeight w:val="314"/>
        </w:trPr>
        <w:tc>
          <w:tcPr>
            <w:tcW w:w="2260" w:type="dxa"/>
            <w:hideMark/>
          </w:tcPr>
          <w:p w14:paraId="09999091" w14:textId="77777777" w:rsidR="005D1A74" w:rsidRPr="005143C6" w:rsidRDefault="005D1A74" w:rsidP="005D1A74">
            <w:pPr>
              <w:rPr>
                <w:color w:val="000000"/>
                <w:sz w:val="20"/>
                <w:szCs w:val="20"/>
              </w:rPr>
            </w:pPr>
            <w:r w:rsidRPr="005143C6">
              <w:rPr>
                <w:color w:val="000000"/>
                <w:sz w:val="20"/>
                <w:szCs w:val="20"/>
              </w:rPr>
              <w:t>fibo-be-fct-pub-01</w:t>
            </w:r>
          </w:p>
        </w:tc>
        <w:tc>
          <w:tcPr>
            <w:tcW w:w="2260" w:type="dxa"/>
            <w:hideMark/>
          </w:tcPr>
          <w:p w14:paraId="634BCD96" w14:textId="77777777" w:rsidR="005D1A74" w:rsidRPr="005143C6" w:rsidRDefault="005D1A74" w:rsidP="005D1A74">
            <w:pPr>
              <w:rPr>
                <w:color w:val="000000"/>
                <w:sz w:val="20"/>
                <w:szCs w:val="20"/>
              </w:rPr>
            </w:pPr>
            <w:r w:rsidRPr="005143C6">
              <w:rPr>
                <w:color w:val="000000"/>
                <w:sz w:val="20"/>
                <w:szCs w:val="20"/>
              </w:rPr>
              <w:t>property restriction 01</w:t>
            </w:r>
          </w:p>
        </w:tc>
        <w:tc>
          <w:tcPr>
            <w:tcW w:w="5668" w:type="dxa"/>
          </w:tcPr>
          <w:p w14:paraId="6E1AD532" w14:textId="77777777" w:rsidR="005D1A74" w:rsidRPr="005143C6" w:rsidRDefault="005D1A74" w:rsidP="005D1A74">
            <w:pPr>
              <w:rPr>
                <w:color w:val="000000"/>
                <w:sz w:val="20"/>
                <w:szCs w:val="20"/>
              </w:rPr>
            </w:pPr>
            <w:proofErr w:type="spellStart"/>
            <w:r>
              <w:rPr>
                <w:color w:val="000000"/>
                <w:sz w:val="20"/>
                <w:szCs w:val="20"/>
              </w:rPr>
              <w:t>hasIdentity</w:t>
            </w:r>
            <w:proofErr w:type="spellEnd"/>
            <w:r>
              <w:rPr>
                <w:color w:val="000000"/>
                <w:sz w:val="20"/>
                <w:szCs w:val="20"/>
              </w:rPr>
              <w:t xml:space="preserve"> exactly 1 </w:t>
            </w:r>
            <w:proofErr w:type="spellStart"/>
            <w:r>
              <w:rPr>
                <w:color w:val="000000"/>
                <w:sz w:val="20"/>
                <w:szCs w:val="20"/>
              </w:rPr>
              <w:t>IndependentParty</w:t>
            </w:r>
            <w:proofErr w:type="spellEnd"/>
          </w:p>
        </w:tc>
      </w:tr>
    </w:tbl>
    <w:p w14:paraId="28C3F435" w14:textId="77777777" w:rsidR="005D1A74" w:rsidRDefault="005D1A74" w:rsidP="005D1A74"/>
    <w:p w14:paraId="4031E3BA" w14:textId="77777777" w:rsidR="005D1A74" w:rsidRPr="00E872FB" w:rsidRDefault="005D1A74" w:rsidP="005D1A74">
      <w:pPr>
        <w:rPr>
          <w:rFonts w:ascii="Arial" w:hAnsi="Arial" w:cs="Arial"/>
          <w:b/>
          <w:sz w:val="18"/>
        </w:rPr>
      </w:pPr>
      <w:r w:rsidRPr="00E872FB">
        <w:rPr>
          <w:rFonts w:ascii="Arial" w:hAnsi="Arial" w:cs="Arial"/>
          <w:b/>
          <w:sz w:val="18"/>
        </w:rPr>
        <w:t xml:space="preserve">Class: </w:t>
      </w:r>
      <w:proofErr w:type="spellStart"/>
      <w:r w:rsidRPr="00E872FB">
        <w:rPr>
          <w:rFonts w:ascii="Arial" w:hAnsi="Arial" w:cs="Arial"/>
          <w:b/>
          <w:sz w:val="18"/>
        </w:rPr>
        <w:t>PublishingHouse</w:t>
      </w:r>
      <w:proofErr w:type="spellEnd"/>
    </w:p>
    <w:tbl>
      <w:tblPr>
        <w:tblStyle w:val="TableGrid"/>
        <w:tblW w:w="10188" w:type="dxa"/>
        <w:tblLayout w:type="fixed"/>
        <w:tblLook w:val="04A0" w:firstRow="1" w:lastRow="0" w:firstColumn="1" w:lastColumn="0" w:noHBand="0" w:noVBand="1"/>
      </w:tblPr>
      <w:tblGrid>
        <w:gridCol w:w="1458"/>
        <w:gridCol w:w="1350"/>
        <w:gridCol w:w="2160"/>
        <w:gridCol w:w="1710"/>
        <w:gridCol w:w="3510"/>
      </w:tblGrid>
      <w:tr w:rsidR="005D1A74" w:rsidRPr="005143C6" w14:paraId="468E679A" w14:textId="77777777" w:rsidTr="00000101">
        <w:trPr>
          <w:trHeight w:val="300"/>
        </w:trPr>
        <w:tc>
          <w:tcPr>
            <w:tcW w:w="1458" w:type="dxa"/>
            <w:shd w:val="clear" w:color="auto" w:fill="EEECE1" w:themeFill="background2"/>
            <w:hideMark/>
          </w:tcPr>
          <w:p w14:paraId="54FA3A13" w14:textId="77777777" w:rsidR="005D1A74" w:rsidRPr="005143C6" w:rsidRDefault="005D1A74" w:rsidP="005D1A74">
            <w:pPr>
              <w:jc w:val="center"/>
              <w:rPr>
                <w:b/>
                <w:bCs/>
                <w:sz w:val="20"/>
                <w:szCs w:val="20"/>
              </w:rPr>
            </w:pPr>
            <w:r w:rsidRPr="005143C6">
              <w:rPr>
                <w:b/>
                <w:bCs/>
                <w:sz w:val="20"/>
                <w:szCs w:val="20"/>
              </w:rPr>
              <w:t>Name</w:t>
            </w:r>
          </w:p>
        </w:tc>
        <w:tc>
          <w:tcPr>
            <w:tcW w:w="1350" w:type="dxa"/>
            <w:shd w:val="clear" w:color="auto" w:fill="EEECE1" w:themeFill="background2"/>
            <w:hideMark/>
          </w:tcPr>
          <w:p w14:paraId="1E92D89A" w14:textId="77777777" w:rsidR="005D1A74" w:rsidRPr="005143C6" w:rsidRDefault="005D1A74" w:rsidP="005D1A74">
            <w:pPr>
              <w:jc w:val="center"/>
              <w:rPr>
                <w:b/>
                <w:bCs/>
                <w:sz w:val="20"/>
                <w:szCs w:val="20"/>
              </w:rPr>
            </w:pPr>
            <w:r>
              <w:rPr>
                <w:b/>
                <w:bCs/>
                <w:sz w:val="20"/>
                <w:szCs w:val="20"/>
              </w:rPr>
              <w:t>Label</w:t>
            </w:r>
          </w:p>
        </w:tc>
        <w:tc>
          <w:tcPr>
            <w:tcW w:w="2160" w:type="dxa"/>
            <w:shd w:val="clear" w:color="auto" w:fill="EEECE1" w:themeFill="background2"/>
            <w:hideMark/>
          </w:tcPr>
          <w:p w14:paraId="028C3C6E" w14:textId="77777777" w:rsidR="005D1A74" w:rsidRPr="005143C6" w:rsidRDefault="005D1A74" w:rsidP="005D1A74">
            <w:pPr>
              <w:jc w:val="center"/>
              <w:rPr>
                <w:b/>
                <w:bCs/>
                <w:sz w:val="20"/>
                <w:szCs w:val="20"/>
              </w:rPr>
            </w:pPr>
            <w:r w:rsidRPr="005143C6">
              <w:rPr>
                <w:b/>
                <w:bCs/>
                <w:sz w:val="20"/>
                <w:szCs w:val="20"/>
              </w:rPr>
              <w:t>Definition</w:t>
            </w:r>
          </w:p>
        </w:tc>
        <w:tc>
          <w:tcPr>
            <w:tcW w:w="1710" w:type="dxa"/>
            <w:shd w:val="clear" w:color="auto" w:fill="EEECE1" w:themeFill="background2"/>
            <w:hideMark/>
          </w:tcPr>
          <w:p w14:paraId="58F6E914" w14:textId="77777777" w:rsidR="005D1A74" w:rsidRPr="005143C6" w:rsidRDefault="005D1A74" w:rsidP="005D1A74">
            <w:pPr>
              <w:jc w:val="center"/>
              <w:rPr>
                <w:b/>
                <w:bCs/>
                <w:sz w:val="20"/>
                <w:szCs w:val="20"/>
              </w:rPr>
            </w:pPr>
            <w:r w:rsidRPr="005143C6">
              <w:rPr>
                <w:b/>
                <w:bCs/>
                <w:sz w:val="20"/>
                <w:szCs w:val="20"/>
              </w:rPr>
              <w:t>Parent</w:t>
            </w:r>
          </w:p>
        </w:tc>
        <w:tc>
          <w:tcPr>
            <w:tcW w:w="3510" w:type="dxa"/>
            <w:shd w:val="clear" w:color="auto" w:fill="EEECE1" w:themeFill="background2"/>
            <w:hideMark/>
          </w:tcPr>
          <w:p w14:paraId="1358890D" w14:textId="77777777" w:rsidR="005D1A74" w:rsidRPr="005143C6" w:rsidRDefault="005D1A74" w:rsidP="005D1A74">
            <w:pPr>
              <w:jc w:val="center"/>
              <w:rPr>
                <w:b/>
                <w:bCs/>
                <w:sz w:val="20"/>
                <w:szCs w:val="20"/>
              </w:rPr>
            </w:pPr>
            <w:r w:rsidRPr="005143C6">
              <w:rPr>
                <w:b/>
                <w:bCs/>
                <w:sz w:val="20"/>
                <w:szCs w:val="20"/>
              </w:rPr>
              <w:t>Explanatory</w:t>
            </w:r>
            <w:r>
              <w:rPr>
                <w:b/>
                <w:bCs/>
                <w:sz w:val="20"/>
                <w:szCs w:val="20"/>
              </w:rPr>
              <w:t xml:space="preserve"> </w:t>
            </w:r>
            <w:r w:rsidRPr="005143C6">
              <w:rPr>
                <w:b/>
                <w:bCs/>
                <w:sz w:val="20"/>
                <w:szCs w:val="20"/>
              </w:rPr>
              <w:t>Note</w:t>
            </w:r>
          </w:p>
        </w:tc>
      </w:tr>
      <w:tr w:rsidR="005D1A74" w:rsidRPr="005143C6" w14:paraId="086FE8D1" w14:textId="77777777" w:rsidTr="00000101">
        <w:trPr>
          <w:trHeight w:val="989"/>
        </w:trPr>
        <w:tc>
          <w:tcPr>
            <w:tcW w:w="1458" w:type="dxa"/>
            <w:hideMark/>
          </w:tcPr>
          <w:p w14:paraId="60295B68" w14:textId="77777777" w:rsidR="005D1A74" w:rsidRPr="005143C6" w:rsidRDefault="005D1A74" w:rsidP="005D1A74">
            <w:pPr>
              <w:rPr>
                <w:color w:val="000000"/>
                <w:sz w:val="20"/>
                <w:szCs w:val="20"/>
              </w:rPr>
            </w:pPr>
            <w:proofErr w:type="spellStart"/>
            <w:r w:rsidRPr="005143C6">
              <w:rPr>
                <w:color w:val="000000"/>
                <w:sz w:val="20"/>
                <w:szCs w:val="20"/>
              </w:rPr>
              <w:t>PublishingHouse</w:t>
            </w:r>
            <w:proofErr w:type="spellEnd"/>
          </w:p>
        </w:tc>
        <w:tc>
          <w:tcPr>
            <w:tcW w:w="1350" w:type="dxa"/>
            <w:hideMark/>
          </w:tcPr>
          <w:p w14:paraId="2DA4842B" w14:textId="77777777" w:rsidR="005D1A74" w:rsidRPr="005143C6" w:rsidRDefault="005D1A74" w:rsidP="005D1A74">
            <w:pPr>
              <w:rPr>
                <w:color w:val="000000"/>
                <w:sz w:val="20"/>
                <w:szCs w:val="20"/>
              </w:rPr>
            </w:pPr>
            <w:r w:rsidRPr="005143C6">
              <w:rPr>
                <w:color w:val="000000"/>
                <w:sz w:val="20"/>
                <w:szCs w:val="20"/>
              </w:rPr>
              <w:t>publishing house</w:t>
            </w:r>
          </w:p>
        </w:tc>
        <w:tc>
          <w:tcPr>
            <w:tcW w:w="2160" w:type="dxa"/>
            <w:hideMark/>
          </w:tcPr>
          <w:p w14:paraId="1B6F21DE" w14:textId="77777777" w:rsidR="005D1A74" w:rsidRPr="005143C6" w:rsidRDefault="005D1A74" w:rsidP="005D1A74">
            <w:pPr>
              <w:rPr>
                <w:color w:val="000000"/>
                <w:sz w:val="20"/>
                <w:szCs w:val="20"/>
              </w:rPr>
            </w:pPr>
            <w:r w:rsidRPr="005143C6">
              <w:rPr>
                <w:color w:val="000000"/>
                <w:sz w:val="20"/>
                <w:szCs w:val="20"/>
              </w:rPr>
              <w:t>some organization whose principal role is to publish information</w:t>
            </w:r>
          </w:p>
        </w:tc>
        <w:tc>
          <w:tcPr>
            <w:tcW w:w="1710" w:type="dxa"/>
            <w:hideMark/>
          </w:tcPr>
          <w:p w14:paraId="1172F6A0" w14:textId="77777777" w:rsidR="005D1A74" w:rsidRPr="005143C6" w:rsidRDefault="005D1A74" w:rsidP="005D1A74">
            <w:pPr>
              <w:rPr>
                <w:color w:val="000000"/>
                <w:sz w:val="20"/>
                <w:szCs w:val="20"/>
              </w:rPr>
            </w:pPr>
            <w:r w:rsidRPr="005143C6">
              <w:rPr>
                <w:color w:val="000000"/>
                <w:sz w:val="20"/>
                <w:szCs w:val="20"/>
              </w:rPr>
              <w:t>property restriction 02</w:t>
            </w:r>
            <w:r w:rsidRPr="005143C6">
              <w:rPr>
                <w:color w:val="000000"/>
                <w:sz w:val="20"/>
                <w:szCs w:val="20"/>
              </w:rPr>
              <w:br/>
              <w:t>functional business entity</w:t>
            </w:r>
          </w:p>
        </w:tc>
        <w:tc>
          <w:tcPr>
            <w:tcW w:w="3510" w:type="dxa"/>
            <w:hideMark/>
          </w:tcPr>
          <w:p w14:paraId="026C1BB7" w14:textId="77777777" w:rsidR="005D1A74" w:rsidRPr="005143C6" w:rsidRDefault="005D1A74" w:rsidP="005D1A74">
            <w:pPr>
              <w:rPr>
                <w:color w:val="000000"/>
                <w:sz w:val="20"/>
                <w:szCs w:val="20"/>
              </w:rPr>
            </w:pPr>
          </w:p>
        </w:tc>
      </w:tr>
    </w:tbl>
    <w:p w14:paraId="70516595" w14:textId="77777777" w:rsidR="002B6067" w:rsidRDefault="002B6067" w:rsidP="002B6067">
      <w:pPr>
        <w:pStyle w:val="NoSpacing"/>
        <w:rPr>
          <w:rFonts w:ascii="Arial" w:hAnsi="Arial" w:cs="Arial"/>
          <w:b/>
          <w:sz w:val="18"/>
          <w:szCs w:val="18"/>
        </w:rPr>
      </w:pPr>
    </w:p>
    <w:p w14:paraId="48434948" w14:textId="77777777" w:rsidR="005D1A74" w:rsidRPr="00E872FB" w:rsidRDefault="005D1A74" w:rsidP="002B6067">
      <w:pPr>
        <w:pStyle w:val="NoSpacing"/>
        <w:rPr>
          <w:rFonts w:ascii="Arial" w:hAnsi="Arial" w:cs="Arial"/>
          <w:b/>
          <w:sz w:val="18"/>
          <w:szCs w:val="18"/>
        </w:rPr>
      </w:pPr>
      <w:r w:rsidRPr="00E872FB">
        <w:rPr>
          <w:rFonts w:ascii="Arial" w:hAnsi="Arial" w:cs="Arial"/>
          <w:b/>
          <w:sz w:val="18"/>
          <w:szCs w:val="18"/>
        </w:rPr>
        <w:t>Restrictions</w:t>
      </w:r>
      <w:r>
        <w:rPr>
          <w:rFonts w:ascii="Arial" w:hAnsi="Arial" w:cs="Arial"/>
          <w:b/>
          <w:sz w:val="18"/>
          <w:szCs w:val="18"/>
        </w:rPr>
        <w:t xml:space="preserve"> on </w:t>
      </w:r>
      <w:proofErr w:type="spellStart"/>
      <w:r>
        <w:rPr>
          <w:rFonts w:ascii="Arial" w:hAnsi="Arial" w:cs="Arial"/>
          <w:b/>
          <w:sz w:val="18"/>
          <w:szCs w:val="18"/>
        </w:rPr>
        <w:t>PublishingHouse</w:t>
      </w:r>
      <w:proofErr w:type="spellEnd"/>
    </w:p>
    <w:tbl>
      <w:tblPr>
        <w:tblStyle w:val="TableGrid"/>
        <w:tblW w:w="10188" w:type="dxa"/>
        <w:tblLook w:val="04A0" w:firstRow="1" w:lastRow="0" w:firstColumn="1" w:lastColumn="0" w:noHBand="0" w:noVBand="1"/>
      </w:tblPr>
      <w:tblGrid>
        <w:gridCol w:w="2260"/>
        <w:gridCol w:w="2260"/>
        <w:gridCol w:w="5668"/>
      </w:tblGrid>
      <w:tr w:rsidR="005D1A74" w:rsidRPr="005143C6" w14:paraId="49FCE802" w14:textId="77777777" w:rsidTr="00000101">
        <w:trPr>
          <w:trHeight w:val="300"/>
          <w:tblHeader/>
        </w:trPr>
        <w:tc>
          <w:tcPr>
            <w:tcW w:w="2260" w:type="dxa"/>
            <w:shd w:val="clear" w:color="auto" w:fill="EEECE1" w:themeFill="background2"/>
            <w:hideMark/>
          </w:tcPr>
          <w:p w14:paraId="585F3832" w14:textId="77777777" w:rsidR="005D1A74" w:rsidRPr="005143C6" w:rsidRDefault="005D1A74" w:rsidP="005D1A74">
            <w:pPr>
              <w:jc w:val="center"/>
              <w:rPr>
                <w:b/>
                <w:bCs/>
                <w:sz w:val="20"/>
                <w:szCs w:val="20"/>
              </w:rPr>
            </w:pPr>
            <w:r w:rsidRPr="005143C6">
              <w:rPr>
                <w:b/>
                <w:bCs/>
                <w:sz w:val="20"/>
                <w:szCs w:val="20"/>
              </w:rPr>
              <w:t>Name</w:t>
            </w:r>
          </w:p>
        </w:tc>
        <w:tc>
          <w:tcPr>
            <w:tcW w:w="2260" w:type="dxa"/>
            <w:shd w:val="clear" w:color="auto" w:fill="EEECE1" w:themeFill="background2"/>
            <w:hideMark/>
          </w:tcPr>
          <w:p w14:paraId="57FBBA0B" w14:textId="77777777" w:rsidR="005D1A74" w:rsidRPr="005143C6" w:rsidRDefault="005D1A74" w:rsidP="005D1A74">
            <w:pPr>
              <w:jc w:val="center"/>
              <w:rPr>
                <w:b/>
                <w:bCs/>
                <w:sz w:val="20"/>
                <w:szCs w:val="20"/>
              </w:rPr>
            </w:pPr>
            <w:r>
              <w:rPr>
                <w:b/>
                <w:bCs/>
                <w:sz w:val="20"/>
                <w:szCs w:val="20"/>
              </w:rPr>
              <w:t>Label</w:t>
            </w:r>
          </w:p>
        </w:tc>
        <w:tc>
          <w:tcPr>
            <w:tcW w:w="5668" w:type="dxa"/>
            <w:shd w:val="clear" w:color="auto" w:fill="EEECE1" w:themeFill="background2"/>
          </w:tcPr>
          <w:p w14:paraId="6F1D16B4" w14:textId="77777777" w:rsidR="005D1A74" w:rsidRDefault="005D1A74" w:rsidP="005D1A74">
            <w:pPr>
              <w:jc w:val="center"/>
              <w:rPr>
                <w:b/>
                <w:bCs/>
                <w:sz w:val="20"/>
                <w:szCs w:val="20"/>
              </w:rPr>
            </w:pPr>
            <w:r>
              <w:rPr>
                <w:b/>
                <w:bCs/>
                <w:sz w:val="20"/>
                <w:szCs w:val="20"/>
              </w:rPr>
              <w:t>Expression</w:t>
            </w:r>
          </w:p>
        </w:tc>
      </w:tr>
      <w:tr w:rsidR="005D1A74" w:rsidRPr="005143C6" w14:paraId="6F15ED3E" w14:textId="77777777" w:rsidTr="00000101">
        <w:trPr>
          <w:trHeight w:val="458"/>
        </w:trPr>
        <w:tc>
          <w:tcPr>
            <w:tcW w:w="2260" w:type="dxa"/>
            <w:hideMark/>
          </w:tcPr>
          <w:p w14:paraId="065D6EDF" w14:textId="77777777" w:rsidR="005D1A74" w:rsidRPr="005143C6" w:rsidRDefault="005D1A74" w:rsidP="005D1A74">
            <w:pPr>
              <w:rPr>
                <w:color w:val="000000"/>
                <w:sz w:val="20"/>
                <w:szCs w:val="20"/>
              </w:rPr>
            </w:pPr>
            <w:r w:rsidRPr="005143C6">
              <w:rPr>
                <w:color w:val="000000"/>
                <w:sz w:val="20"/>
                <w:szCs w:val="20"/>
              </w:rPr>
              <w:t>fibo-be-fct-pub-02</w:t>
            </w:r>
          </w:p>
        </w:tc>
        <w:tc>
          <w:tcPr>
            <w:tcW w:w="2260" w:type="dxa"/>
            <w:hideMark/>
          </w:tcPr>
          <w:p w14:paraId="497301D4" w14:textId="77777777" w:rsidR="005D1A74" w:rsidRPr="005143C6" w:rsidRDefault="005D1A74" w:rsidP="005D1A74">
            <w:pPr>
              <w:rPr>
                <w:color w:val="000000"/>
                <w:sz w:val="20"/>
                <w:szCs w:val="20"/>
              </w:rPr>
            </w:pPr>
            <w:r w:rsidRPr="005143C6">
              <w:rPr>
                <w:color w:val="000000"/>
                <w:sz w:val="20"/>
                <w:szCs w:val="20"/>
              </w:rPr>
              <w:t>property restriction 02</w:t>
            </w:r>
          </w:p>
        </w:tc>
        <w:tc>
          <w:tcPr>
            <w:tcW w:w="5668" w:type="dxa"/>
          </w:tcPr>
          <w:p w14:paraId="5C1A1148" w14:textId="77777777" w:rsidR="005D1A74" w:rsidRPr="005143C6" w:rsidRDefault="005D1A74" w:rsidP="005D1A74">
            <w:pPr>
              <w:rPr>
                <w:color w:val="000000"/>
                <w:sz w:val="20"/>
                <w:szCs w:val="20"/>
              </w:rPr>
            </w:pPr>
            <w:proofErr w:type="spellStart"/>
            <w:r>
              <w:rPr>
                <w:color w:val="000000"/>
                <w:sz w:val="20"/>
                <w:szCs w:val="20"/>
              </w:rPr>
              <w:t>hasIdentity</w:t>
            </w:r>
            <w:proofErr w:type="spellEnd"/>
            <w:r>
              <w:rPr>
                <w:color w:val="000000"/>
                <w:sz w:val="20"/>
                <w:szCs w:val="20"/>
              </w:rPr>
              <w:t xml:space="preserve"> exactly 1 </w:t>
            </w:r>
            <w:proofErr w:type="spellStart"/>
            <w:r>
              <w:rPr>
                <w:color w:val="000000"/>
                <w:sz w:val="20"/>
                <w:szCs w:val="20"/>
              </w:rPr>
              <w:t>FormalOrganization</w:t>
            </w:r>
            <w:proofErr w:type="spellEnd"/>
          </w:p>
        </w:tc>
      </w:tr>
    </w:tbl>
    <w:p w14:paraId="373B478E" w14:textId="77777777" w:rsidR="005D1A74" w:rsidRDefault="005D1A74" w:rsidP="005D1A74"/>
    <w:p w14:paraId="7834D8F1" w14:textId="77777777" w:rsidR="005D1A74" w:rsidRDefault="005D1A74" w:rsidP="005D1A74"/>
    <w:p w14:paraId="7DB2E6E8" w14:textId="77777777" w:rsidR="002B6067" w:rsidRDefault="002B6067" w:rsidP="005D1A74"/>
    <w:p w14:paraId="1E7384E6" w14:textId="77777777" w:rsidR="005D1A74" w:rsidRDefault="005D1A74" w:rsidP="005D1A74"/>
    <w:p w14:paraId="50BE1BE2" w14:textId="77777777" w:rsidR="005D1A74" w:rsidRDefault="005D1A74" w:rsidP="005D1A74">
      <w:pPr>
        <w:pStyle w:val="Body"/>
      </w:pPr>
    </w:p>
    <w:p w14:paraId="02423163" w14:textId="77777777" w:rsidR="005D1A74" w:rsidRDefault="005D1A74" w:rsidP="005D1A74">
      <w:pPr>
        <w:pStyle w:val="Textbody"/>
        <w:sectPr w:rsidR="005D1A74" w:rsidSect="00B137A1">
          <w:footerReference w:type="even" r:id="rId16"/>
          <w:footerReference w:type="default" r:id="rId17"/>
          <w:pgSz w:w="15840" w:h="11909" w:orient="landscape"/>
          <w:pgMar w:top="720" w:right="1656" w:bottom="1440" w:left="1080" w:header="720" w:footer="1080" w:gutter="0"/>
          <w:pgNumType w:fmt="lowerRoman"/>
          <w:cols w:space="720"/>
          <w:docGrid w:linePitch="326"/>
        </w:sectPr>
      </w:pPr>
    </w:p>
    <w:p w14:paraId="0CC4EDFA" w14:textId="77777777" w:rsidR="00F10C6E" w:rsidRDefault="00F10C6E" w:rsidP="009407AB">
      <w:pPr>
        <w:pStyle w:val="Heading1"/>
        <w:numPr>
          <w:ilvl w:val="0"/>
          <w:numId w:val="26"/>
        </w:numPr>
      </w:pPr>
      <w:bookmarkStart w:id="22" w:name="_Toc390532894"/>
      <w:r>
        <w:lastRenderedPageBreak/>
        <w:t>Scope</w:t>
      </w:r>
      <w:bookmarkEnd w:id="22"/>
    </w:p>
    <w:p w14:paraId="46D413E6" w14:textId="6D3E7BD1" w:rsidR="0027174B" w:rsidRDefault="00331063" w:rsidP="00331063">
      <w:pPr>
        <w:pStyle w:val="NoSpacing"/>
        <w:rPr>
          <w:sz w:val="20"/>
        </w:rPr>
      </w:pPr>
      <w:r w:rsidRPr="00331063">
        <w:rPr>
          <w:sz w:val="20"/>
        </w:rPr>
        <w:t xml:space="preserve">This specification is a model of finance industry </w:t>
      </w:r>
      <w:r w:rsidR="00A23E5F">
        <w:rPr>
          <w:sz w:val="20"/>
        </w:rPr>
        <w:t>concepts</w:t>
      </w:r>
      <w:r w:rsidR="00FC43BC">
        <w:rPr>
          <w:sz w:val="20"/>
        </w:rPr>
        <w:t xml:space="preserve"> </w:t>
      </w:r>
      <w:r w:rsidR="00A23E5F">
        <w:rPr>
          <w:sz w:val="20"/>
        </w:rPr>
        <w:t xml:space="preserve">in </w:t>
      </w:r>
      <w:r w:rsidRPr="00331063">
        <w:rPr>
          <w:sz w:val="20"/>
        </w:rPr>
        <w:t xml:space="preserve">the subject </w:t>
      </w:r>
      <w:r w:rsidR="00A23E5F">
        <w:rPr>
          <w:sz w:val="20"/>
        </w:rPr>
        <w:t xml:space="preserve">area </w:t>
      </w:r>
      <w:r w:rsidRPr="00331063">
        <w:rPr>
          <w:sz w:val="20"/>
        </w:rPr>
        <w:t xml:space="preserve">of </w:t>
      </w:r>
      <w:r w:rsidR="00807AA4">
        <w:rPr>
          <w:sz w:val="20"/>
        </w:rPr>
        <w:t>market indices, interest rates, currency exchange rates and economic indicators</w:t>
      </w:r>
      <w:r w:rsidRPr="00331063">
        <w:rPr>
          <w:sz w:val="20"/>
        </w:rPr>
        <w:t xml:space="preserve">. </w:t>
      </w:r>
      <w:r w:rsidR="00807AA4">
        <w:rPr>
          <w:sz w:val="20"/>
        </w:rPr>
        <w:t xml:space="preserve">These have in common that they are all numeric </w:t>
      </w:r>
      <w:r w:rsidR="0027174B">
        <w:rPr>
          <w:sz w:val="20"/>
        </w:rPr>
        <w:t>measures</w:t>
      </w:r>
      <w:r w:rsidR="00807AA4">
        <w:rPr>
          <w:sz w:val="20"/>
        </w:rPr>
        <w:t xml:space="preserve"> (denominated variously as percentages, numbers or monetary amounts), published by some publisher or </w:t>
      </w:r>
      <w:r w:rsidR="0027174B">
        <w:rPr>
          <w:sz w:val="20"/>
        </w:rPr>
        <w:t xml:space="preserve">set by </w:t>
      </w:r>
      <w:r w:rsidR="00807AA4">
        <w:rPr>
          <w:sz w:val="20"/>
        </w:rPr>
        <w:t xml:space="preserve">some public body, and providing information on the </w:t>
      </w:r>
      <w:r w:rsidR="00A23E5F">
        <w:rPr>
          <w:sz w:val="20"/>
        </w:rPr>
        <w:t>state of some economy, currency</w:t>
      </w:r>
      <w:r w:rsidR="009D03CA">
        <w:rPr>
          <w:sz w:val="20"/>
        </w:rPr>
        <w:t>,</w:t>
      </w:r>
      <w:r w:rsidR="00A23E5F">
        <w:rPr>
          <w:sz w:val="20"/>
        </w:rPr>
        <w:t xml:space="preserve"> </w:t>
      </w:r>
      <w:r w:rsidR="00807AA4">
        <w:rPr>
          <w:sz w:val="20"/>
        </w:rPr>
        <w:t>b</w:t>
      </w:r>
      <w:r w:rsidR="00A23E5F">
        <w:rPr>
          <w:sz w:val="20"/>
        </w:rPr>
        <w:t>asket of instruments or risks</w:t>
      </w:r>
      <w:r w:rsidR="009D03CA">
        <w:rPr>
          <w:sz w:val="20"/>
        </w:rPr>
        <w:t>,</w:t>
      </w:r>
      <w:r w:rsidR="00A23E5F">
        <w:rPr>
          <w:sz w:val="20"/>
        </w:rPr>
        <w:t xml:space="preserve"> formulated to reflect the behavior of some part of the global economy</w:t>
      </w:r>
      <w:r w:rsidR="00807AA4">
        <w:rPr>
          <w:sz w:val="20"/>
        </w:rPr>
        <w:t xml:space="preserve">. These indices and indicators are </w:t>
      </w:r>
      <w:r w:rsidR="009D03CA">
        <w:rPr>
          <w:sz w:val="20"/>
        </w:rPr>
        <w:t xml:space="preserve">widely </w:t>
      </w:r>
      <w:r w:rsidR="00A23E5F">
        <w:rPr>
          <w:sz w:val="20"/>
        </w:rPr>
        <w:t xml:space="preserve">referred to </w:t>
      </w:r>
      <w:r w:rsidR="00807AA4">
        <w:rPr>
          <w:sz w:val="20"/>
        </w:rPr>
        <w:t>within the financial services industry, and many of them are also the</w:t>
      </w:r>
      <w:r w:rsidR="00A23E5F">
        <w:rPr>
          <w:sz w:val="20"/>
        </w:rPr>
        <w:t xml:space="preserve"> </w:t>
      </w:r>
      <w:r w:rsidR="00807AA4">
        <w:rPr>
          <w:sz w:val="20"/>
        </w:rPr>
        <w:t xml:space="preserve">subject of derivative contracts in which some part of that derivative is derived from the value of some </w:t>
      </w:r>
      <w:r w:rsidR="009D03CA">
        <w:rPr>
          <w:sz w:val="20"/>
        </w:rPr>
        <w:t xml:space="preserve">such </w:t>
      </w:r>
      <w:r w:rsidR="00807AA4">
        <w:rPr>
          <w:sz w:val="20"/>
        </w:rPr>
        <w:t>rate.</w:t>
      </w:r>
      <w:r w:rsidR="00482C9B">
        <w:rPr>
          <w:sz w:val="20"/>
        </w:rPr>
        <w:t xml:space="preserve"> </w:t>
      </w:r>
    </w:p>
    <w:p w14:paraId="5F630F43" w14:textId="77777777" w:rsidR="0027174B" w:rsidRDefault="0027174B" w:rsidP="00331063">
      <w:pPr>
        <w:pStyle w:val="NoSpacing"/>
        <w:rPr>
          <w:sz w:val="20"/>
        </w:rPr>
      </w:pPr>
    </w:p>
    <w:p w14:paraId="79EA5307" w14:textId="407C4641" w:rsidR="00331063" w:rsidRPr="00BA183E" w:rsidRDefault="00482C9B" w:rsidP="00331063">
      <w:pPr>
        <w:pStyle w:val="NoSpacing"/>
        <w:rPr>
          <w:sz w:val="20"/>
        </w:rPr>
      </w:pPr>
      <w:r>
        <w:rPr>
          <w:sz w:val="20"/>
        </w:rPr>
        <w:t>The types of indices and indicators included in this specification are intended to reflect the terms found in common securities and derivatives contracts and the level of detail of these is intended to reflect those details which are articulated in such contract terms. For this reason, details of the methods by which such figures are arrived at by their publishers are not included</w:t>
      </w:r>
      <w:r w:rsidR="0027174B">
        <w:rPr>
          <w:sz w:val="20"/>
        </w:rPr>
        <w:t xml:space="preserve"> except where these serve to distinguish one such index from another</w:t>
      </w:r>
      <w:r>
        <w:rPr>
          <w:sz w:val="20"/>
        </w:rPr>
        <w:t xml:space="preserve">. In keeping with the nature of FIBO as a series of specifications of business </w:t>
      </w:r>
      <w:r w:rsidR="0027174B">
        <w:rPr>
          <w:sz w:val="20"/>
        </w:rPr>
        <w:t>semantics</w:t>
      </w:r>
      <w:r>
        <w:rPr>
          <w:sz w:val="20"/>
        </w:rPr>
        <w:t xml:space="preserve">, properties are included which capture the meaning of a concept whether or not these would be articulated in applications which may be derived from this specification – for example it is the case that certain economic indicators give a measure of the state of some economy, even though properties which assert this may not be required in some operational use case. </w:t>
      </w:r>
    </w:p>
    <w:p w14:paraId="2D803120" w14:textId="77777777" w:rsidR="00B31354" w:rsidRDefault="00B31354" w:rsidP="00B31354">
      <w:pPr>
        <w:pStyle w:val="Heading2"/>
      </w:pPr>
      <w:bookmarkStart w:id="23" w:name="_Toc390532895"/>
      <w:r>
        <w:t>1.1</w:t>
      </w:r>
      <w:r>
        <w:tab/>
      </w:r>
      <w:r w:rsidR="00C70897">
        <w:t>Overview</w:t>
      </w:r>
      <w:bookmarkEnd w:id="23"/>
    </w:p>
    <w:p w14:paraId="29E95C96" w14:textId="77777777" w:rsidR="00C70897" w:rsidRDefault="00C70897" w:rsidP="00C70897">
      <w:pPr>
        <w:pStyle w:val="Textbody"/>
      </w:pPr>
      <w:r>
        <w:t xml:space="preserve">This specification is part of a family of specifications called the </w:t>
      </w:r>
      <w:r w:rsidRPr="00331063">
        <w:t>Financial Industry Business Ontology (FIBO)</w:t>
      </w:r>
      <w:r>
        <w:t>.</w:t>
      </w:r>
    </w:p>
    <w:p w14:paraId="7891B6AA" w14:textId="7C7CAF85" w:rsidR="00C70897" w:rsidRPr="00C70897" w:rsidRDefault="00C70897" w:rsidP="00C70897">
      <w:pPr>
        <w:pStyle w:val="Textbody"/>
      </w:pPr>
      <w:r>
        <w:t>FIBO is a modularized formal model of t</w:t>
      </w:r>
      <w:r w:rsidRPr="00331063">
        <w:t xml:space="preserve">he concepts represented by finance industry terms as used </w:t>
      </w:r>
      <w:r w:rsidRPr="00331063">
        <w:rPr>
          <w:color w:val="000000"/>
        </w:rPr>
        <w:t>in official financial organization documents such as contracts, product/service specifications and governance and regulatory compliance documents.</w:t>
      </w:r>
      <w:r w:rsidRPr="00804847">
        <w:t xml:space="preserve"> </w:t>
      </w:r>
      <w:r>
        <w:t xml:space="preserve">This is referred to as a </w:t>
      </w:r>
      <w:r w:rsidRPr="002F6041">
        <w:rPr>
          <w:i/>
        </w:rPr>
        <w:t>Business Conceptual Model</w:t>
      </w:r>
      <w:r>
        <w:t xml:space="preserve"> </w:t>
      </w:r>
      <w:r w:rsidRPr="00BF2CBC">
        <w:t xml:space="preserve">as distinct from </w:t>
      </w:r>
      <w:r w:rsidR="00EB582E">
        <w:t xml:space="preserve">data </w:t>
      </w:r>
      <w:r>
        <w:t xml:space="preserve">models </w:t>
      </w:r>
      <w:r w:rsidR="00EB582E">
        <w:t xml:space="preserve">in </w:t>
      </w:r>
      <w:r>
        <w:t>IT implementations.</w:t>
      </w:r>
    </w:p>
    <w:p w14:paraId="09197F3D" w14:textId="77777777" w:rsidR="00C70897" w:rsidRDefault="00C70897" w:rsidP="00C70897">
      <w:pPr>
        <w:pStyle w:val="NoSpacing"/>
        <w:spacing w:before="160"/>
        <w:rPr>
          <w:rFonts w:eastAsia="Lucida Sans Unicode" w:cs="Times New Roman"/>
          <w:color w:val="000000"/>
          <w:sz w:val="20"/>
        </w:rPr>
      </w:pPr>
      <w:r w:rsidRPr="002644CC">
        <w:rPr>
          <w:sz w:val="20"/>
          <w:szCs w:val="20"/>
        </w:rPr>
        <w:t xml:space="preserve">The scope of </w:t>
      </w:r>
      <w:r w:rsidRPr="002644CC">
        <w:rPr>
          <w:i/>
          <w:sz w:val="20"/>
          <w:szCs w:val="20"/>
        </w:rPr>
        <w:t>finance industry</w:t>
      </w:r>
      <w:r w:rsidRPr="002644CC">
        <w:rPr>
          <w:sz w:val="20"/>
          <w:szCs w:val="20"/>
        </w:rPr>
        <w:t xml:space="preserve"> encompasses a broad range of organizations that manage money, including </w:t>
      </w:r>
      <w:hyperlink r:id="rId18" w:tooltip="Credit union" w:history="1">
        <w:r w:rsidRPr="002644CC">
          <w:rPr>
            <w:sz w:val="20"/>
            <w:szCs w:val="20"/>
          </w:rPr>
          <w:t>credit unions</w:t>
        </w:r>
      </w:hyperlink>
      <w:r w:rsidRPr="002644CC">
        <w:rPr>
          <w:sz w:val="20"/>
          <w:szCs w:val="20"/>
        </w:rPr>
        <w:t>, </w:t>
      </w:r>
      <w:hyperlink r:id="rId19" w:tooltip="Bank" w:history="1">
        <w:r w:rsidRPr="002644CC">
          <w:rPr>
            <w:sz w:val="20"/>
            <w:szCs w:val="20"/>
          </w:rPr>
          <w:t>banks</w:t>
        </w:r>
      </w:hyperlink>
      <w:r w:rsidRPr="002644CC">
        <w:rPr>
          <w:sz w:val="20"/>
          <w:szCs w:val="20"/>
        </w:rPr>
        <w:t>, </w:t>
      </w:r>
      <w:hyperlink r:id="rId20" w:tooltip="Credit card" w:history="1">
        <w:r w:rsidRPr="002644CC">
          <w:rPr>
            <w:sz w:val="20"/>
            <w:szCs w:val="20"/>
          </w:rPr>
          <w:t>credit card</w:t>
        </w:r>
      </w:hyperlink>
      <w:r w:rsidRPr="002644CC">
        <w:rPr>
          <w:sz w:val="20"/>
          <w:szCs w:val="20"/>
        </w:rPr>
        <w:t> companies, </w:t>
      </w:r>
      <w:hyperlink r:id="rId21" w:tooltip="Insurance" w:history="1">
        <w:r w:rsidRPr="002644CC">
          <w:rPr>
            <w:sz w:val="20"/>
            <w:szCs w:val="20"/>
          </w:rPr>
          <w:t>insurance</w:t>
        </w:r>
      </w:hyperlink>
      <w:r w:rsidRPr="002644CC">
        <w:rPr>
          <w:sz w:val="20"/>
          <w:szCs w:val="20"/>
        </w:rPr>
        <w:t> companies, </w:t>
      </w:r>
      <w:hyperlink r:id="rId22" w:tooltip="Consumer finance" w:history="1">
        <w:r w:rsidRPr="002644CC">
          <w:rPr>
            <w:sz w:val="20"/>
            <w:szCs w:val="20"/>
          </w:rPr>
          <w:t>consumer finance</w:t>
        </w:r>
      </w:hyperlink>
      <w:r w:rsidRPr="002644CC">
        <w:rPr>
          <w:sz w:val="20"/>
          <w:szCs w:val="20"/>
        </w:rPr>
        <w:t> companies, </w:t>
      </w:r>
      <w:hyperlink r:id="rId23" w:tooltip="Brokerage firm" w:history="1">
        <w:r w:rsidRPr="002644CC">
          <w:rPr>
            <w:sz w:val="20"/>
            <w:szCs w:val="20"/>
          </w:rPr>
          <w:t>stock brokerages</w:t>
        </w:r>
      </w:hyperlink>
      <w:r w:rsidRPr="002644CC">
        <w:rPr>
          <w:sz w:val="20"/>
          <w:szCs w:val="20"/>
        </w:rPr>
        <w:t xml:space="preserve">, </w:t>
      </w:r>
      <w:hyperlink r:id="rId24" w:tooltip="Investment management" w:history="1">
        <w:r w:rsidRPr="002644CC">
          <w:rPr>
            <w:sz w:val="20"/>
            <w:szCs w:val="20"/>
          </w:rPr>
          <w:t>investment funds</w:t>
        </w:r>
      </w:hyperlink>
      <w:r w:rsidRPr="002644CC">
        <w:rPr>
          <w:sz w:val="20"/>
          <w:szCs w:val="20"/>
        </w:rPr>
        <w:t> and some </w:t>
      </w:r>
      <w:hyperlink r:id="rId25" w:tooltip="Government sponsored enterprise" w:history="1">
        <w:r w:rsidRPr="002644CC">
          <w:rPr>
            <w:sz w:val="20"/>
            <w:szCs w:val="20"/>
          </w:rPr>
          <w:t>government sponsored enterprises</w:t>
        </w:r>
      </w:hyperlink>
      <w:r w:rsidRPr="002644CC">
        <w:rPr>
          <w:rFonts w:eastAsia="Lucida Sans Unicode" w:cs="Times New Roman"/>
          <w:color w:val="000000"/>
          <w:sz w:val="20"/>
        </w:rPr>
        <w:t>.</w:t>
      </w:r>
    </w:p>
    <w:p w14:paraId="3232F4CB" w14:textId="77777777" w:rsidR="00DB1A6A" w:rsidRDefault="00B32C4F" w:rsidP="00AC6A34">
      <w:pPr>
        <w:pStyle w:val="Textbody"/>
      </w:pPr>
      <w:r>
        <w:t xml:space="preserve">The FIBO </w:t>
      </w:r>
      <w:r w:rsidR="00A23E5F">
        <w:t xml:space="preserve">Indices and Indicators </w:t>
      </w:r>
      <w:r>
        <w:t xml:space="preserve">specification covers two </w:t>
      </w:r>
      <w:r w:rsidR="00246AE9">
        <w:t>considerations</w:t>
      </w:r>
      <w:r>
        <w:t>: the content of the model as a set of business concepts, and the presentation of this content for business domain expert review</w:t>
      </w:r>
      <w:r w:rsidR="00246AE9">
        <w:t xml:space="preserve"> as described in </w:t>
      </w:r>
      <w:r w:rsidR="000E76D7">
        <w:t>[FIBO Foundations]</w:t>
      </w:r>
      <w:r w:rsidR="00A23E5F">
        <w:t>.</w:t>
      </w:r>
      <w:r>
        <w:t xml:space="preserve"> The latter requirement is important both for the use of the content as a formal business conceptual model within </w:t>
      </w:r>
      <w:r w:rsidR="00DB1A6A">
        <w:t xml:space="preserve">a technology </w:t>
      </w:r>
      <w:r>
        <w:t xml:space="preserve">development </w:t>
      </w:r>
      <w:r w:rsidR="00DB1A6A">
        <w:t>lifecycle</w:t>
      </w:r>
      <w:r>
        <w:t xml:space="preserve">, </w:t>
      </w:r>
      <w:r w:rsidR="00F50FF5">
        <w:t xml:space="preserve">and </w:t>
      </w:r>
      <w:r>
        <w:t>for extension of this model content</w:t>
      </w:r>
      <w:r w:rsidR="00DB1A6A">
        <w:t xml:space="preserve">. </w:t>
      </w:r>
    </w:p>
    <w:p w14:paraId="67E5DAF9" w14:textId="77777777" w:rsidR="00246AE9" w:rsidRDefault="00246AE9" w:rsidP="00246AE9">
      <w:pPr>
        <w:pStyle w:val="Textbody"/>
      </w:pPr>
      <w:r>
        <w:t>Extension of this model may be undertaken either by individual firms, or as part of the submission of model content for future versions of this specification.</w:t>
      </w:r>
    </w:p>
    <w:p w14:paraId="780E6A61" w14:textId="77777777" w:rsidR="00F50FF5" w:rsidRPr="00F50FF5" w:rsidRDefault="00F50FF5" w:rsidP="00AC6A34">
      <w:pPr>
        <w:pStyle w:val="Textbody"/>
      </w:pPr>
      <w:r>
        <w:t xml:space="preserve">This specification describes the </w:t>
      </w:r>
      <w:r w:rsidR="00DB1A6A">
        <w:t xml:space="preserve">content of FIBO </w:t>
      </w:r>
      <w:r w:rsidR="00A23E5F">
        <w:t>Indices and Indicators</w:t>
      </w:r>
      <w:r w:rsidR="00DB1A6A">
        <w:t xml:space="preserve">. The </w:t>
      </w:r>
      <w:r w:rsidR="000E76D7">
        <w:t>[FIBO Foundations]</w:t>
      </w:r>
      <w:r w:rsidR="00B21D39">
        <w:t xml:space="preserve"> </w:t>
      </w:r>
      <w:r w:rsidR="00DB1A6A">
        <w:t>specification</w:t>
      </w:r>
      <w:r w:rsidR="00B21D39">
        <w:t xml:space="preserve"> </w:t>
      </w:r>
      <w:r w:rsidR="00DB1A6A">
        <w:t xml:space="preserve">describes </w:t>
      </w:r>
      <w:r>
        <w:t>the modeling notation which has been employed</w:t>
      </w:r>
      <w:r w:rsidR="00246AE9">
        <w:t xml:space="preserve"> and the requirements for presentation of this material to domain experts.</w:t>
      </w:r>
    </w:p>
    <w:p w14:paraId="5C1408F7" w14:textId="77777777" w:rsidR="009A51BE" w:rsidRDefault="00691284" w:rsidP="00331063">
      <w:pPr>
        <w:pStyle w:val="Heading2"/>
      </w:pPr>
      <w:bookmarkStart w:id="24" w:name="_Toc390532896"/>
      <w:r>
        <w:t>1.2</w:t>
      </w:r>
      <w:r>
        <w:tab/>
      </w:r>
      <w:r w:rsidR="009A51BE">
        <w:t>Scope of Financial Industry Business Ontologies</w:t>
      </w:r>
      <w:r w:rsidR="00A23E5F">
        <w:t>: Indices and Indicators</w:t>
      </w:r>
      <w:bookmarkEnd w:id="24"/>
      <w:r w:rsidR="00AF08AD">
        <w:t xml:space="preserve"> </w:t>
      </w:r>
    </w:p>
    <w:p w14:paraId="07A8E425" w14:textId="77777777" w:rsidR="009A51BE" w:rsidRDefault="00AF08AD" w:rsidP="00AF08AD">
      <w:pPr>
        <w:pStyle w:val="Heading3"/>
      </w:pPr>
      <w:bookmarkStart w:id="25" w:name="_Toc390532897"/>
      <w:r>
        <w:t>1.2.1</w:t>
      </w:r>
      <w:r w:rsidR="009A51BE">
        <w:tab/>
        <w:t>How This Specification fits with the overall FIBO</w:t>
      </w:r>
      <w:bookmarkEnd w:id="25"/>
    </w:p>
    <w:p w14:paraId="75450EF1" w14:textId="4E696B30" w:rsidR="009A51BE" w:rsidRPr="009A51BE" w:rsidRDefault="00BA183E" w:rsidP="00AF08AD">
      <w:pPr>
        <w:pStyle w:val="Textbody"/>
      </w:pPr>
      <w:r>
        <w:t xml:space="preserve">This specification describes a set of ontologies of and relating to </w:t>
      </w:r>
      <w:r w:rsidR="00A23E5F">
        <w:t>interest rates, currency exchange rates, economic indicators and market indices</w:t>
      </w:r>
      <w:r>
        <w:t xml:space="preserve">, within the overall framework and heading of the Financial Industry Business Ontology (FIBO). The ontology content described in this specification is developed and maintained using the same modeling framework as all FIBO ontologies. It </w:t>
      </w:r>
      <w:r w:rsidR="00EB582E">
        <w:t>both extends</w:t>
      </w:r>
      <w:r>
        <w:t xml:space="preserve"> </w:t>
      </w:r>
      <w:r w:rsidR="00EB582E">
        <w:t>and references</w:t>
      </w:r>
      <w:r>
        <w:t xml:space="preserve"> a subset of the ontologies </w:t>
      </w:r>
      <w:r w:rsidR="00300D0A">
        <w:t xml:space="preserve">specified </w:t>
      </w:r>
      <w:r w:rsidR="003D6F58">
        <w:t xml:space="preserve">in </w:t>
      </w:r>
      <w:r w:rsidR="00300D0A">
        <w:t xml:space="preserve">FIBO Foundations </w:t>
      </w:r>
      <w:r w:rsidR="000E76D7">
        <w:t>[FIBO Foundations]</w:t>
      </w:r>
      <w:r>
        <w:t xml:space="preserve">. </w:t>
      </w:r>
      <w:r w:rsidR="00300D0A">
        <w:t xml:space="preserve"> It also depends on a subset of the ontologies specified in FIBO Business Entities [FIBO BE].</w:t>
      </w:r>
    </w:p>
    <w:p w14:paraId="755B39E5" w14:textId="77777777" w:rsidR="00331063" w:rsidRDefault="00575F55" w:rsidP="00575F55">
      <w:pPr>
        <w:pStyle w:val="Heading3"/>
        <w:rPr>
          <w:lang w:val="en-GB"/>
        </w:rPr>
      </w:pPr>
      <w:bookmarkStart w:id="26" w:name="_Toc390532898"/>
      <w:r>
        <w:rPr>
          <w:lang w:val="en-GB"/>
        </w:rPr>
        <w:lastRenderedPageBreak/>
        <w:t>1.2.2</w:t>
      </w:r>
      <w:r w:rsidR="00DD06E9">
        <w:rPr>
          <w:lang w:val="en-GB"/>
        </w:rPr>
        <w:tab/>
      </w:r>
      <w:r w:rsidR="009A51BE">
        <w:rPr>
          <w:lang w:val="en-GB"/>
        </w:rPr>
        <w:t>Business Scope</w:t>
      </w:r>
      <w:bookmarkEnd w:id="26"/>
    </w:p>
    <w:p w14:paraId="47C8FA41" w14:textId="3D41F5AB" w:rsidR="00331063" w:rsidRDefault="00331063" w:rsidP="00EB582E">
      <w:pPr>
        <w:pStyle w:val="Body"/>
      </w:pPr>
      <w:r>
        <w:t xml:space="preserve">The business scope of this specification is all terms relating to and definitive of a range of </w:t>
      </w:r>
      <w:r w:rsidR="00A23E5F">
        <w:t xml:space="preserve">market and economic indicators </w:t>
      </w:r>
      <w:r>
        <w:t xml:space="preserve">that are considered by financial industry firms, regulators and other industry participants to be of relevance in </w:t>
      </w:r>
      <w:r w:rsidR="009212D5">
        <w:t xml:space="preserve">the </w:t>
      </w:r>
      <w:r>
        <w:t>financial</w:t>
      </w:r>
      <w:r w:rsidR="009212D5">
        <w:t xml:space="preserve"> services domain</w:t>
      </w:r>
      <w:r>
        <w:t xml:space="preserve">. </w:t>
      </w:r>
    </w:p>
    <w:p w14:paraId="04357765" w14:textId="77777777" w:rsidR="00760353" w:rsidRDefault="00331063" w:rsidP="00575F55">
      <w:pPr>
        <w:pStyle w:val="Body"/>
      </w:pPr>
      <w:r>
        <w:t xml:space="preserve">The scope of the </w:t>
      </w:r>
      <w:r w:rsidR="009212D5">
        <w:t>concepts</w:t>
      </w:r>
      <w:r>
        <w:t xml:space="preserve"> in this specification is those common to </w:t>
      </w:r>
    </w:p>
    <w:p w14:paraId="123200C3" w14:textId="4053C900" w:rsidR="00760353" w:rsidRDefault="00A23E5F" w:rsidP="00154FA9">
      <w:pPr>
        <w:pStyle w:val="Body"/>
        <w:numPr>
          <w:ilvl w:val="0"/>
          <w:numId w:val="53"/>
        </w:numPr>
      </w:pPr>
      <w:r>
        <w:t>Published rates about market</w:t>
      </w:r>
      <w:r w:rsidR="00EB582E">
        <w:t>s and about</w:t>
      </w:r>
      <w:r>
        <w:t xml:space="preserve"> economic performance generally</w:t>
      </w:r>
      <w:r w:rsidR="00331063">
        <w:t xml:space="preserve">, </w:t>
      </w:r>
    </w:p>
    <w:p w14:paraId="2353EC9E" w14:textId="5D6A5171" w:rsidR="00760353" w:rsidRDefault="00A23E5F" w:rsidP="00154FA9">
      <w:pPr>
        <w:pStyle w:val="Body"/>
        <w:numPr>
          <w:ilvl w:val="0"/>
          <w:numId w:val="53"/>
        </w:numPr>
      </w:pPr>
      <w:r>
        <w:t>Interest rates (lending rates, inter-bank rates, reference rates),</w:t>
      </w:r>
    </w:p>
    <w:p w14:paraId="65A93094" w14:textId="77777777" w:rsidR="00760353" w:rsidRDefault="00A23E5F" w:rsidP="00154FA9">
      <w:pPr>
        <w:pStyle w:val="Body"/>
        <w:numPr>
          <w:ilvl w:val="0"/>
          <w:numId w:val="53"/>
        </w:numPr>
      </w:pPr>
      <w:r>
        <w:t>Rates of exchange between currencies</w:t>
      </w:r>
      <w:r w:rsidR="00331063">
        <w:t xml:space="preserve">, </w:t>
      </w:r>
    </w:p>
    <w:p w14:paraId="26B98D09" w14:textId="77777777" w:rsidR="00760353" w:rsidRDefault="00A23E5F" w:rsidP="00154FA9">
      <w:pPr>
        <w:pStyle w:val="Body"/>
        <w:numPr>
          <w:ilvl w:val="0"/>
          <w:numId w:val="53"/>
        </w:numPr>
      </w:pPr>
      <w:r>
        <w:t>Economic indicators which provide some measure of some economy (inflation rates, Gross Domestic Product, unemployment rates)</w:t>
      </w:r>
      <w:r w:rsidR="00331063">
        <w:t xml:space="preserve">, </w:t>
      </w:r>
    </w:p>
    <w:p w14:paraId="376461FE" w14:textId="77777777" w:rsidR="00760353" w:rsidRDefault="00A23E5F" w:rsidP="00154FA9">
      <w:pPr>
        <w:pStyle w:val="Body"/>
        <w:numPr>
          <w:ilvl w:val="0"/>
          <w:numId w:val="53"/>
        </w:numPr>
      </w:pPr>
      <w:r>
        <w:t>Also in scope for FIBO-IND but not in this specification are market indices composed of simulated baskets of issued securities, credit indices based on baskets of risk-sensitive debts and so on</w:t>
      </w:r>
      <w:r w:rsidR="00100AB6">
        <w:t>.</w:t>
      </w:r>
      <w:r w:rsidR="00331063">
        <w:t xml:space="preserve"> </w:t>
      </w:r>
    </w:p>
    <w:p w14:paraId="6C1FA8E5" w14:textId="77777777" w:rsidR="00443EAD" w:rsidRDefault="00443EAD" w:rsidP="00443EAD">
      <w:pPr>
        <w:pStyle w:val="NoSpacing"/>
        <w:rPr>
          <w:sz w:val="20"/>
          <w:szCs w:val="20"/>
        </w:rPr>
      </w:pPr>
    </w:p>
    <w:p w14:paraId="2110314E" w14:textId="7FDAABFB" w:rsidR="00100AB6" w:rsidRPr="00443EAD" w:rsidRDefault="00A23E5F" w:rsidP="00443EAD">
      <w:pPr>
        <w:pStyle w:val="NoSpacing"/>
        <w:rPr>
          <w:sz w:val="20"/>
          <w:szCs w:val="20"/>
        </w:rPr>
      </w:pPr>
      <w:r w:rsidRPr="00443EAD">
        <w:rPr>
          <w:sz w:val="20"/>
          <w:szCs w:val="20"/>
        </w:rPr>
        <w:t xml:space="preserve">These are </w:t>
      </w:r>
      <w:r w:rsidR="001600ED" w:rsidRPr="00443EAD">
        <w:rPr>
          <w:sz w:val="20"/>
          <w:szCs w:val="20"/>
        </w:rPr>
        <w:t>concepts</w:t>
      </w:r>
      <w:r w:rsidRPr="00443EAD">
        <w:rPr>
          <w:sz w:val="20"/>
          <w:szCs w:val="20"/>
        </w:rPr>
        <w:t xml:space="preserve"> which have a temporal element, that is the value of each </w:t>
      </w:r>
      <w:r w:rsidR="00B13145" w:rsidRPr="00443EAD">
        <w:rPr>
          <w:sz w:val="20"/>
          <w:szCs w:val="20"/>
        </w:rPr>
        <w:t xml:space="preserve">index </w:t>
      </w:r>
      <w:r w:rsidR="00EB582E" w:rsidRPr="00443EAD">
        <w:rPr>
          <w:sz w:val="20"/>
          <w:szCs w:val="20"/>
        </w:rPr>
        <w:t xml:space="preserve">and </w:t>
      </w:r>
      <w:r w:rsidR="00B13145" w:rsidRPr="00443EAD">
        <w:rPr>
          <w:sz w:val="20"/>
          <w:szCs w:val="20"/>
        </w:rPr>
        <w:t>indicator has</w:t>
      </w:r>
      <w:r w:rsidR="002D3D72" w:rsidRPr="00443EAD">
        <w:rPr>
          <w:sz w:val="20"/>
          <w:szCs w:val="20"/>
        </w:rPr>
        <w:t xml:space="preserve"> a current value, a number of past values the number of which varies according to the frequency with which that index is published, and an indefinite number of projected future values as determined by some party </w:t>
      </w:r>
      <w:r w:rsidR="00EB582E" w:rsidRPr="00443EAD">
        <w:rPr>
          <w:sz w:val="20"/>
          <w:szCs w:val="20"/>
        </w:rPr>
        <w:t xml:space="preserve">at </w:t>
      </w:r>
      <w:r w:rsidR="002D3D72" w:rsidRPr="00443EAD">
        <w:rPr>
          <w:sz w:val="20"/>
          <w:szCs w:val="20"/>
        </w:rPr>
        <w:t xml:space="preserve">some time by some means. The temporal aspects of Indices and </w:t>
      </w:r>
      <w:r w:rsidR="00443EAD" w:rsidRPr="00443EAD">
        <w:rPr>
          <w:sz w:val="20"/>
          <w:szCs w:val="20"/>
        </w:rPr>
        <w:t xml:space="preserve">Indicators are provided via the normative reference to </w:t>
      </w:r>
      <w:r w:rsidR="00443EAD">
        <w:rPr>
          <w:sz w:val="20"/>
          <w:szCs w:val="20"/>
        </w:rPr>
        <w:t>[</w:t>
      </w:r>
      <w:r w:rsidR="00443EAD" w:rsidRPr="00443EAD">
        <w:rPr>
          <w:sz w:val="20"/>
          <w:szCs w:val="20"/>
        </w:rPr>
        <w:t>FIBO Foundations</w:t>
      </w:r>
      <w:r w:rsidR="00443EAD">
        <w:rPr>
          <w:sz w:val="20"/>
          <w:szCs w:val="20"/>
        </w:rPr>
        <w:t>]</w:t>
      </w:r>
      <w:r w:rsidR="00443EAD" w:rsidRPr="00443EAD">
        <w:rPr>
          <w:sz w:val="20"/>
          <w:szCs w:val="20"/>
        </w:rPr>
        <w:t xml:space="preserve"> and/or </w:t>
      </w:r>
      <w:r w:rsidR="00443EAD">
        <w:rPr>
          <w:sz w:val="20"/>
          <w:szCs w:val="20"/>
        </w:rPr>
        <w:t>[</w:t>
      </w:r>
      <w:r w:rsidR="00443EAD" w:rsidRPr="00443EAD">
        <w:rPr>
          <w:sz w:val="20"/>
          <w:szCs w:val="20"/>
        </w:rPr>
        <w:t>DTV</w:t>
      </w:r>
      <w:r w:rsidR="00443EAD">
        <w:rPr>
          <w:sz w:val="20"/>
          <w:szCs w:val="20"/>
        </w:rPr>
        <w:t>]</w:t>
      </w:r>
      <w:r w:rsidR="00100AB6" w:rsidRPr="00443EAD">
        <w:rPr>
          <w:sz w:val="20"/>
          <w:szCs w:val="20"/>
        </w:rPr>
        <w:t>.</w:t>
      </w:r>
    </w:p>
    <w:p w14:paraId="0540439F" w14:textId="3DA6913E" w:rsidR="002D3D72" w:rsidRDefault="002D3D72" w:rsidP="00EB582E">
      <w:pPr>
        <w:pStyle w:val="Body"/>
        <w:ind w:left="43"/>
      </w:pPr>
      <w:r>
        <w:t>Many derivatives are named for the index</w:t>
      </w:r>
      <w:r w:rsidR="00DA3F86">
        <w:t xml:space="preserve"> or interest rate</w:t>
      </w:r>
      <w:r>
        <w:t xml:space="preserve"> which is the underlying of that derivative, for example when a trader speaks of “selling the S&amp;P500” index. It should be understood that, notwithstanding the commonality of names, there is a semantic and economic distinction between an index and a contract which gives the holder some participation in changes to that index. This specification deals only with the indices not the derivatives of those indices, which are to be provided in </w:t>
      </w:r>
      <w:r w:rsidR="00100AB6">
        <w:t xml:space="preserve">other </w:t>
      </w:r>
      <w:r>
        <w:t xml:space="preserve">FIBO specifications which will </w:t>
      </w:r>
      <w:r w:rsidR="00100AB6">
        <w:t xml:space="preserve">depend </w:t>
      </w:r>
      <w:r>
        <w:t xml:space="preserve">on the concepts here. </w:t>
      </w:r>
    </w:p>
    <w:p w14:paraId="0D6EECC7" w14:textId="77777777" w:rsidR="00DA0FA6" w:rsidRDefault="00575F55" w:rsidP="00575F55">
      <w:pPr>
        <w:pStyle w:val="Heading3"/>
      </w:pPr>
      <w:bookmarkStart w:id="27" w:name="_Toc390532899"/>
      <w:r>
        <w:t>1.2.3</w:t>
      </w:r>
      <w:r w:rsidR="00DA0FA6">
        <w:tab/>
        <w:t xml:space="preserve">Relation to Existing </w:t>
      </w:r>
      <w:r w:rsidR="002D3D72">
        <w:t xml:space="preserve">Market Index and Economic Indicator </w:t>
      </w:r>
      <w:r w:rsidR="00DA0FA6">
        <w:t>Standards</w:t>
      </w:r>
      <w:bookmarkEnd w:id="27"/>
    </w:p>
    <w:p w14:paraId="737E42BD" w14:textId="7E28FE7C" w:rsidR="00BA183E" w:rsidRDefault="00DA0FA6" w:rsidP="00EB582E">
      <w:pPr>
        <w:pStyle w:val="Textbody"/>
      </w:pPr>
      <w:r>
        <w:t xml:space="preserve">The model </w:t>
      </w:r>
      <w:r w:rsidR="00246AE9">
        <w:t xml:space="preserve">defined in this specification </w:t>
      </w:r>
      <w:r>
        <w:t xml:space="preserve">is a </w:t>
      </w:r>
      <w:r w:rsidR="00BD5ECB">
        <w:t>“</w:t>
      </w:r>
      <w:r w:rsidR="00366149">
        <w:t xml:space="preserve">business </w:t>
      </w:r>
      <w:r>
        <w:t>conceptual model</w:t>
      </w:r>
      <w:r w:rsidR="00BD5ECB">
        <w:t>”</w:t>
      </w:r>
      <w:r w:rsidR="0058152C">
        <w:t xml:space="preserve"> as described in Section 1.2</w:t>
      </w:r>
      <w:r w:rsidR="0099347E">
        <w:t xml:space="preserve"> of the </w:t>
      </w:r>
      <w:r w:rsidR="000E76D7">
        <w:t>[FIBO Foundations]</w:t>
      </w:r>
      <w:r w:rsidR="00B21D39">
        <w:t xml:space="preserve"> </w:t>
      </w:r>
      <w:r w:rsidR="0099347E">
        <w:t>specifica</w:t>
      </w:r>
      <w:r w:rsidR="00246AE9">
        <w:t>tion</w:t>
      </w:r>
      <w:r w:rsidR="0099347E">
        <w:t>.</w:t>
      </w:r>
      <w:r>
        <w:t xml:space="preserve"> </w:t>
      </w:r>
      <w:r w:rsidR="0099347E">
        <w:t>A business conceptual model in the sense used here is one which represents</w:t>
      </w:r>
      <w:r>
        <w:t xml:space="preserve"> things in the business domain as distinct from data descriptions for data about those things</w:t>
      </w:r>
      <w:r w:rsidR="00BD5ECB">
        <w:t>, and which does not reflect the technical constraints of any given application</w:t>
      </w:r>
      <w:r w:rsidR="00366149">
        <w:t>.</w:t>
      </w:r>
      <w:r w:rsidR="00BA183E">
        <w:t xml:space="preserve"> </w:t>
      </w:r>
      <w:r>
        <w:t xml:space="preserve">As such </w:t>
      </w:r>
      <w:r w:rsidR="00042E9E">
        <w:t xml:space="preserve">this specification </w:t>
      </w:r>
      <w:r>
        <w:t xml:space="preserve">is intended to be complementary to </w:t>
      </w:r>
      <w:r w:rsidR="00B34DED">
        <w:t xml:space="preserve">technical </w:t>
      </w:r>
      <w:r>
        <w:t xml:space="preserve">standards in the financial services industry, most of which were developed and are framed (positioned) either as logical data models or as physical message schemas. </w:t>
      </w:r>
      <w:r w:rsidR="00482C9B">
        <w:t xml:space="preserve">For this reason this specification includes concepts which contribute towards the definition of a concept or the disambiguation of concepts without reference to whether </w:t>
      </w:r>
      <w:r w:rsidR="002A62A0">
        <w:t xml:space="preserve">all </w:t>
      </w:r>
      <w:r w:rsidR="00482C9B">
        <w:t>of these individual properties would be used within a physical application.</w:t>
      </w:r>
    </w:p>
    <w:p w14:paraId="4DD3528E" w14:textId="77777777" w:rsidR="009A51BE" w:rsidRDefault="00BA183E" w:rsidP="00BD5ECB">
      <w:pPr>
        <w:pStyle w:val="Textbody"/>
      </w:pPr>
      <w:r>
        <w:t xml:space="preserve">To the extent that logical data model or physical message standards include content relating to </w:t>
      </w:r>
      <w:r w:rsidR="00991A44">
        <w:t>indices and indicators</w:t>
      </w:r>
      <w:r>
        <w:t xml:space="preserve">, this specification defines the semantics of </w:t>
      </w:r>
      <w:r w:rsidR="00B34DED">
        <w:t>those data and message elements</w:t>
      </w:r>
      <w:r>
        <w:t>.</w:t>
      </w:r>
      <w:r w:rsidR="0099347E">
        <w:t xml:space="preserve"> </w:t>
      </w:r>
    </w:p>
    <w:p w14:paraId="3F130234" w14:textId="5F197DC2" w:rsidR="002D3D72" w:rsidRDefault="002D3D72" w:rsidP="00BD5ECB">
      <w:pPr>
        <w:pStyle w:val="Textbody"/>
      </w:pPr>
      <w:r>
        <w:t xml:space="preserve">Standards for derivative transactions such as </w:t>
      </w:r>
      <w:proofErr w:type="spellStart"/>
      <w:r>
        <w:t>FpML</w:t>
      </w:r>
      <w:proofErr w:type="spellEnd"/>
      <w:r>
        <w:t xml:space="preserve"> are descriptive of derivatives including those which are derivative of indices and indicators, and are not </w:t>
      </w:r>
      <w:r w:rsidR="002A62A0">
        <w:t xml:space="preserve">definitive descriptions </w:t>
      </w:r>
      <w:r>
        <w:t xml:space="preserve">of the indices or indicators themselves. </w:t>
      </w:r>
      <w:proofErr w:type="spellStart"/>
      <w:r>
        <w:t>FpML</w:t>
      </w:r>
      <w:proofErr w:type="spellEnd"/>
      <w:r>
        <w:t xml:space="preserve"> does contain individual message terms which refer to these indices</w:t>
      </w:r>
      <w:r w:rsidR="00BD054E">
        <w:t xml:space="preserve"> </w:t>
      </w:r>
      <w:r>
        <w:t xml:space="preserve">and indicators but these are intended to refer to these concepts in the definition of derivative instruments, they are not intended to define these concepts themselves. </w:t>
      </w:r>
      <w:r w:rsidR="002A62A0">
        <w:t xml:space="preserve">These </w:t>
      </w:r>
      <w:r>
        <w:t xml:space="preserve">message schema elements are </w:t>
      </w:r>
      <w:r w:rsidR="002A62A0">
        <w:t xml:space="preserve">framed </w:t>
      </w:r>
      <w:r>
        <w:t xml:space="preserve">at the physical level while the current specification is at the conceptual </w:t>
      </w:r>
      <w:r w:rsidR="002A62A0">
        <w:t xml:space="preserve">level. These FIBO models represent a </w:t>
      </w:r>
      <w:r>
        <w:t xml:space="preserve">computationally independent </w:t>
      </w:r>
      <w:r w:rsidR="002A62A0">
        <w:t>model</w:t>
      </w:r>
      <w:r>
        <w:t xml:space="preserve">. </w:t>
      </w:r>
    </w:p>
    <w:p w14:paraId="57485EF4" w14:textId="77777777" w:rsidR="002D3D72" w:rsidRDefault="002D3D72" w:rsidP="00BD5ECB">
      <w:pPr>
        <w:pStyle w:val="Textbody"/>
      </w:pPr>
      <w:r>
        <w:t xml:space="preserve">The </w:t>
      </w:r>
      <w:r w:rsidR="00321E0F">
        <w:t>[</w:t>
      </w:r>
      <w:r>
        <w:t>ISO 20022</w:t>
      </w:r>
      <w:r w:rsidR="00321E0F">
        <w:t>]</w:t>
      </w:r>
      <w:r>
        <w:t xml:space="preserve"> standard has a component referred to as the “Financial Indust</w:t>
      </w:r>
      <w:r w:rsidR="00321E0F">
        <w:t>ry Business Information Model” [FIBIM]</w:t>
      </w:r>
      <w:r>
        <w:t xml:space="preserve"> which includes indices and indicators terms. Many of the terms in this specification were initially defined with reference to that specification and subsequently refined by subject matter expert reviews. As such, this specification is intended to provide the conceptual model </w:t>
      </w:r>
      <w:r w:rsidR="00321E0F">
        <w:t>business concepts</w:t>
      </w:r>
      <w:r>
        <w:t xml:space="preserve"> which correspond to the more technical design models in the ISO 20022 FIBIM material.</w:t>
      </w:r>
    </w:p>
    <w:p w14:paraId="5AC683DC" w14:textId="77777777" w:rsidR="00BC2781" w:rsidRDefault="00BC2781" w:rsidP="00BD5ECB">
      <w:pPr>
        <w:pStyle w:val="Textbody"/>
      </w:pPr>
    </w:p>
    <w:p w14:paraId="0E6F9D39" w14:textId="77777777" w:rsidR="00C70897" w:rsidRDefault="00C70897" w:rsidP="00C70897">
      <w:pPr>
        <w:pStyle w:val="Heading2"/>
      </w:pPr>
      <w:bookmarkStart w:id="28" w:name="_Toc367497862"/>
      <w:bookmarkStart w:id="29" w:name="_Toc390532900"/>
      <w:r>
        <w:lastRenderedPageBreak/>
        <w:t>1.3</w:t>
      </w:r>
      <w:r>
        <w:tab/>
        <w:t>Definitions</w:t>
      </w:r>
      <w:bookmarkEnd w:id="28"/>
      <w:bookmarkEnd w:id="29"/>
    </w:p>
    <w:p w14:paraId="6AEF3A5E" w14:textId="77777777" w:rsidR="00C70897" w:rsidRDefault="00C70897" w:rsidP="00C70897">
      <w:pPr>
        <w:pStyle w:val="Textbody"/>
      </w:pPr>
      <w:r>
        <w:t xml:space="preserve">The human readable definitions have been constructed by and with the input of business subject matter experts. </w:t>
      </w:r>
    </w:p>
    <w:p w14:paraId="769F1DDC" w14:textId="27EB794B" w:rsidR="00C70897" w:rsidRPr="00042E9E" w:rsidRDefault="00C70897" w:rsidP="00C70897">
      <w:pPr>
        <w:pStyle w:val="Textbody"/>
      </w:pPr>
      <w:r>
        <w:t xml:space="preserve">Many definitions have been derived from definitions of data elements corresponding to those terms in industry data </w:t>
      </w:r>
      <w:r w:rsidR="002A62A0">
        <w:t xml:space="preserve">standards and </w:t>
      </w:r>
      <w:r>
        <w:t>messaging standards. These have been adapted where necessary to ensure that they are descriptive of the thing itself and not of data elements for data about those things</w:t>
      </w:r>
      <w:r w:rsidR="002A62A0">
        <w:t xml:space="preserve">. These </w:t>
      </w:r>
      <w:r>
        <w:t xml:space="preserve">have been reviewed by industry subject matter experts to ensure that such adaptation accurately captures the sense of the business concept. In cases where the definition in a </w:t>
      </w:r>
      <w:r w:rsidR="002A62A0">
        <w:t xml:space="preserve">technical industry </w:t>
      </w:r>
      <w:r>
        <w:t xml:space="preserve">standard was incomplete, context-specific or </w:t>
      </w:r>
      <w:proofErr w:type="spellStart"/>
      <w:r>
        <w:t>tautologous</w:t>
      </w:r>
      <w:proofErr w:type="spellEnd"/>
      <w:r>
        <w:t>, a fresh definition was framed by the industry subject matter experts who participated in these reviews</w:t>
      </w:r>
      <w:r w:rsidR="002A62A0">
        <w:t xml:space="preserve">. Where this was not possible, </w:t>
      </w:r>
      <w:r>
        <w:t xml:space="preserve">a third party definition was proposed and adopted. </w:t>
      </w:r>
    </w:p>
    <w:p w14:paraId="5149688C" w14:textId="77777777" w:rsidR="00C70897" w:rsidRDefault="00C70897" w:rsidP="00C70897">
      <w:pPr>
        <w:pStyle w:val="Heading3"/>
      </w:pPr>
      <w:bookmarkStart w:id="30" w:name="_Toc367497863"/>
      <w:bookmarkStart w:id="31" w:name="_Toc390532901"/>
      <w:r>
        <w:t>1.3.1.</w:t>
      </w:r>
      <w:r>
        <w:tab/>
        <w:t>Definitions Policy</w:t>
      </w:r>
      <w:bookmarkEnd w:id="30"/>
      <w:bookmarkEnd w:id="31"/>
    </w:p>
    <w:p w14:paraId="5793A5C4" w14:textId="0F98EE58" w:rsidR="00BC2781" w:rsidRPr="006E1282" w:rsidRDefault="00A55190" w:rsidP="00BC2781">
      <w:pPr>
        <w:spacing w:before="100" w:beforeAutospacing="1" w:after="100" w:afterAutospacing="1"/>
        <w:rPr>
          <w:sz w:val="20"/>
          <w:szCs w:val="20"/>
        </w:rPr>
      </w:pPr>
      <w:r>
        <w:rPr>
          <w:sz w:val="20"/>
          <w:szCs w:val="20"/>
        </w:rPr>
        <w:t xml:space="preserve">Many </w:t>
      </w:r>
      <w:r w:rsidR="00BC2781" w:rsidRPr="006E1282">
        <w:rPr>
          <w:sz w:val="20"/>
          <w:szCs w:val="20"/>
        </w:rPr>
        <w:t xml:space="preserve">definitions in this specification were initially derived from terms given in the ISO 20022 FIBIM model, with adaptations to the definitions text where necessary to re-frame the definition from that of a data element, field or table to the definition of the thing in the world to which the FIBO concept refers. The exceptions to this approach are where additional concepts were added during industry subject matter expert reviews; in these cases the definition has been arrived at through consensus of the financial industry subject matter experts participating in those reviews. The policy which follows is given for FIBO specifications in general but has not needed to be called upon for this specification. </w:t>
      </w:r>
    </w:p>
    <w:p w14:paraId="564B40F8" w14:textId="77777777" w:rsidR="00BC2781" w:rsidRPr="006E1282" w:rsidRDefault="00BC2781" w:rsidP="00BC2781">
      <w:pPr>
        <w:spacing w:before="100" w:beforeAutospacing="1" w:after="100" w:afterAutospacing="1"/>
        <w:rPr>
          <w:sz w:val="20"/>
          <w:szCs w:val="20"/>
        </w:rPr>
      </w:pPr>
      <w:r w:rsidRPr="006E1282">
        <w:rPr>
          <w:sz w:val="20"/>
          <w:szCs w:val="20"/>
        </w:rPr>
        <w:t>Where definitions for the FIBO industry terms are derived from third party sources, the policy for arriving at those definitions is as follows (and remains so for future iterations and extensions):</w:t>
      </w:r>
    </w:p>
    <w:p w14:paraId="20085219" w14:textId="77777777" w:rsidR="00BC2781" w:rsidRPr="006E1282" w:rsidRDefault="00BC2781" w:rsidP="00BC2781">
      <w:pPr>
        <w:spacing w:before="100" w:beforeAutospacing="1" w:after="100" w:afterAutospacing="1"/>
        <w:rPr>
          <w:sz w:val="20"/>
          <w:szCs w:val="20"/>
        </w:rPr>
      </w:pPr>
      <w:r w:rsidRPr="006E1282">
        <w:rPr>
          <w:sz w:val="20"/>
          <w:szCs w:val="20"/>
        </w:rPr>
        <w:t>1. In the absence of a definition endorsed by the subject matter experts for a term, definitions will be sourced from US government sites, including the US Federal Reserve Bank of NY, and the Bureau of Labor and Statistics (BLS), as appropriate.   </w:t>
      </w:r>
    </w:p>
    <w:p w14:paraId="7A42410D" w14:textId="77777777" w:rsidR="00BC2781" w:rsidRPr="006E1282" w:rsidRDefault="00BC2781" w:rsidP="00BC2781">
      <w:pPr>
        <w:spacing w:before="100" w:beforeAutospacing="1" w:after="100" w:afterAutospacing="1"/>
        <w:rPr>
          <w:sz w:val="20"/>
          <w:szCs w:val="20"/>
        </w:rPr>
      </w:pPr>
      <w:r w:rsidRPr="006E1282">
        <w:rPr>
          <w:sz w:val="20"/>
          <w:szCs w:val="20"/>
        </w:rPr>
        <w:t>2. When there is a conflict with the definition of a Financial Industry term with the same term in another Industry, the Financial Industry definition will be used within FIBO.</w:t>
      </w:r>
    </w:p>
    <w:p w14:paraId="6A6138C9" w14:textId="77777777" w:rsidR="00C70897" w:rsidRDefault="00C70897" w:rsidP="00C70897">
      <w:pPr>
        <w:pStyle w:val="Textbody"/>
      </w:pPr>
      <w:r>
        <w:t xml:space="preserve">In all cases the source from which the definition was obtained, or from which it was adapted, is recorded in annotation metadata for that concept. </w:t>
      </w:r>
    </w:p>
    <w:p w14:paraId="2ECC598D" w14:textId="77777777" w:rsidR="00C70897" w:rsidRPr="00BD5ECB" w:rsidRDefault="00C70897" w:rsidP="00BD5ECB">
      <w:pPr>
        <w:pStyle w:val="Textbody"/>
        <w:rPr>
          <w:color w:val="FF0000"/>
        </w:rPr>
      </w:pPr>
    </w:p>
    <w:p w14:paraId="70944A97" w14:textId="77777777" w:rsidR="00F10C6E" w:rsidRDefault="009A51BE" w:rsidP="009407AB">
      <w:pPr>
        <w:pStyle w:val="Heading1"/>
        <w:numPr>
          <w:ilvl w:val="0"/>
          <w:numId w:val="26"/>
        </w:numPr>
      </w:pPr>
      <w:r>
        <w:br w:type="page"/>
      </w:r>
      <w:bookmarkStart w:id="32" w:name="_Toc390532902"/>
      <w:r w:rsidR="00F10C6E">
        <w:lastRenderedPageBreak/>
        <w:t>Conformance</w:t>
      </w:r>
      <w:bookmarkEnd w:id="32"/>
    </w:p>
    <w:p w14:paraId="03FE70EE" w14:textId="77777777" w:rsidR="003F685F" w:rsidRDefault="003F685F">
      <w:pPr>
        <w:pStyle w:val="Body"/>
      </w:pPr>
      <w:r w:rsidRPr="003F685F">
        <w:rPr>
          <w:b/>
        </w:rPr>
        <w:t>Audience:</w:t>
      </w:r>
      <w:r w:rsidR="00101EC6">
        <w:t xml:space="preserve"> Technical</w:t>
      </w:r>
      <w:r>
        <w:t xml:space="preserve">, semantic technology </w:t>
      </w:r>
      <w:r w:rsidR="00101EC6">
        <w:t>and standards audiences</w:t>
      </w:r>
      <w:r>
        <w:t xml:space="preserve">. </w:t>
      </w:r>
    </w:p>
    <w:p w14:paraId="533F077E" w14:textId="77777777" w:rsidR="00D8671A" w:rsidRDefault="00D8671A" w:rsidP="00D8671A">
      <w:pPr>
        <w:pStyle w:val="Heading2"/>
      </w:pPr>
      <w:bookmarkStart w:id="33" w:name="_Toc390532903"/>
      <w:r>
        <w:t>2.1</w:t>
      </w:r>
      <w:r>
        <w:tab/>
        <w:t>Applications for which Conformance Points Exist</w:t>
      </w:r>
      <w:bookmarkEnd w:id="33"/>
    </w:p>
    <w:p w14:paraId="340F4CFB" w14:textId="77777777" w:rsidR="00C70897" w:rsidRDefault="00C70897" w:rsidP="00C70897">
      <w:pPr>
        <w:rPr>
          <w:sz w:val="20"/>
        </w:rPr>
      </w:pPr>
      <w:r>
        <w:rPr>
          <w:sz w:val="20"/>
        </w:rPr>
        <w:t xml:space="preserve">This </w:t>
      </w:r>
      <w:r w:rsidR="00F00BB5">
        <w:rPr>
          <w:sz w:val="20"/>
        </w:rPr>
        <w:t>Clause</w:t>
      </w:r>
      <w:r>
        <w:rPr>
          <w:sz w:val="20"/>
        </w:rPr>
        <w:t xml:space="preserve"> defines c</w:t>
      </w:r>
      <w:r w:rsidRPr="00430A12">
        <w:rPr>
          <w:sz w:val="20"/>
        </w:rPr>
        <w:t xml:space="preserve">onformance points for the following types of </w:t>
      </w:r>
      <w:r>
        <w:rPr>
          <w:sz w:val="20"/>
        </w:rPr>
        <w:t>artifacts</w:t>
      </w:r>
      <w:r w:rsidRPr="00430A12">
        <w:rPr>
          <w:sz w:val="20"/>
        </w:rPr>
        <w:t>:</w:t>
      </w:r>
    </w:p>
    <w:p w14:paraId="4A091BB7" w14:textId="77777777" w:rsidR="00C70897" w:rsidRPr="007C3025" w:rsidRDefault="00C70897" w:rsidP="00154FA9">
      <w:pPr>
        <w:pStyle w:val="ListParagraph"/>
        <w:numPr>
          <w:ilvl w:val="0"/>
          <w:numId w:val="49"/>
        </w:numPr>
        <w:rPr>
          <w:rFonts w:ascii="Times New Roman" w:hAnsi="Times New Roman"/>
          <w:sz w:val="20"/>
          <w:szCs w:val="20"/>
        </w:rPr>
      </w:pPr>
      <w:r>
        <w:rPr>
          <w:rFonts w:ascii="Times New Roman" w:hAnsi="Times New Roman"/>
          <w:sz w:val="20"/>
          <w:szCs w:val="20"/>
        </w:rPr>
        <w:t xml:space="preserve">Technical applications of FIBO such as </w:t>
      </w:r>
      <w:r w:rsidRPr="00DA1B5F">
        <w:rPr>
          <w:rFonts w:ascii="Times New Roman" w:hAnsi="Times New Roman"/>
          <w:sz w:val="20"/>
          <w:szCs w:val="20"/>
        </w:rPr>
        <w:t>logical data models, XML schemas, operational ontologies, code, and other technical artifacts</w:t>
      </w:r>
      <w:r>
        <w:rPr>
          <w:rFonts w:ascii="Times New Roman" w:hAnsi="Times New Roman"/>
          <w:sz w:val="20"/>
          <w:szCs w:val="20"/>
        </w:rPr>
        <w:t xml:space="preserve"> </w:t>
      </w:r>
    </w:p>
    <w:p w14:paraId="5A790FD9" w14:textId="77777777" w:rsidR="00C70897" w:rsidRPr="00430A12" w:rsidRDefault="00C70897" w:rsidP="00154FA9">
      <w:pPr>
        <w:pStyle w:val="ListParagraph"/>
        <w:numPr>
          <w:ilvl w:val="0"/>
          <w:numId w:val="49"/>
        </w:numPr>
        <w:rPr>
          <w:rFonts w:ascii="Times New Roman" w:hAnsi="Times New Roman"/>
          <w:sz w:val="20"/>
          <w:szCs w:val="20"/>
        </w:rPr>
      </w:pPr>
      <w:r>
        <w:rPr>
          <w:rFonts w:ascii="Times New Roman" w:hAnsi="Times New Roman"/>
          <w:sz w:val="20"/>
          <w:szCs w:val="20"/>
        </w:rPr>
        <w:t>E</w:t>
      </w:r>
      <w:r w:rsidRPr="00430A12">
        <w:rPr>
          <w:rFonts w:ascii="Times New Roman" w:hAnsi="Times New Roman"/>
          <w:sz w:val="20"/>
          <w:szCs w:val="20"/>
        </w:rPr>
        <w:t xml:space="preserve">xtensions of FIBO </w:t>
      </w:r>
    </w:p>
    <w:p w14:paraId="7161E5E6" w14:textId="77777777" w:rsidR="00C70897" w:rsidRPr="002F5754" w:rsidRDefault="00C70897" w:rsidP="00154FA9">
      <w:pPr>
        <w:pStyle w:val="ListParagraph"/>
        <w:numPr>
          <w:ilvl w:val="0"/>
          <w:numId w:val="49"/>
        </w:numPr>
        <w:rPr>
          <w:rFonts w:ascii="Times New Roman" w:hAnsi="Times New Roman"/>
          <w:sz w:val="20"/>
          <w:szCs w:val="20"/>
        </w:rPr>
      </w:pPr>
      <w:r w:rsidRPr="002F5754">
        <w:rPr>
          <w:rFonts w:ascii="Times New Roman" w:hAnsi="Times New Roman"/>
          <w:sz w:val="20"/>
          <w:szCs w:val="20"/>
        </w:rPr>
        <w:t>Representations of FIBO for business consumption</w:t>
      </w:r>
    </w:p>
    <w:p w14:paraId="53BDA23D" w14:textId="77777777" w:rsidR="00C70897" w:rsidRPr="00430A12" w:rsidRDefault="00C70897" w:rsidP="00154FA9">
      <w:pPr>
        <w:pStyle w:val="ListParagraph"/>
        <w:numPr>
          <w:ilvl w:val="1"/>
          <w:numId w:val="49"/>
        </w:numPr>
        <w:rPr>
          <w:rFonts w:ascii="Times New Roman" w:hAnsi="Times New Roman"/>
          <w:sz w:val="20"/>
          <w:szCs w:val="20"/>
        </w:rPr>
      </w:pPr>
      <w:r>
        <w:rPr>
          <w:rFonts w:ascii="Times New Roman" w:hAnsi="Times New Roman"/>
          <w:sz w:val="20"/>
          <w:szCs w:val="20"/>
        </w:rPr>
        <w:t>In d</w:t>
      </w:r>
      <w:r w:rsidRPr="00430A12">
        <w:rPr>
          <w:rFonts w:ascii="Times New Roman" w:hAnsi="Times New Roman"/>
          <w:sz w:val="20"/>
          <w:szCs w:val="20"/>
        </w:rPr>
        <w:t>iagrams</w:t>
      </w:r>
    </w:p>
    <w:p w14:paraId="2D05D767" w14:textId="394AA285" w:rsidR="00C70897" w:rsidRPr="00430A12" w:rsidRDefault="00C70897" w:rsidP="00154FA9">
      <w:pPr>
        <w:pStyle w:val="ListParagraph"/>
        <w:numPr>
          <w:ilvl w:val="1"/>
          <w:numId w:val="49"/>
        </w:numPr>
        <w:rPr>
          <w:rFonts w:ascii="Times New Roman" w:hAnsi="Times New Roman"/>
          <w:sz w:val="20"/>
          <w:szCs w:val="20"/>
        </w:rPr>
      </w:pPr>
      <w:r>
        <w:rPr>
          <w:rFonts w:ascii="Times New Roman" w:hAnsi="Times New Roman"/>
          <w:sz w:val="20"/>
          <w:szCs w:val="20"/>
        </w:rPr>
        <w:t>In s</w:t>
      </w:r>
      <w:r w:rsidR="002A62A0">
        <w:rPr>
          <w:rFonts w:ascii="Times New Roman" w:hAnsi="Times New Roman"/>
          <w:sz w:val="20"/>
          <w:szCs w:val="20"/>
        </w:rPr>
        <w:t>preadsheets and</w:t>
      </w:r>
      <w:r w:rsidRPr="00430A12">
        <w:rPr>
          <w:rFonts w:ascii="Times New Roman" w:hAnsi="Times New Roman"/>
          <w:sz w:val="20"/>
          <w:szCs w:val="20"/>
        </w:rPr>
        <w:t xml:space="preserve"> tables</w:t>
      </w:r>
    </w:p>
    <w:p w14:paraId="54254AB5" w14:textId="77777777" w:rsidR="00C70897" w:rsidRDefault="00C70897" w:rsidP="00125574">
      <w:pPr>
        <w:pStyle w:val="Textbody"/>
      </w:pPr>
      <w:r>
        <w:t>Conformance of technical applications of FIBO is the most important conformance point, because it addresses the core issue of what it means to conform to the ontologies that FIBO defines</w:t>
      </w:r>
      <w:r w:rsidR="00125574">
        <w:t>.</w:t>
      </w:r>
    </w:p>
    <w:p w14:paraId="35AFD5C0" w14:textId="77777777" w:rsidR="00125574" w:rsidRPr="00125574" w:rsidRDefault="00C70897" w:rsidP="00125574">
      <w:pPr>
        <w:pStyle w:val="NoSpacing"/>
        <w:spacing w:before="160"/>
        <w:rPr>
          <w:sz w:val="20"/>
          <w:szCs w:val="20"/>
        </w:rPr>
      </w:pPr>
      <w:r w:rsidRPr="00CE17B2">
        <w:rPr>
          <w:sz w:val="20"/>
          <w:szCs w:val="20"/>
        </w:rPr>
        <w:t xml:space="preserve">Note that in addition to conformant applications, there are a number of scenarios in which someone may make use of the FIBO ontologies as a business conceptual model while applying their own design to meet their requirements. It is not possible to define specific conformance points for each of the possible ways in which one may legitimately develop a conventional database application or an operational OWL ontology that would be a good application. </w:t>
      </w:r>
    </w:p>
    <w:p w14:paraId="35A7F1FB" w14:textId="77777777" w:rsidR="00D8671A" w:rsidRDefault="00D8671A" w:rsidP="00D8671A">
      <w:pPr>
        <w:pStyle w:val="Heading2"/>
      </w:pPr>
      <w:bookmarkStart w:id="34" w:name="_Toc390532904"/>
      <w:r>
        <w:t>2.2</w:t>
      </w:r>
      <w:r>
        <w:tab/>
        <w:t>Conformance Points</w:t>
      </w:r>
      <w:bookmarkEnd w:id="34"/>
    </w:p>
    <w:p w14:paraId="06FAEBC0" w14:textId="77777777" w:rsidR="009630D6" w:rsidRDefault="009630D6" w:rsidP="00101EC6">
      <w:pPr>
        <w:pStyle w:val="Body"/>
      </w:pPr>
      <w:r>
        <w:t>This specification has the following conformant points for the above applications:</w:t>
      </w:r>
    </w:p>
    <w:p w14:paraId="6332D5C0" w14:textId="77777777" w:rsidR="009630D6" w:rsidRDefault="009630D6" w:rsidP="00A55190">
      <w:pPr>
        <w:pStyle w:val="Body"/>
        <w:numPr>
          <w:ilvl w:val="0"/>
          <w:numId w:val="45"/>
        </w:numPr>
        <w:spacing w:before="0"/>
      </w:pPr>
      <w:r>
        <w:t xml:space="preserve">Conformant extension: as described in </w:t>
      </w:r>
      <w:r w:rsidR="000E76D7">
        <w:t>[FIBO Foundations]</w:t>
      </w:r>
      <w:r w:rsidR="009B2296">
        <w:t xml:space="preserve"> </w:t>
      </w:r>
      <w:r>
        <w:t>for conformant extensions to model content</w:t>
      </w:r>
    </w:p>
    <w:p w14:paraId="303F1F03" w14:textId="77777777" w:rsidR="009630D6" w:rsidRDefault="009630D6" w:rsidP="00A55190">
      <w:pPr>
        <w:pStyle w:val="Body"/>
        <w:numPr>
          <w:ilvl w:val="0"/>
          <w:numId w:val="45"/>
        </w:numPr>
        <w:spacing w:before="0"/>
      </w:pPr>
      <w:r>
        <w:t xml:space="preserve">Operational ontologies: conformance may be asserted for </w:t>
      </w:r>
    </w:p>
    <w:p w14:paraId="00957E06" w14:textId="77777777" w:rsidR="009630D6" w:rsidRDefault="009630D6" w:rsidP="00A55190">
      <w:pPr>
        <w:pStyle w:val="Body"/>
        <w:numPr>
          <w:ilvl w:val="1"/>
          <w:numId w:val="45"/>
        </w:numPr>
        <w:spacing w:before="0"/>
      </w:pPr>
      <w:r>
        <w:t>This entire specification (FIBO-Full conformance)</w:t>
      </w:r>
    </w:p>
    <w:p w14:paraId="02106E0C" w14:textId="77777777" w:rsidR="009630D6" w:rsidRDefault="009630D6" w:rsidP="00A55190">
      <w:pPr>
        <w:pStyle w:val="Body"/>
        <w:numPr>
          <w:ilvl w:val="1"/>
          <w:numId w:val="45"/>
        </w:numPr>
        <w:spacing w:before="0"/>
      </w:pPr>
      <w:r>
        <w:t>Ontology conformance – subject to the ontology dependencies</w:t>
      </w:r>
      <w:r w:rsidR="00795D9E">
        <w:t>;</w:t>
      </w:r>
    </w:p>
    <w:p w14:paraId="4B5A68E0" w14:textId="2CF7F748" w:rsidR="0059757F" w:rsidRDefault="0059757F" w:rsidP="00A55190">
      <w:pPr>
        <w:pStyle w:val="Body"/>
        <w:numPr>
          <w:ilvl w:val="0"/>
          <w:numId w:val="46"/>
        </w:numPr>
        <w:spacing w:before="0"/>
      </w:pPr>
      <w:r>
        <w:t xml:space="preserve">The content of this specification may be rendered conformant with the model presentation conformance points </w:t>
      </w:r>
      <w:r w:rsidR="00DE2B29">
        <w:t xml:space="preserve">described under “Conformant Presentation of </w:t>
      </w:r>
      <w:r w:rsidR="00A55190">
        <w:t xml:space="preserve">Model </w:t>
      </w:r>
      <w:r w:rsidR="00DE2B29">
        <w:t xml:space="preserve">Content” in </w:t>
      </w:r>
      <w:r w:rsidR="000E76D7">
        <w:t>[FIBO Foundations]</w:t>
      </w:r>
      <w:r w:rsidR="002D1848">
        <w:t xml:space="preserve"> </w:t>
      </w:r>
      <w:r>
        <w:t>both for diagrams and for tabular reports.</w:t>
      </w:r>
    </w:p>
    <w:p w14:paraId="66762649" w14:textId="6EDBC8E2" w:rsidR="00894F1A" w:rsidRDefault="00DE2B29" w:rsidP="00A55190">
      <w:pPr>
        <w:pStyle w:val="Body"/>
        <w:numPr>
          <w:ilvl w:val="0"/>
          <w:numId w:val="46"/>
        </w:numPr>
        <w:spacing w:before="0"/>
      </w:pPr>
      <w:r>
        <w:t>Spreadsheets may assert conformance</w:t>
      </w:r>
      <w:r w:rsidR="00A55190">
        <w:t xml:space="preserve"> to the “tabular presentation” </w:t>
      </w:r>
      <w:r>
        <w:t>conformance point described under “Conformant Presentation of</w:t>
      </w:r>
      <w:r w:rsidR="002672D2">
        <w:t xml:space="preserve"> </w:t>
      </w:r>
      <w:r w:rsidR="00A55190">
        <w:t xml:space="preserve">Model </w:t>
      </w:r>
      <w:r w:rsidR="002672D2">
        <w:t xml:space="preserve">Content” in </w:t>
      </w:r>
      <w:r w:rsidR="000E76D7">
        <w:t>[FIBO Foundations]</w:t>
      </w:r>
      <w:r w:rsidR="009B2296">
        <w:t xml:space="preserve"> </w:t>
      </w:r>
      <w:r>
        <w:t>without reference to other material</w:t>
      </w:r>
      <w:r w:rsidR="00125574">
        <w:t>.</w:t>
      </w:r>
    </w:p>
    <w:p w14:paraId="5DA7A5FE" w14:textId="77777777" w:rsidR="009B2296" w:rsidRDefault="009B2296" w:rsidP="009B2296">
      <w:pPr>
        <w:pStyle w:val="Heading2"/>
      </w:pPr>
      <w:bookmarkStart w:id="35" w:name="_Toc390532905"/>
      <w:r>
        <w:t>2.3</w:t>
      </w:r>
      <w:r>
        <w:tab/>
        <w:t>Operational Ontology Conformance</w:t>
      </w:r>
      <w:bookmarkEnd w:id="35"/>
    </w:p>
    <w:p w14:paraId="0397FB8F" w14:textId="2A24EE4C" w:rsidR="009B2296" w:rsidRDefault="009B2296" w:rsidP="009B2296">
      <w:pPr>
        <w:pStyle w:val="Textbody"/>
      </w:pPr>
      <w:r>
        <w:t xml:space="preserve">An OWL ontology </w:t>
      </w:r>
      <w:r w:rsidR="00A55190">
        <w:t xml:space="preserve">derived from this specification (known as an “operational ontology”) </w:t>
      </w:r>
      <w:r>
        <w:t>is conformant to this specification if:</w:t>
      </w:r>
    </w:p>
    <w:p w14:paraId="789A6135" w14:textId="77777777" w:rsidR="009B2296" w:rsidRDefault="009B2296" w:rsidP="00154FA9">
      <w:pPr>
        <w:pStyle w:val="Textbody"/>
        <w:numPr>
          <w:ilvl w:val="0"/>
          <w:numId w:val="48"/>
        </w:numPr>
      </w:pPr>
      <w:r>
        <w:t>It uses individual ontologies in this specification along with imports of any ontologies that are shown as imported by the ontologies in this specification; or</w:t>
      </w:r>
    </w:p>
    <w:p w14:paraId="55901A4D" w14:textId="387E7216" w:rsidR="009B2296" w:rsidRDefault="009B2296" w:rsidP="00154FA9">
      <w:pPr>
        <w:pStyle w:val="Textbody"/>
        <w:numPr>
          <w:ilvl w:val="0"/>
          <w:numId w:val="48"/>
        </w:numPr>
      </w:pPr>
      <w:r>
        <w:t>It uses some sub-set of the terms contained in individual ontologies in this specification, along with imports of any ontologies that are shown as imported by the ontologies in this specification and the terms which are used in the ontology make reference to the terms which are in the imported ontologies; the</w:t>
      </w:r>
      <w:r w:rsidR="00A55190">
        <w:t>re is no need to import ontologies</w:t>
      </w:r>
      <w:r>
        <w:t xml:space="preserve"> which contain only terms which are not referred to by the terms that are used in the ontology</w:t>
      </w:r>
      <w:r w:rsidR="00A55190">
        <w:t xml:space="preserve"> which asserts such conformance</w:t>
      </w:r>
      <w:r>
        <w:t>.</w:t>
      </w:r>
    </w:p>
    <w:p w14:paraId="144DD31E" w14:textId="77777777" w:rsidR="00193236" w:rsidRDefault="009B2296" w:rsidP="00DA6C37">
      <w:pPr>
        <w:pStyle w:val="Textbody"/>
      </w:pPr>
      <w:r>
        <w:t xml:space="preserve">When asserting conformance in terms of this conformance point, the operational ontology should identify and name to which of the individual ontologies in this specification </w:t>
      </w:r>
      <w:r w:rsidR="00894F1A">
        <w:t xml:space="preserve">the application is conformant. </w:t>
      </w:r>
    </w:p>
    <w:p w14:paraId="08A8E2E5" w14:textId="77777777" w:rsidR="008B46A9" w:rsidRPr="00AC6D7C" w:rsidRDefault="00D8671A" w:rsidP="00B23510">
      <w:pPr>
        <w:pStyle w:val="Body"/>
      </w:pPr>
      <w:r>
        <w:t xml:space="preserve">For detailed descriptions of the above conformance points </w:t>
      </w:r>
      <w:r w:rsidR="00125574">
        <w:t xml:space="preserve">and others, please refer to </w:t>
      </w:r>
      <w:r w:rsidR="000E76D7">
        <w:t>[FIBO Foundations]</w:t>
      </w:r>
      <w:r>
        <w:t>.</w:t>
      </w:r>
    </w:p>
    <w:p w14:paraId="5215191F" w14:textId="77777777" w:rsidR="00F10C6E" w:rsidRDefault="003500CA" w:rsidP="009407AB">
      <w:pPr>
        <w:pStyle w:val="Heading1"/>
        <w:numPr>
          <w:ilvl w:val="0"/>
          <w:numId w:val="26"/>
        </w:numPr>
      </w:pPr>
      <w:r>
        <w:br w:type="page"/>
      </w:r>
      <w:bookmarkStart w:id="36" w:name="_Toc390532906"/>
      <w:r w:rsidR="00F10C6E">
        <w:lastRenderedPageBreak/>
        <w:t>References</w:t>
      </w:r>
      <w:bookmarkEnd w:id="36"/>
    </w:p>
    <w:p w14:paraId="0E71A15E" w14:textId="77777777" w:rsidR="00227623" w:rsidRDefault="00152343" w:rsidP="00227623">
      <w:pPr>
        <w:pStyle w:val="Heading2"/>
      </w:pPr>
      <w:bookmarkStart w:id="37" w:name="_Toc390532907"/>
      <w:r>
        <w:t>3.1</w:t>
      </w:r>
      <w:r>
        <w:tab/>
      </w:r>
      <w:r w:rsidR="00227623">
        <w:t>Normative References</w:t>
      </w:r>
      <w:bookmarkEnd w:id="37"/>
    </w:p>
    <w:p w14:paraId="476E3DEF" w14:textId="32F604DE" w:rsidR="007D7F5E" w:rsidRDefault="00F10C6E">
      <w:pPr>
        <w:pStyle w:val="Body"/>
      </w:pPr>
      <w:r>
        <w:t xml:space="preserve">The following normative documents contain provisions which, through reference in this text, constitute provisions of this </w:t>
      </w:r>
      <w:r>
        <w:rPr>
          <w:color w:val="000000"/>
        </w:rPr>
        <w:t>specification.</w:t>
      </w:r>
      <w:r>
        <w:t xml:space="preserve"> For dated references, subsequent amendments to, or revisions of, any of these publications do not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FF047A" w:rsidRPr="00FF047A" w14:paraId="77A56B83" w14:textId="77777777" w:rsidTr="00FF047A">
        <w:trPr>
          <w:tblHeader/>
        </w:trPr>
        <w:tc>
          <w:tcPr>
            <w:tcW w:w="2448" w:type="dxa"/>
            <w:shd w:val="clear" w:color="auto" w:fill="EEECE1" w:themeFill="background2"/>
          </w:tcPr>
          <w:p w14:paraId="6B4AE3FF" w14:textId="77777777" w:rsidR="00894F1A" w:rsidRPr="00FF047A" w:rsidRDefault="00894F1A" w:rsidP="00AE7C74">
            <w:pPr>
              <w:pStyle w:val="Body"/>
              <w:jc w:val="center"/>
              <w:rPr>
                <w:rFonts w:cs="Times New Roman"/>
                <w:b/>
                <w:sz w:val="24"/>
              </w:rPr>
            </w:pPr>
            <w:r w:rsidRPr="00FF047A">
              <w:rPr>
                <w:rFonts w:cs="Times New Roman"/>
                <w:b/>
                <w:sz w:val="24"/>
              </w:rPr>
              <w:t>Reference</w:t>
            </w:r>
          </w:p>
        </w:tc>
        <w:tc>
          <w:tcPr>
            <w:tcW w:w="7128" w:type="dxa"/>
            <w:shd w:val="clear" w:color="auto" w:fill="EEECE1" w:themeFill="background2"/>
          </w:tcPr>
          <w:p w14:paraId="3319963D" w14:textId="77777777" w:rsidR="00894F1A" w:rsidRPr="00FF047A" w:rsidRDefault="00894F1A" w:rsidP="00AE7C74">
            <w:pPr>
              <w:pStyle w:val="Body"/>
              <w:jc w:val="center"/>
              <w:rPr>
                <w:rFonts w:cs="Times New Roman"/>
                <w:b/>
                <w:sz w:val="24"/>
              </w:rPr>
            </w:pPr>
            <w:r w:rsidRPr="00FF047A">
              <w:rPr>
                <w:rFonts w:cs="Times New Roman"/>
                <w:b/>
                <w:sz w:val="24"/>
              </w:rPr>
              <w:t>Description</w:t>
            </w:r>
          </w:p>
        </w:tc>
      </w:tr>
      <w:tr w:rsidR="00894F1A" w14:paraId="53B97ABB" w14:textId="77777777" w:rsidTr="00AE7C74">
        <w:tc>
          <w:tcPr>
            <w:tcW w:w="2448" w:type="dxa"/>
            <w:shd w:val="clear" w:color="auto" w:fill="auto"/>
          </w:tcPr>
          <w:p w14:paraId="201A7A20"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[Dublin Core]</w:t>
            </w:r>
          </w:p>
        </w:tc>
        <w:tc>
          <w:tcPr>
            <w:tcW w:w="7128" w:type="dxa"/>
            <w:shd w:val="clear" w:color="auto" w:fill="auto"/>
          </w:tcPr>
          <w:p w14:paraId="32CBE914"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DCMI Metadata Terms, Issued 2013-06-14 by the Dublin Core Metadata Initiative.  Available at </w:t>
            </w:r>
            <w:hyperlink r:id="rId26" w:history="1">
              <w:r w:rsidRPr="00863D4D">
                <w:rPr>
                  <w:rStyle w:val="Hyperlink"/>
                  <w:rFonts w:eastAsia="Calibri"/>
                  <w:kern w:val="0"/>
                  <w:sz w:val="20"/>
                  <w:szCs w:val="20"/>
                </w:rPr>
                <w:t>http://www.dublincore.org/documents/dcmi-terms/</w:t>
              </w:r>
            </w:hyperlink>
            <w:r w:rsidRPr="006C3329">
              <w:rPr>
                <w:rFonts w:eastAsia="Calibri" w:cs="Times New Roman"/>
                <w:kern w:val="0"/>
                <w:sz w:val="20"/>
                <w:szCs w:val="20"/>
              </w:rPr>
              <w:t>.</w:t>
            </w:r>
          </w:p>
        </w:tc>
      </w:tr>
      <w:tr w:rsidR="00305DE8" w14:paraId="0328B102" w14:textId="77777777" w:rsidTr="00AE7C74">
        <w:tc>
          <w:tcPr>
            <w:tcW w:w="2448" w:type="dxa"/>
            <w:shd w:val="clear" w:color="auto" w:fill="auto"/>
          </w:tcPr>
          <w:p w14:paraId="0DA6494E" w14:textId="77777777" w:rsidR="00305DE8" w:rsidRPr="006C3329" w:rsidRDefault="00305DE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[DTV]</w:t>
            </w:r>
          </w:p>
        </w:tc>
        <w:tc>
          <w:tcPr>
            <w:tcW w:w="7128" w:type="dxa"/>
            <w:shd w:val="clear" w:color="auto" w:fill="auto"/>
          </w:tcPr>
          <w:p w14:paraId="3F56E1FE" w14:textId="699C9B55" w:rsidR="00305DE8" w:rsidRPr="006C3329" w:rsidRDefault="00305DE8" w:rsidP="00D276C8">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The OMG Date Time Vocabulary</w:t>
            </w:r>
            <w:r w:rsidR="00DC2C89">
              <w:rPr>
                <w:rFonts w:eastAsia="Calibri" w:cs="Times New Roman"/>
                <w:kern w:val="0"/>
                <w:sz w:val="20"/>
                <w:szCs w:val="20"/>
              </w:rPr>
              <w:t xml:space="preserve"> version 1.1</w:t>
            </w:r>
            <w:r w:rsidR="006B04ED">
              <w:rPr>
                <w:rFonts w:eastAsia="Calibri" w:cs="Times New Roman"/>
                <w:kern w:val="0"/>
                <w:sz w:val="20"/>
                <w:szCs w:val="20"/>
              </w:rPr>
              <w:t>.</w:t>
            </w:r>
            <w:r>
              <w:rPr>
                <w:rFonts w:eastAsia="Calibri" w:cs="Times New Roman"/>
                <w:kern w:val="0"/>
                <w:sz w:val="20"/>
                <w:szCs w:val="20"/>
              </w:rPr>
              <w:t xml:space="preserve"> </w:t>
            </w:r>
            <w:r w:rsidR="006B04ED">
              <w:rPr>
                <w:rFonts w:eastAsia="Calibri" w:cs="Times New Roman"/>
                <w:kern w:val="0"/>
                <w:sz w:val="20"/>
                <w:szCs w:val="20"/>
              </w:rPr>
              <w:t xml:space="preserve"> </w:t>
            </w:r>
            <w:r w:rsidR="00D276C8">
              <w:rPr>
                <w:rFonts w:eastAsia="Calibri" w:cs="Times New Roman"/>
                <w:kern w:val="0"/>
                <w:sz w:val="20"/>
                <w:szCs w:val="20"/>
              </w:rPr>
              <w:t xml:space="preserve">Anticipated Summer 2014 </w:t>
            </w:r>
            <w:r w:rsidR="006B04ED">
              <w:rPr>
                <w:rFonts w:eastAsia="Calibri" w:cs="Times New Roman"/>
                <w:kern w:val="0"/>
                <w:sz w:val="20"/>
                <w:szCs w:val="20"/>
              </w:rPr>
              <w:t xml:space="preserve">at </w:t>
            </w:r>
            <w:hyperlink r:id="rId27" w:history="1">
              <w:r w:rsidR="00D276C8" w:rsidRPr="00DD7B62">
                <w:rPr>
                  <w:rStyle w:val="Hyperlink"/>
                  <w:rFonts w:eastAsia="Calibri"/>
                  <w:kern w:val="0"/>
                  <w:sz w:val="20"/>
                  <w:szCs w:val="20"/>
                </w:rPr>
                <w:t>http://www.omg.org/spec/DTV/1.1/</w:t>
              </w:r>
            </w:hyperlink>
            <w:r w:rsidR="00D276C8">
              <w:rPr>
                <w:rFonts w:eastAsia="Calibri" w:cs="Times New Roman"/>
                <w:kern w:val="0"/>
                <w:sz w:val="20"/>
                <w:szCs w:val="20"/>
              </w:rPr>
              <w:t xml:space="preserve">   </w:t>
            </w:r>
          </w:p>
        </w:tc>
      </w:tr>
      <w:tr w:rsidR="00305DE8" w14:paraId="74C798EF" w14:textId="77777777" w:rsidTr="00F055EA">
        <w:tc>
          <w:tcPr>
            <w:tcW w:w="2448" w:type="dxa"/>
            <w:shd w:val="clear" w:color="auto" w:fill="auto"/>
          </w:tcPr>
          <w:p w14:paraId="4B1B4423" w14:textId="05D7ACDD" w:rsidR="00A561B0" w:rsidRPr="0006042D" w:rsidRDefault="0006042D" w:rsidP="00F055EA">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[FIBO BE]</w:t>
            </w:r>
          </w:p>
        </w:tc>
        <w:tc>
          <w:tcPr>
            <w:tcW w:w="7128" w:type="dxa"/>
            <w:shd w:val="clear" w:color="auto" w:fill="auto"/>
          </w:tcPr>
          <w:p w14:paraId="7011C536" w14:textId="153F2834" w:rsidR="00305DE8" w:rsidRPr="006B04ED" w:rsidRDefault="00305DE8" w:rsidP="006B04ED">
            <w:pPr>
              <w:tabs>
                <w:tab w:val="left" w:pos="172"/>
                <w:tab w:val="left" w:pos="360"/>
                <w:tab w:val="left" w:pos="1080"/>
                <w:tab w:val="left" w:pos="2520"/>
              </w:tabs>
              <w:autoSpaceDE w:val="0"/>
              <w:adjustRightInd w:val="0"/>
              <w:rPr>
                <w:rFonts w:eastAsia="Calibri" w:cs="Times New Roman"/>
                <w:kern w:val="0"/>
                <w:sz w:val="20"/>
                <w:szCs w:val="20"/>
              </w:rPr>
            </w:pPr>
            <w:r w:rsidRPr="006B04ED">
              <w:rPr>
                <w:rFonts w:eastAsia="Calibri" w:cs="Times New Roman"/>
                <w:kern w:val="0"/>
                <w:sz w:val="20"/>
                <w:szCs w:val="20"/>
              </w:rPr>
              <w:t xml:space="preserve">Financial Industry Business Ontology (FIBO) – </w:t>
            </w:r>
            <w:r w:rsidR="006B04ED" w:rsidRPr="006B04ED">
              <w:rPr>
                <w:rFonts w:eastAsia="Calibri" w:cs="Times New Roman"/>
                <w:kern w:val="0"/>
                <w:sz w:val="20"/>
                <w:szCs w:val="20"/>
              </w:rPr>
              <w:t>Business Entities (EDMC-FIBO/BE)</w:t>
            </w:r>
            <w:r w:rsidRPr="006B04ED">
              <w:rPr>
                <w:rFonts w:eastAsia="Calibri" w:cs="Times New Roman"/>
                <w:kern w:val="0"/>
                <w:sz w:val="20"/>
                <w:szCs w:val="20"/>
              </w:rPr>
              <w:t xml:space="preserve">. Available at </w:t>
            </w:r>
            <w:hyperlink r:id="rId28" w:history="1">
              <w:r w:rsidR="0006042D" w:rsidRPr="00CF501D">
                <w:rPr>
                  <w:rStyle w:val="Hyperlink"/>
                  <w:rFonts w:cs="Tahoma"/>
                  <w:sz w:val="20"/>
                  <w:szCs w:val="20"/>
                </w:rPr>
                <w:t>http://www.omg.org/spec/EDMC-FIBO/BE/</w:t>
              </w:r>
            </w:hyperlink>
            <w:r w:rsidR="0006042D">
              <w:rPr>
                <w:sz w:val="20"/>
                <w:szCs w:val="20"/>
              </w:rPr>
              <w:t xml:space="preserve"> </w:t>
            </w:r>
            <w:r w:rsidR="00F5591A" w:rsidRPr="006B04ED">
              <w:rPr>
                <w:rFonts w:eastAsia="Calibri" w:cs="Times New Roman"/>
                <w:kern w:val="0"/>
                <w:sz w:val="20"/>
                <w:szCs w:val="20"/>
              </w:rPr>
              <w:t xml:space="preserve"> </w:t>
            </w:r>
          </w:p>
        </w:tc>
      </w:tr>
      <w:tr w:rsidR="00894F1A" w14:paraId="4A24767A" w14:textId="77777777" w:rsidTr="00AE7C74">
        <w:tc>
          <w:tcPr>
            <w:tcW w:w="2448" w:type="dxa"/>
            <w:shd w:val="clear" w:color="auto" w:fill="auto"/>
          </w:tcPr>
          <w:p w14:paraId="2842ED74"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[FIBO Foundations]</w:t>
            </w:r>
          </w:p>
        </w:tc>
        <w:tc>
          <w:tcPr>
            <w:tcW w:w="7128" w:type="dxa"/>
            <w:shd w:val="clear" w:color="auto" w:fill="auto"/>
          </w:tcPr>
          <w:p w14:paraId="2A9C52E2" w14:textId="0174F1BE" w:rsidR="00894F1A" w:rsidRPr="006B04ED" w:rsidRDefault="00894F1A" w:rsidP="007D7F5E">
            <w:pPr>
              <w:tabs>
                <w:tab w:val="left" w:pos="172"/>
                <w:tab w:val="left" w:pos="360"/>
                <w:tab w:val="left" w:pos="1080"/>
                <w:tab w:val="left" w:pos="2520"/>
              </w:tabs>
              <w:autoSpaceDE w:val="0"/>
              <w:adjustRightInd w:val="0"/>
              <w:rPr>
                <w:rFonts w:eastAsia="Calibri" w:cs="Times New Roman"/>
                <w:kern w:val="0"/>
                <w:sz w:val="20"/>
                <w:szCs w:val="20"/>
              </w:rPr>
            </w:pPr>
            <w:r w:rsidRPr="006B04ED">
              <w:rPr>
                <w:rFonts w:eastAsia="Calibri" w:cs="Times New Roman"/>
                <w:kern w:val="0"/>
                <w:sz w:val="20"/>
                <w:szCs w:val="20"/>
              </w:rPr>
              <w:t xml:space="preserve">Financial Industry Business Ontology (FIBO) – </w:t>
            </w:r>
            <w:r w:rsidR="006B04ED" w:rsidRPr="006B04ED">
              <w:rPr>
                <w:rFonts w:eastAsia="Calibri" w:cs="Times New Roman"/>
                <w:kern w:val="0"/>
                <w:sz w:val="20"/>
                <w:szCs w:val="20"/>
              </w:rPr>
              <w:t xml:space="preserve">Foundations (EDMC-FIBO/FND). </w:t>
            </w:r>
            <w:r w:rsidRPr="006B04ED">
              <w:rPr>
                <w:rFonts w:eastAsia="Calibri" w:cs="Times New Roman"/>
                <w:kern w:val="0"/>
                <w:sz w:val="20"/>
                <w:szCs w:val="20"/>
              </w:rPr>
              <w:t xml:space="preserve">Available at </w:t>
            </w:r>
            <w:hyperlink r:id="rId29" w:history="1">
              <w:r w:rsidR="0006042D" w:rsidRPr="00CF501D">
                <w:rPr>
                  <w:rStyle w:val="Hyperlink"/>
                  <w:rFonts w:cs="Tahoma"/>
                  <w:sz w:val="20"/>
                  <w:szCs w:val="20"/>
                </w:rPr>
                <w:t>http://www.omg.org/spec/EDMC-FIBO/FND/</w:t>
              </w:r>
            </w:hyperlink>
            <w:r w:rsidR="0006042D">
              <w:rPr>
                <w:sz w:val="20"/>
                <w:szCs w:val="20"/>
              </w:rPr>
              <w:t xml:space="preserve"> </w:t>
            </w:r>
          </w:p>
        </w:tc>
      </w:tr>
      <w:tr w:rsidR="00894F1A" w14:paraId="3B6F1E49" w14:textId="77777777" w:rsidTr="00AE7C74">
        <w:tc>
          <w:tcPr>
            <w:tcW w:w="2448" w:type="dxa"/>
            <w:shd w:val="clear" w:color="auto" w:fill="auto"/>
          </w:tcPr>
          <w:p w14:paraId="73E20002"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[ISO 1087]</w:t>
            </w:r>
          </w:p>
        </w:tc>
        <w:tc>
          <w:tcPr>
            <w:tcW w:w="7128" w:type="dxa"/>
            <w:shd w:val="clear" w:color="auto" w:fill="auto"/>
          </w:tcPr>
          <w:p w14:paraId="402736D3" w14:textId="77777777" w:rsidR="00894F1A" w:rsidRPr="006C3329" w:rsidRDefault="00894F1A" w:rsidP="00AE7C74">
            <w:pPr>
              <w:pStyle w:val="NoSpacing"/>
              <w:rPr>
                <w:rFonts w:eastAsia="Lucida Sans Unicode" w:cs="Times New Roman"/>
                <w:sz w:val="20"/>
                <w:szCs w:val="20"/>
              </w:rPr>
            </w:pPr>
            <w:r w:rsidRPr="006C3329">
              <w:rPr>
                <w:rFonts w:cs="Times New Roman"/>
                <w:sz w:val="20"/>
                <w:szCs w:val="20"/>
              </w:rPr>
              <w:t>ISO 1087-1:2000 Terminology — Vocabulary — Part 1: Theory and application</w:t>
            </w:r>
          </w:p>
        </w:tc>
      </w:tr>
      <w:tr w:rsidR="00894F1A" w14:paraId="11C5B127" w14:textId="77777777" w:rsidTr="00AE7C74">
        <w:tc>
          <w:tcPr>
            <w:tcW w:w="2448" w:type="dxa"/>
            <w:shd w:val="clear" w:color="auto" w:fill="auto"/>
          </w:tcPr>
          <w:p w14:paraId="30E9A3FF"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Core]</w:t>
            </w:r>
          </w:p>
        </w:tc>
        <w:tc>
          <w:tcPr>
            <w:tcW w:w="7128" w:type="dxa"/>
            <w:shd w:val="clear" w:color="auto" w:fill="auto"/>
          </w:tcPr>
          <w:p w14:paraId="0E454070" w14:textId="4336BDC6" w:rsidR="00894F1A" w:rsidRPr="006C3329" w:rsidRDefault="00894F1A" w:rsidP="006B04ED">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Meta Object Facility (MOF™) Core, v2.4.</w:t>
            </w:r>
            <w:r w:rsidR="006B04ED">
              <w:rPr>
                <w:rFonts w:eastAsia="Calibri" w:cs="Times New Roman"/>
                <w:kern w:val="0"/>
                <w:sz w:val="20"/>
                <w:szCs w:val="20"/>
              </w:rPr>
              <w:t>2</w:t>
            </w:r>
            <w:r w:rsidRPr="006C3329">
              <w:rPr>
                <w:rFonts w:eastAsia="Calibri" w:cs="Times New Roman"/>
                <w:kern w:val="0"/>
                <w:sz w:val="20"/>
                <w:szCs w:val="20"/>
              </w:rPr>
              <w:t xml:space="preserve">. Available at </w:t>
            </w:r>
            <w:hyperlink r:id="rId30" w:history="1">
              <w:r w:rsidR="006B04ED" w:rsidRPr="006B04ED">
                <w:rPr>
                  <w:rStyle w:val="Hyperlink"/>
                  <w:rFonts w:eastAsia="Calibri"/>
                  <w:kern w:val="0"/>
                  <w:sz w:val="20"/>
                  <w:szCs w:val="20"/>
                </w:rPr>
                <w:t>http://www.omg.org/spec/MOF/2.4.2/</w:t>
              </w:r>
            </w:hyperlink>
            <w:r w:rsidRPr="006C3329">
              <w:rPr>
                <w:rFonts w:eastAsia="Calibri" w:cs="Times New Roman"/>
                <w:kern w:val="0"/>
                <w:sz w:val="20"/>
                <w:szCs w:val="20"/>
              </w:rPr>
              <w:t>.</w:t>
            </w:r>
          </w:p>
        </w:tc>
      </w:tr>
      <w:tr w:rsidR="00894F1A" w14:paraId="53D6AA9D" w14:textId="77777777" w:rsidTr="00AE7C74">
        <w:tc>
          <w:tcPr>
            <w:tcW w:w="2448" w:type="dxa"/>
            <w:shd w:val="clear" w:color="auto" w:fill="auto"/>
          </w:tcPr>
          <w:p w14:paraId="6829DBF0"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XMI]</w:t>
            </w:r>
          </w:p>
        </w:tc>
        <w:tc>
          <w:tcPr>
            <w:tcW w:w="7128" w:type="dxa"/>
            <w:shd w:val="clear" w:color="auto" w:fill="auto"/>
          </w:tcPr>
          <w:p w14:paraId="28E77DED" w14:textId="1A3E37B5" w:rsidR="00894F1A" w:rsidRPr="006C3329" w:rsidRDefault="00894F1A" w:rsidP="006B04ED">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MOF 2/</w:t>
            </w:r>
            <w:r w:rsidRPr="006C3329">
              <w:rPr>
                <w:rFonts w:eastAsia="Calibri" w:cs="Times New Roman"/>
                <w:kern w:val="0"/>
                <w:sz w:val="20"/>
                <w:szCs w:val="20"/>
              </w:rPr>
              <w:t>XMI (XML Metadata Interchange) Mapping Specification, v2.4.</w:t>
            </w:r>
            <w:r w:rsidR="006B04ED">
              <w:rPr>
                <w:rFonts w:eastAsia="Calibri" w:cs="Times New Roman"/>
                <w:kern w:val="0"/>
                <w:sz w:val="20"/>
                <w:szCs w:val="20"/>
              </w:rPr>
              <w:t>2</w:t>
            </w:r>
            <w:r w:rsidRPr="006C3329">
              <w:rPr>
                <w:rFonts w:eastAsia="Calibri" w:cs="Times New Roman"/>
                <w:kern w:val="0"/>
                <w:sz w:val="20"/>
                <w:szCs w:val="20"/>
              </w:rPr>
              <w:t xml:space="preserve">. Available at </w:t>
            </w:r>
            <w:hyperlink r:id="rId31" w:history="1">
              <w:r w:rsidR="006B04ED" w:rsidRPr="006B04ED">
                <w:rPr>
                  <w:rStyle w:val="Hyperlink"/>
                  <w:rFonts w:eastAsia="Calibri"/>
                  <w:kern w:val="0"/>
                  <w:sz w:val="20"/>
                  <w:szCs w:val="20"/>
                </w:rPr>
                <w:t>http://www.omg.org/spec/XMI/2.4.2/</w:t>
              </w:r>
            </w:hyperlink>
            <w:r w:rsidRPr="006C3329">
              <w:rPr>
                <w:rFonts w:eastAsia="Calibri" w:cs="Times New Roman"/>
                <w:kern w:val="0"/>
                <w:sz w:val="20"/>
                <w:szCs w:val="20"/>
              </w:rPr>
              <w:t>.</w:t>
            </w:r>
          </w:p>
        </w:tc>
      </w:tr>
      <w:tr w:rsidR="00894F1A" w14:paraId="1DEC31B8" w14:textId="77777777" w:rsidTr="00AE7C74">
        <w:tc>
          <w:tcPr>
            <w:tcW w:w="2448" w:type="dxa"/>
            <w:shd w:val="clear" w:color="auto" w:fill="auto"/>
          </w:tcPr>
          <w:p w14:paraId="6D5C27BE" w14:textId="3C330DC6"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[ODM 1.</w:t>
            </w:r>
            <w:r w:rsidR="006B04ED">
              <w:rPr>
                <w:rFonts w:eastAsia="Calibri" w:cs="Times New Roman"/>
                <w:kern w:val="0"/>
                <w:sz w:val="20"/>
                <w:szCs w:val="20"/>
              </w:rPr>
              <w:t>1</w:t>
            </w:r>
            <w:r w:rsidRPr="006C3329">
              <w:rPr>
                <w:rFonts w:eastAsia="Calibri" w:cs="Times New Roman"/>
                <w:kern w:val="0"/>
                <w:sz w:val="20"/>
                <w:szCs w:val="20"/>
              </w:rPr>
              <w:t>]</w:t>
            </w:r>
          </w:p>
        </w:tc>
        <w:tc>
          <w:tcPr>
            <w:tcW w:w="7128" w:type="dxa"/>
            <w:shd w:val="clear" w:color="auto" w:fill="auto"/>
          </w:tcPr>
          <w:p w14:paraId="036D94A5" w14:textId="09F1FD2F" w:rsidR="00894F1A" w:rsidRPr="006C3329" w:rsidRDefault="00894F1A" w:rsidP="006B04ED">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Ontology Definition Metamodel (ODM), v1.</w:t>
            </w:r>
            <w:r w:rsidR="006B04ED">
              <w:rPr>
                <w:rFonts w:eastAsia="Calibri" w:cs="Times New Roman"/>
                <w:kern w:val="0"/>
                <w:sz w:val="20"/>
                <w:szCs w:val="20"/>
              </w:rPr>
              <w:t>1</w:t>
            </w:r>
            <w:r w:rsidRPr="006C3329">
              <w:rPr>
                <w:rFonts w:eastAsia="Calibri" w:cs="Times New Roman"/>
                <w:kern w:val="0"/>
                <w:sz w:val="20"/>
                <w:szCs w:val="20"/>
              </w:rPr>
              <w:t xml:space="preserve">.  Available at </w:t>
            </w:r>
            <w:hyperlink r:id="rId32" w:history="1">
              <w:r w:rsidR="006B04ED" w:rsidRPr="006B04ED">
                <w:rPr>
                  <w:rStyle w:val="Hyperlink"/>
                  <w:rFonts w:eastAsia="Calibri"/>
                  <w:kern w:val="0"/>
                  <w:sz w:val="20"/>
                  <w:szCs w:val="20"/>
                </w:rPr>
                <w:t>http://www.omg.org/spec/ODM/1.1/</w:t>
              </w:r>
            </w:hyperlink>
            <w:r w:rsidRPr="006C3329">
              <w:rPr>
                <w:rFonts w:eastAsia="Calibri" w:cs="Times New Roman"/>
                <w:kern w:val="0"/>
                <w:sz w:val="20"/>
                <w:szCs w:val="20"/>
              </w:rPr>
              <w:t>.</w:t>
            </w:r>
          </w:p>
        </w:tc>
      </w:tr>
      <w:tr w:rsidR="00894F1A" w14:paraId="5CF4CC50" w14:textId="77777777" w:rsidTr="00AE7C74">
        <w:tc>
          <w:tcPr>
            <w:tcW w:w="2448" w:type="dxa"/>
            <w:shd w:val="clear" w:color="auto" w:fill="auto"/>
          </w:tcPr>
          <w:p w14:paraId="1B6E1188"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[OMG AB Specification Metadata]</w:t>
            </w:r>
          </w:p>
        </w:tc>
        <w:tc>
          <w:tcPr>
            <w:tcW w:w="7128" w:type="dxa"/>
            <w:shd w:val="clear" w:color="auto" w:fill="auto"/>
          </w:tcPr>
          <w:p w14:paraId="68A354B0" w14:textId="2686902F" w:rsidR="00894F1A" w:rsidRPr="00C57957"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B04ED">
              <w:rPr>
                <w:rFonts w:eastAsia="Calibri" w:cs="Times New Roman"/>
                <w:kern w:val="0"/>
                <w:sz w:val="20"/>
                <w:szCs w:val="20"/>
              </w:rPr>
              <w:t xml:space="preserve">OMG Architecture Board recommendations for specification of ontology metadata, Available at </w:t>
            </w:r>
            <w:r w:rsidR="006B04ED" w:rsidRPr="00954DCF">
              <w:rPr>
                <w:sz w:val="20"/>
                <w:szCs w:val="20"/>
              </w:rPr>
              <w:t>http://www.omg.org/techprocess/ab/20130701/SpecificationMetadata.rdf</w:t>
            </w:r>
          </w:p>
        </w:tc>
      </w:tr>
      <w:tr w:rsidR="00894F1A" w14:paraId="1A122FD4" w14:textId="77777777" w:rsidTr="00AE7C74">
        <w:tc>
          <w:tcPr>
            <w:tcW w:w="2448" w:type="dxa"/>
            <w:shd w:val="clear" w:color="auto" w:fill="auto"/>
          </w:tcPr>
          <w:p w14:paraId="364EF3E0"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[OWL 2]</w:t>
            </w:r>
          </w:p>
        </w:tc>
        <w:tc>
          <w:tcPr>
            <w:tcW w:w="7128" w:type="dxa"/>
            <w:shd w:val="clear" w:color="auto" w:fill="auto"/>
          </w:tcPr>
          <w:p w14:paraId="0DEEB7E9"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OWL 2 Web Ontology Language Quick Reference Guide (Second Edition), W3C Recommendation 11 December 2012. Available at </w:t>
            </w:r>
            <w:hyperlink r:id="rId33" w:history="1">
              <w:r w:rsidR="001B00CB" w:rsidRPr="00D202B4">
                <w:rPr>
                  <w:rStyle w:val="Hyperlink"/>
                  <w:rFonts w:eastAsia="Calibri"/>
                  <w:kern w:val="0"/>
                  <w:sz w:val="20"/>
                  <w:szCs w:val="20"/>
                </w:rPr>
                <w:t>http://www.w3.org/TR/2012/REC-owl2-quick-reference-20121211/</w:t>
              </w:r>
            </w:hyperlink>
            <w:r w:rsidRPr="006C3329">
              <w:rPr>
                <w:rFonts w:eastAsia="Calibri" w:cs="Times New Roman"/>
                <w:kern w:val="0"/>
                <w:sz w:val="20"/>
                <w:szCs w:val="20"/>
              </w:rPr>
              <w:t>.</w:t>
            </w:r>
          </w:p>
        </w:tc>
      </w:tr>
      <w:tr w:rsidR="00894F1A" w14:paraId="0C07DEA6" w14:textId="77777777" w:rsidTr="00AE7C74">
        <w:tc>
          <w:tcPr>
            <w:tcW w:w="2448" w:type="dxa"/>
            <w:shd w:val="clear" w:color="auto" w:fill="auto"/>
          </w:tcPr>
          <w:p w14:paraId="46C184BF"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[RDF 1.1]</w:t>
            </w:r>
          </w:p>
        </w:tc>
        <w:tc>
          <w:tcPr>
            <w:tcW w:w="7128" w:type="dxa"/>
            <w:shd w:val="clear" w:color="auto" w:fill="auto"/>
          </w:tcPr>
          <w:p w14:paraId="090E7E17" w14:textId="77777777" w:rsidR="00894F1A" w:rsidRPr="006C3329" w:rsidRDefault="00894F1A" w:rsidP="00321E0F">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1.1 Concepts and Abstract Syntax, W3C </w:t>
            </w:r>
            <w:r w:rsidR="001600ED">
              <w:rPr>
                <w:rFonts w:eastAsia="Calibri" w:cs="Times New Roman"/>
                <w:kern w:val="0"/>
                <w:sz w:val="20"/>
                <w:szCs w:val="20"/>
              </w:rPr>
              <w:t xml:space="preserve">Proposed recommendation </w:t>
            </w:r>
            <w:r w:rsidR="001600ED" w:rsidRPr="006C3329">
              <w:rPr>
                <w:rFonts w:eastAsia="Calibri" w:cs="Times New Roman"/>
                <w:kern w:val="0"/>
                <w:sz w:val="20"/>
                <w:szCs w:val="20"/>
              </w:rPr>
              <w:t xml:space="preserve">available </w:t>
            </w:r>
            <w:r w:rsidRPr="006C3329">
              <w:rPr>
                <w:rFonts w:eastAsia="Calibri" w:cs="Times New Roman"/>
                <w:kern w:val="0"/>
                <w:sz w:val="20"/>
                <w:szCs w:val="20"/>
              </w:rPr>
              <w:t>at</w:t>
            </w:r>
            <w:r w:rsidRPr="006670D3">
              <w:rPr>
                <w:rFonts w:cs="Times New Roman"/>
                <w:kern w:val="0"/>
                <w:sz w:val="20"/>
                <w:szCs w:val="20"/>
              </w:rPr>
              <w:t xml:space="preserve"> </w:t>
            </w:r>
            <w:hyperlink r:id="rId34" w:history="1">
              <w:r w:rsidR="001B00CB" w:rsidRPr="00D202B4">
                <w:rPr>
                  <w:rStyle w:val="Hyperlink"/>
                  <w:kern w:val="0"/>
                  <w:sz w:val="20"/>
                  <w:szCs w:val="20"/>
                </w:rPr>
                <w:t>http://www.w3.org/TR/2013/WD-rdf11-concepts-20130723/</w:t>
              </w:r>
            </w:hyperlink>
          </w:p>
        </w:tc>
      </w:tr>
      <w:tr w:rsidR="00894F1A" w14:paraId="5AAB1B12" w14:textId="77777777" w:rsidTr="00AE7C74">
        <w:tc>
          <w:tcPr>
            <w:tcW w:w="2448" w:type="dxa"/>
            <w:shd w:val="clear" w:color="auto" w:fill="auto"/>
          </w:tcPr>
          <w:p w14:paraId="24F532D0"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8" w:name="X19448_term_RDF_Con"/>
            <w:r w:rsidRPr="006C3329">
              <w:rPr>
                <w:rFonts w:eastAsia="Calibri" w:cs="Times New Roman"/>
                <w:kern w:val="0"/>
                <w:sz w:val="20"/>
                <w:szCs w:val="20"/>
              </w:rPr>
              <w:t>[RDF Concepts]</w:t>
            </w:r>
            <w:bookmarkEnd w:id="38"/>
          </w:p>
        </w:tc>
        <w:tc>
          <w:tcPr>
            <w:tcW w:w="7128" w:type="dxa"/>
            <w:shd w:val="clear" w:color="auto" w:fill="auto"/>
          </w:tcPr>
          <w:p w14:paraId="6DAB2B5A"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Resource Description Framework (RDF): Concepts and Abstract Syntax. Graham </w:t>
            </w:r>
            <w:proofErr w:type="spellStart"/>
            <w:r w:rsidRPr="006C3329">
              <w:rPr>
                <w:rFonts w:eastAsia="Calibri" w:cs="Times New Roman"/>
                <w:kern w:val="0"/>
                <w:sz w:val="20"/>
                <w:szCs w:val="20"/>
              </w:rPr>
              <w:t>Klyne</w:t>
            </w:r>
            <w:proofErr w:type="spellEnd"/>
            <w:r w:rsidRPr="006C3329">
              <w:rPr>
                <w:rFonts w:eastAsia="Calibri" w:cs="Times New Roman"/>
                <w:kern w:val="0"/>
                <w:sz w:val="20"/>
                <w:szCs w:val="20"/>
              </w:rPr>
              <w:t xml:space="preserve"> and Jeremy J. Carroll, Editors. W3C Recommendation, 10 February 2004. Latest version is available at http://www.w3.org/TR/rdf-concepts/. </w:t>
            </w:r>
          </w:p>
        </w:tc>
      </w:tr>
      <w:tr w:rsidR="00894F1A" w14:paraId="6B9B0502" w14:textId="77777777" w:rsidTr="00AE7C74">
        <w:tc>
          <w:tcPr>
            <w:tcW w:w="2448" w:type="dxa"/>
            <w:shd w:val="clear" w:color="auto" w:fill="auto"/>
          </w:tcPr>
          <w:p w14:paraId="713A79A5"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9" w:name="X32687_term_RDF_Sch"/>
            <w:r w:rsidRPr="006C3329">
              <w:rPr>
                <w:rFonts w:eastAsia="Calibri" w:cs="Times New Roman"/>
                <w:kern w:val="0"/>
                <w:sz w:val="20"/>
                <w:szCs w:val="20"/>
              </w:rPr>
              <w:t>[RDF Schema]</w:t>
            </w:r>
            <w:bookmarkEnd w:id="39"/>
          </w:p>
        </w:tc>
        <w:tc>
          <w:tcPr>
            <w:tcW w:w="7128" w:type="dxa"/>
            <w:shd w:val="clear" w:color="auto" w:fill="auto"/>
          </w:tcPr>
          <w:p w14:paraId="6B59B5A9"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Vocabulary Description Language 1.0: RDF Schema. Dan </w:t>
            </w:r>
            <w:proofErr w:type="spellStart"/>
            <w:r w:rsidRPr="006C3329">
              <w:rPr>
                <w:rFonts w:eastAsia="Calibri" w:cs="Times New Roman"/>
                <w:kern w:val="0"/>
                <w:sz w:val="20"/>
                <w:szCs w:val="20"/>
              </w:rPr>
              <w:t>Brickley</w:t>
            </w:r>
            <w:proofErr w:type="spellEnd"/>
            <w:r w:rsidRPr="006C3329">
              <w:rPr>
                <w:rFonts w:eastAsia="Calibri" w:cs="Times New Roman"/>
                <w:kern w:val="0"/>
                <w:sz w:val="20"/>
                <w:szCs w:val="20"/>
              </w:rPr>
              <w:t xml:space="preserve"> and R.V. </w:t>
            </w:r>
            <w:proofErr w:type="spellStart"/>
            <w:r w:rsidRPr="006C3329">
              <w:rPr>
                <w:rFonts w:eastAsia="Calibri" w:cs="Times New Roman"/>
                <w:kern w:val="0"/>
                <w:sz w:val="20"/>
                <w:szCs w:val="20"/>
              </w:rPr>
              <w:t>Guha</w:t>
            </w:r>
            <w:proofErr w:type="spellEnd"/>
            <w:r w:rsidRPr="006C3329">
              <w:rPr>
                <w:rFonts w:eastAsia="Calibri" w:cs="Times New Roman"/>
                <w:kern w:val="0"/>
                <w:sz w:val="20"/>
                <w:szCs w:val="20"/>
              </w:rPr>
              <w:t xml:space="preserve">, Editors. W3C Recommendation, 10 February 2004. Latest version is available at http:// </w:t>
            </w:r>
            <w:hyperlink r:id="rId35" w:history="1">
              <w:r w:rsidR="001B00CB" w:rsidRPr="00D202B4">
                <w:rPr>
                  <w:rStyle w:val="Hyperlink"/>
                  <w:rFonts w:eastAsia="Calibri"/>
                  <w:kern w:val="0"/>
                  <w:sz w:val="20"/>
                  <w:szCs w:val="20"/>
                </w:rPr>
                <w:t>www.w3.org/TR/rdf-schema/</w:t>
              </w:r>
            </w:hyperlink>
            <w:r w:rsidRPr="006C3329">
              <w:rPr>
                <w:rFonts w:eastAsia="Calibri" w:cs="Times New Roman"/>
                <w:kern w:val="0"/>
                <w:sz w:val="20"/>
                <w:szCs w:val="20"/>
              </w:rPr>
              <w:t>.</w:t>
            </w:r>
          </w:p>
        </w:tc>
      </w:tr>
      <w:tr w:rsidR="00894F1A" w14:paraId="7EAF4A2C" w14:textId="77777777" w:rsidTr="00AE7C74">
        <w:tc>
          <w:tcPr>
            <w:tcW w:w="2448" w:type="dxa"/>
            <w:shd w:val="clear" w:color="auto" w:fill="auto"/>
          </w:tcPr>
          <w:p w14:paraId="351C1E3B"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[SKOS]</w:t>
            </w:r>
          </w:p>
        </w:tc>
        <w:tc>
          <w:tcPr>
            <w:tcW w:w="7128" w:type="dxa"/>
            <w:shd w:val="clear" w:color="auto" w:fill="auto"/>
          </w:tcPr>
          <w:p w14:paraId="12C084B2"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SKOS Simple Knowledge Organization System Reference, W3C Recommendation 18 August 2009.  Available at </w:t>
            </w:r>
            <w:hyperlink r:id="rId36" w:history="1">
              <w:r w:rsidR="001B00CB" w:rsidRPr="00D202B4">
                <w:rPr>
                  <w:rStyle w:val="Hyperlink"/>
                  <w:rFonts w:eastAsia="Calibri"/>
                  <w:kern w:val="0"/>
                  <w:sz w:val="20"/>
                  <w:szCs w:val="20"/>
                </w:rPr>
                <w:t>http://www.w3.org/TR/2009/REC-skos-reference-20090818/</w:t>
              </w:r>
            </w:hyperlink>
            <w:r w:rsidRPr="006C3329">
              <w:rPr>
                <w:rFonts w:eastAsia="Calibri" w:cs="Times New Roman"/>
                <w:kern w:val="0"/>
                <w:sz w:val="20"/>
                <w:szCs w:val="20"/>
              </w:rPr>
              <w:t>.</w:t>
            </w:r>
          </w:p>
        </w:tc>
      </w:tr>
      <w:tr w:rsidR="00894F1A" w14:paraId="1C5F3535" w14:textId="77777777" w:rsidTr="00AE7C74">
        <w:tc>
          <w:tcPr>
            <w:tcW w:w="2448" w:type="dxa"/>
            <w:shd w:val="clear" w:color="auto" w:fill="auto"/>
          </w:tcPr>
          <w:p w14:paraId="25BD6BF4"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40" w:name="X55353_term_UML2"/>
            <w:r w:rsidRPr="006C3329">
              <w:rPr>
                <w:rFonts w:eastAsia="Calibri" w:cs="Times New Roman"/>
                <w:kern w:val="0"/>
                <w:sz w:val="20"/>
                <w:szCs w:val="20"/>
              </w:rPr>
              <w:t>[UML2]</w:t>
            </w:r>
            <w:bookmarkEnd w:id="40"/>
          </w:p>
        </w:tc>
        <w:tc>
          <w:tcPr>
            <w:tcW w:w="7128" w:type="dxa"/>
            <w:shd w:val="clear" w:color="auto" w:fill="auto"/>
          </w:tcPr>
          <w:p w14:paraId="6EE32DC1" w14:textId="64483395" w:rsidR="00894F1A" w:rsidRPr="006C3329" w:rsidRDefault="00894F1A" w:rsidP="006B04ED">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Unified Modeling Language™ (UML®), version 2.4.1. Available at </w:t>
            </w:r>
            <w:hyperlink r:id="rId37" w:history="1">
              <w:r w:rsidR="001B00CB" w:rsidRPr="00D202B4">
                <w:rPr>
                  <w:rStyle w:val="Hyperlink"/>
                  <w:rFonts w:eastAsia="Calibri"/>
                  <w:kern w:val="0"/>
                  <w:sz w:val="20"/>
                  <w:szCs w:val="20"/>
                </w:rPr>
                <w:t>http://www.omg.org/spec/UML/2.4.1/</w:t>
              </w:r>
            </w:hyperlink>
            <w:r w:rsidRPr="006C3329">
              <w:rPr>
                <w:rFonts w:eastAsia="Calibri" w:cs="Times New Roman"/>
                <w:kern w:val="0"/>
                <w:sz w:val="20"/>
                <w:szCs w:val="20"/>
              </w:rPr>
              <w:t>.</w:t>
            </w:r>
          </w:p>
        </w:tc>
      </w:tr>
      <w:tr w:rsidR="00894F1A" w14:paraId="7ADC8296" w14:textId="77777777" w:rsidTr="00AE7C74">
        <w:tc>
          <w:tcPr>
            <w:tcW w:w="2448" w:type="dxa"/>
            <w:shd w:val="clear" w:color="auto" w:fill="auto"/>
          </w:tcPr>
          <w:p w14:paraId="0B8901E8"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[Unicode] </w:t>
            </w:r>
          </w:p>
        </w:tc>
        <w:tc>
          <w:tcPr>
            <w:tcW w:w="7128" w:type="dxa"/>
            <w:shd w:val="clear" w:color="auto" w:fill="auto"/>
          </w:tcPr>
          <w:p w14:paraId="221AD7FB"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i/>
                <w:iCs/>
                <w:kern w:val="0"/>
                <w:sz w:val="20"/>
                <w:szCs w:val="20"/>
              </w:rPr>
              <w:t>The Unicode Standard, Version 3</w:t>
            </w:r>
            <w:r w:rsidRPr="006C3329">
              <w:rPr>
                <w:rFonts w:eastAsia="Calibri" w:cs="Times New Roman"/>
                <w:kern w:val="0"/>
                <w:sz w:val="20"/>
                <w:szCs w:val="20"/>
              </w:rPr>
              <w:t>, The Unicode Consortium, Addison-Wesley, 2000. ISBN 0-201-61633-5, as updated from time to time by the publication of new versions. (See http:// www.unicode.org/unicode/standard/versions/ for the latest version and additional information on versions of the standard and of the Unicode Character Database).</w:t>
            </w:r>
          </w:p>
        </w:tc>
      </w:tr>
      <w:tr w:rsidR="00894F1A" w14:paraId="0A1A3C07" w14:textId="77777777" w:rsidTr="00AE7C74">
        <w:tc>
          <w:tcPr>
            <w:tcW w:w="2448" w:type="dxa"/>
            <w:shd w:val="clear" w:color="auto" w:fill="auto"/>
          </w:tcPr>
          <w:p w14:paraId="788A9C7D"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[UTF-8]</w:t>
            </w:r>
          </w:p>
        </w:tc>
        <w:tc>
          <w:tcPr>
            <w:tcW w:w="7128" w:type="dxa"/>
            <w:shd w:val="clear" w:color="auto" w:fill="auto"/>
          </w:tcPr>
          <w:p w14:paraId="78A26C1B"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RFC 3629: UTF-8, a transformation format of ISO 10646. F. </w:t>
            </w:r>
            <w:proofErr w:type="spellStart"/>
            <w:r w:rsidRPr="006C3329">
              <w:rPr>
                <w:rFonts w:eastAsia="Calibri" w:cs="Times New Roman"/>
                <w:kern w:val="0"/>
                <w:sz w:val="20"/>
                <w:szCs w:val="20"/>
              </w:rPr>
              <w:t>Yergeau</w:t>
            </w:r>
            <w:proofErr w:type="spellEnd"/>
            <w:r w:rsidRPr="006C3329">
              <w:rPr>
                <w:rFonts w:eastAsia="Calibri" w:cs="Times New Roman"/>
                <w:kern w:val="0"/>
                <w:sz w:val="20"/>
                <w:szCs w:val="20"/>
              </w:rPr>
              <w:t xml:space="preserve">. IETF, November 2003, </w:t>
            </w:r>
            <w:hyperlink r:id="rId38" w:history="1">
              <w:r w:rsidRPr="00E54DA3">
                <w:rPr>
                  <w:rStyle w:val="Hyperlink"/>
                  <w:rFonts w:eastAsia="Calibri"/>
                  <w:kern w:val="0"/>
                  <w:sz w:val="20"/>
                  <w:szCs w:val="20"/>
                </w:rPr>
                <w:t>http://www.ietf.org/rfc/rfc3629.txt</w:t>
              </w:r>
            </w:hyperlink>
          </w:p>
        </w:tc>
      </w:tr>
      <w:tr w:rsidR="00894F1A" w14:paraId="6E00451B" w14:textId="77777777" w:rsidTr="00AE7C74">
        <w:tc>
          <w:tcPr>
            <w:tcW w:w="2448" w:type="dxa"/>
            <w:shd w:val="clear" w:color="auto" w:fill="auto"/>
          </w:tcPr>
          <w:p w14:paraId="2B7D8188"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[W3C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in RDF and OWL]</w:t>
            </w:r>
          </w:p>
        </w:tc>
        <w:tc>
          <w:tcPr>
            <w:tcW w:w="7128" w:type="dxa"/>
            <w:shd w:val="clear" w:color="auto" w:fill="auto"/>
          </w:tcPr>
          <w:p w14:paraId="08DEFF99"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in RDF and OWL, W3C Working Group Note 14 March 2006, Available at </w:t>
            </w:r>
            <w:hyperlink r:id="rId39" w:history="1">
              <w:r w:rsidR="001B00CB" w:rsidRPr="00D202B4">
                <w:rPr>
                  <w:rStyle w:val="Hyperlink"/>
                  <w:rFonts w:eastAsia="Calibri"/>
                  <w:kern w:val="0"/>
                  <w:sz w:val="20"/>
                  <w:szCs w:val="20"/>
                </w:rPr>
                <w:t>http://www.w3.org/TR/2006/NOTE-swbp-xsch-datatypes-20060314/</w:t>
              </w:r>
            </w:hyperlink>
            <w:r w:rsidRPr="006C3329">
              <w:rPr>
                <w:rFonts w:eastAsia="Calibri" w:cs="Times New Roman"/>
                <w:kern w:val="0"/>
                <w:sz w:val="20"/>
                <w:szCs w:val="20"/>
              </w:rPr>
              <w:t>.</w:t>
            </w:r>
          </w:p>
        </w:tc>
      </w:tr>
      <w:tr w:rsidR="00894F1A" w14:paraId="2BE3AABC" w14:textId="77777777" w:rsidTr="00AE7C74">
        <w:tc>
          <w:tcPr>
            <w:tcW w:w="2448" w:type="dxa"/>
            <w:shd w:val="clear" w:color="auto" w:fill="auto"/>
          </w:tcPr>
          <w:p w14:paraId="1B680350" w14:textId="77777777"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41" w:name="X67367_term_XML_Sch"/>
            <w:r w:rsidRPr="006C3329">
              <w:rPr>
                <w:rFonts w:eastAsia="Calibri" w:cs="Times New Roman"/>
                <w:kern w:val="0"/>
                <w:sz w:val="20"/>
                <w:szCs w:val="20"/>
              </w:rPr>
              <w:t xml:space="preserve">[XML Schema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w:t>
            </w:r>
            <w:bookmarkEnd w:id="41"/>
          </w:p>
        </w:tc>
        <w:tc>
          <w:tcPr>
            <w:tcW w:w="7128" w:type="dxa"/>
            <w:shd w:val="clear" w:color="auto" w:fill="auto"/>
          </w:tcPr>
          <w:p w14:paraId="0053DA20" w14:textId="77777777" w:rsidR="00894F1A" w:rsidRPr="006C3329" w:rsidRDefault="00894F1A" w:rsidP="005C32B3">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Part 2: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W3C Recommendation </w:t>
            </w:r>
            <w:r w:rsidR="005C32B3">
              <w:rPr>
                <w:rFonts w:eastAsia="Calibri" w:cs="Times New Roman"/>
                <w:kern w:val="0"/>
                <w:sz w:val="20"/>
                <w:szCs w:val="20"/>
              </w:rPr>
              <w:t>28 October 2004</w:t>
            </w:r>
            <w:r w:rsidRPr="006C3329">
              <w:rPr>
                <w:rFonts w:eastAsia="Calibri" w:cs="Times New Roman"/>
                <w:kern w:val="0"/>
                <w:sz w:val="20"/>
                <w:szCs w:val="20"/>
              </w:rPr>
              <w:t xml:space="preserve">. Latest version is </w:t>
            </w:r>
            <w:proofErr w:type="gramStart"/>
            <w:r w:rsidRPr="006C3329">
              <w:rPr>
                <w:rFonts w:eastAsia="Calibri" w:cs="Times New Roman"/>
                <w:kern w:val="0"/>
                <w:sz w:val="20"/>
                <w:szCs w:val="20"/>
              </w:rPr>
              <w:t>available  at</w:t>
            </w:r>
            <w:proofErr w:type="gramEnd"/>
            <w:r w:rsidRPr="006C3329">
              <w:rPr>
                <w:rFonts w:eastAsia="Calibri" w:cs="Times New Roman"/>
                <w:kern w:val="0"/>
                <w:sz w:val="20"/>
                <w:szCs w:val="20"/>
              </w:rPr>
              <w:t xml:space="preserve"> </w:t>
            </w:r>
            <w:hyperlink r:id="rId40" w:history="1">
              <w:r w:rsidR="001B00CB" w:rsidRPr="00D202B4">
                <w:rPr>
                  <w:rStyle w:val="Hyperlink"/>
                  <w:rFonts w:eastAsia="Calibri"/>
                  <w:kern w:val="0"/>
                  <w:sz w:val="20"/>
                  <w:szCs w:val="20"/>
                </w:rPr>
                <w:t>http://www.w3.org/TR/xmlschema-2/</w:t>
              </w:r>
            </w:hyperlink>
            <w:r w:rsidRPr="006C3329">
              <w:rPr>
                <w:rFonts w:eastAsia="Calibri" w:cs="Times New Roman"/>
                <w:kern w:val="0"/>
                <w:sz w:val="20"/>
                <w:szCs w:val="20"/>
              </w:rPr>
              <w:t>.</w:t>
            </w:r>
          </w:p>
        </w:tc>
      </w:tr>
    </w:tbl>
    <w:p w14:paraId="5819AF1C" w14:textId="77777777" w:rsidR="00EC48DD" w:rsidRDefault="00EC48DD" w:rsidP="00EC48DD">
      <w:pPr>
        <w:pStyle w:val="Textbody"/>
        <w:spacing w:after="283"/>
      </w:pPr>
    </w:p>
    <w:p w14:paraId="6C5FB1F7" w14:textId="77777777" w:rsidR="00227623" w:rsidRDefault="0007766A" w:rsidP="001E79AC">
      <w:pPr>
        <w:pStyle w:val="Heading2"/>
      </w:pPr>
      <w:bookmarkStart w:id="42" w:name="_Toc390532908"/>
      <w:r>
        <w:t>3.2</w:t>
      </w:r>
      <w:r>
        <w:tab/>
      </w:r>
      <w:r w:rsidR="008B1228">
        <w:t xml:space="preserve">Non Normative </w:t>
      </w:r>
      <w:r w:rsidR="001E79AC">
        <w:t>References</w:t>
      </w:r>
      <w:bookmarkEnd w:id="42"/>
    </w:p>
    <w:p w14:paraId="2E3B470B" w14:textId="77777777" w:rsidR="00B31E8E" w:rsidRDefault="001E79AC" w:rsidP="00B31E8E">
      <w:pPr>
        <w:spacing w:before="120"/>
        <w:rPr>
          <w:spacing w:val="-1"/>
          <w:w w:val="105"/>
          <w:sz w:val="20"/>
          <w:szCs w:val="20"/>
        </w:rPr>
      </w:pPr>
      <w:r>
        <w:rPr>
          <w:spacing w:val="-1"/>
          <w:w w:val="105"/>
          <w:sz w:val="20"/>
          <w:szCs w:val="20"/>
        </w:rPr>
        <w:t>The following informative documents are referenced throughout this t</w:t>
      </w:r>
      <w:r w:rsidR="00B31E8E">
        <w:rPr>
          <w:spacing w:val="-1"/>
          <w:w w:val="105"/>
          <w:sz w:val="20"/>
          <w:szCs w:val="20"/>
        </w:rPr>
        <w:t>ext or in parts of the Annexes:</w:t>
      </w:r>
    </w:p>
    <w:p w14:paraId="332143A5" w14:textId="77777777" w:rsidR="00B31E8E" w:rsidRDefault="00B31E8E" w:rsidP="00B31E8E">
      <w:pPr>
        <w:spacing w:before="120"/>
        <w:rPr>
          <w:spacing w:val="-1"/>
          <w:w w:val="105"/>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44"/>
      </w:tblGrid>
      <w:tr w:rsidR="00FF047A" w:rsidRPr="00FF047A" w14:paraId="520ECE50" w14:textId="77777777" w:rsidTr="00FF047A">
        <w:tc>
          <w:tcPr>
            <w:tcW w:w="2448" w:type="dxa"/>
            <w:shd w:val="clear" w:color="auto" w:fill="EEECE1" w:themeFill="background2"/>
          </w:tcPr>
          <w:p w14:paraId="1E2CD1D5" w14:textId="77777777" w:rsidR="00894F1A" w:rsidRPr="00FF047A" w:rsidRDefault="00894F1A" w:rsidP="00AE7C74">
            <w:pPr>
              <w:pStyle w:val="Body"/>
              <w:jc w:val="center"/>
              <w:rPr>
                <w:rFonts w:cs="Times New Roman"/>
                <w:b/>
                <w:sz w:val="24"/>
              </w:rPr>
            </w:pPr>
            <w:r w:rsidRPr="00FF047A">
              <w:rPr>
                <w:rFonts w:cs="Times New Roman"/>
                <w:b/>
                <w:sz w:val="24"/>
              </w:rPr>
              <w:t>Reference</w:t>
            </w:r>
          </w:p>
        </w:tc>
        <w:tc>
          <w:tcPr>
            <w:tcW w:w="7444" w:type="dxa"/>
            <w:shd w:val="clear" w:color="auto" w:fill="EEECE1" w:themeFill="background2"/>
          </w:tcPr>
          <w:p w14:paraId="387A9765" w14:textId="77777777" w:rsidR="00894F1A" w:rsidRPr="00FF047A" w:rsidRDefault="00894F1A" w:rsidP="00AE7C74">
            <w:pPr>
              <w:pStyle w:val="Body"/>
              <w:jc w:val="center"/>
              <w:rPr>
                <w:rFonts w:cs="Times New Roman"/>
                <w:b/>
                <w:sz w:val="24"/>
              </w:rPr>
            </w:pPr>
            <w:r w:rsidRPr="00FF047A">
              <w:rPr>
                <w:rFonts w:cs="Times New Roman"/>
                <w:b/>
                <w:sz w:val="24"/>
              </w:rPr>
              <w:t>Description</w:t>
            </w:r>
          </w:p>
        </w:tc>
      </w:tr>
      <w:tr w:rsidR="001B00CB" w14:paraId="78472850" w14:textId="77777777" w:rsidTr="00AE7C74">
        <w:tc>
          <w:tcPr>
            <w:tcW w:w="2448" w:type="dxa"/>
            <w:shd w:val="clear" w:color="auto" w:fill="auto"/>
          </w:tcPr>
          <w:p w14:paraId="1D0DBDFD" w14:textId="77777777" w:rsidR="00547E2A"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[ISO 20022]</w:t>
            </w:r>
          </w:p>
        </w:tc>
        <w:tc>
          <w:tcPr>
            <w:tcW w:w="7444" w:type="dxa"/>
            <w:shd w:val="clear" w:color="auto" w:fill="auto"/>
          </w:tcPr>
          <w:p w14:paraId="333E4E1B" w14:textId="77777777" w:rsidR="001B00CB" w:rsidRPr="008A5458"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8A5458">
              <w:rPr>
                <w:rFonts w:cs="Times New Roman"/>
                <w:sz w:val="20"/>
                <w:szCs w:val="20"/>
              </w:rPr>
              <w:t>ISO 20022 Financial Services - Universal financial industry message scheme</w:t>
            </w:r>
            <w:r>
              <w:rPr>
                <w:rFonts w:cs="Times New Roman"/>
                <w:sz w:val="20"/>
                <w:szCs w:val="20"/>
              </w:rPr>
              <w:t xml:space="preserve">, available at </w:t>
            </w:r>
            <w:hyperlink r:id="rId41" w:history="1">
              <w:r w:rsidRPr="00654996">
                <w:rPr>
                  <w:rStyle w:val="Hyperlink"/>
                  <w:sz w:val="20"/>
                  <w:szCs w:val="20"/>
                </w:rPr>
                <w:t>www.iso20022.org</w:t>
              </w:r>
            </w:hyperlink>
            <w:r>
              <w:rPr>
                <w:rFonts w:cs="Times New Roman"/>
                <w:sz w:val="20"/>
                <w:szCs w:val="20"/>
              </w:rPr>
              <w:t xml:space="preserve"> </w:t>
            </w:r>
          </w:p>
        </w:tc>
      </w:tr>
      <w:tr w:rsidR="008A5458" w14:paraId="6B431028" w14:textId="77777777" w:rsidTr="00AE7C74">
        <w:tc>
          <w:tcPr>
            <w:tcW w:w="2448" w:type="dxa"/>
            <w:shd w:val="clear" w:color="auto" w:fill="auto"/>
          </w:tcPr>
          <w:p w14:paraId="40E667A4" w14:textId="77777777"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[OMV]</w:t>
            </w:r>
          </w:p>
        </w:tc>
        <w:tc>
          <w:tcPr>
            <w:tcW w:w="7444" w:type="dxa"/>
            <w:shd w:val="clear" w:color="auto" w:fill="auto"/>
          </w:tcPr>
          <w:p w14:paraId="6222C742" w14:textId="77777777"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Ontology Metadata Vocabulary (OMV) - </w:t>
            </w:r>
            <w:hyperlink r:id="rId42" w:history="1">
              <w:r w:rsidRPr="00F17A93">
                <w:rPr>
                  <w:rStyle w:val="Hyperlink"/>
                  <w:rFonts w:eastAsia="Calibri"/>
                  <w:kern w:val="0"/>
                  <w:sz w:val="20"/>
                  <w:szCs w:val="20"/>
                </w:rPr>
                <w:t>http://omv2.sourceforge.net/</w:t>
              </w:r>
            </w:hyperlink>
            <w:r>
              <w:rPr>
                <w:rFonts w:eastAsia="Calibri" w:cs="Times New Roman"/>
                <w:kern w:val="0"/>
                <w:sz w:val="20"/>
                <w:szCs w:val="20"/>
              </w:rPr>
              <w:t xml:space="preserve"> </w:t>
            </w:r>
            <w:r w:rsidRPr="006C3329">
              <w:rPr>
                <w:rFonts w:eastAsia="Calibri" w:cs="Times New Roman"/>
                <w:kern w:val="0"/>
                <w:sz w:val="20"/>
                <w:szCs w:val="20"/>
              </w:rPr>
              <w:t>(a standard giving metadata for ontology-level information)</w:t>
            </w:r>
          </w:p>
        </w:tc>
      </w:tr>
      <w:tr w:rsidR="008A5458" w14:paraId="20D9638E" w14:textId="77777777" w:rsidTr="00AE7C74">
        <w:tc>
          <w:tcPr>
            <w:tcW w:w="2448" w:type="dxa"/>
            <w:shd w:val="clear" w:color="auto" w:fill="auto"/>
          </w:tcPr>
          <w:p w14:paraId="06CFBEED" w14:textId="77777777"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[FIBIM]</w:t>
            </w:r>
          </w:p>
        </w:tc>
        <w:tc>
          <w:tcPr>
            <w:tcW w:w="7444" w:type="dxa"/>
            <w:shd w:val="clear" w:color="auto" w:fill="auto"/>
          </w:tcPr>
          <w:p w14:paraId="6ADC4F41" w14:textId="77777777" w:rsidR="008A5458" w:rsidRPr="006C3329" w:rsidRDefault="008A5458" w:rsidP="00AE7C74">
            <w:pPr>
              <w:pStyle w:val="NoSpacing"/>
              <w:rPr>
                <w:rFonts w:eastAsia="Calibri" w:cs="Times New Roman"/>
                <w:kern w:val="0"/>
                <w:sz w:val="20"/>
                <w:szCs w:val="20"/>
              </w:rPr>
            </w:pPr>
            <w:r>
              <w:rPr>
                <w:rFonts w:eastAsia="Calibri" w:cs="Times New Roman"/>
                <w:kern w:val="0"/>
                <w:sz w:val="20"/>
                <w:szCs w:val="20"/>
              </w:rPr>
              <w:t>ISO TC68/SC4/WG11 Document N012 version 3</w:t>
            </w:r>
          </w:p>
        </w:tc>
      </w:tr>
    </w:tbl>
    <w:p w14:paraId="4ECD0AA3" w14:textId="77777777" w:rsidR="00042E9E" w:rsidRDefault="00042E9E" w:rsidP="00042E9E">
      <w:pPr>
        <w:pStyle w:val="Textbody"/>
      </w:pPr>
    </w:p>
    <w:p w14:paraId="2B1DF711" w14:textId="77777777" w:rsidR="00F10C6E" w:rsidRDefault="00F10C6E" w:rsidP="009407AB">
      <w:pPr>
        <w:pStyle w:val="Heading1"/>
        <w:numPr>
          <w:ilvl w:val="0"/>
          <w:numId w:val="26"/>
        </w:numPr>
      </w:pPr>
      <w:bookmarkStart w:id="43" w:name="_Toc390532909"/>
      <w:r>
        <w:t>Terms and Definitions</w:t>
      </w:r>
      <w:bookmarkEnd w:id="43"/>
    </w:p>
    <w:p w14:paraId="379C1793" w14:textId="77777777" w:rsidR="00F10C6E" w:rsidRDefault="00F10C6E">
      <w:pPr>
        <w:pStyle w:val="Body"/>
      </w:pPr>
      <w:r>
        <w:t>For the purposes of this specification, the following terms and definitions apply.</w:t>
      </w:r>
    </w:p>
    <w:p w14:paraId="7A41386B" w14:textId="77777777" w:rsidR="006D79BA" w:rsidRDefault="006D79BA">
      <w:pPr>
        <w:pStyle w:val="Body"/>
        <w:rPr>
          <w:color w:val="FF0000"/>
        </w:rPr>
      </w:pPr>
    </w:p>
    <w:p w14:paraId="331E4ECB" w14:textId="77777777" w:rsidR="00894F1A" w:rsidRPr="006608D3" w:rsidRDefault="00894F1A" w:rsidP="00894F1A">
      <w:pPr>
        <w:rPr>
          <w:rStyle w:val="RMcTerm"/>
          <w:sz w:val="20"/>
        </w:rPr>
      </w:pPr>
      <w:r w:rsidRPr="006608D3">
        <w:rPr>
          <w:rStyle w:val="RMcTerm"/>
          <w:b/>
          <w:color w:val="auto"/>
          <w:sz w:val="20"/>
          <w:szCs w:val="20"/>
          <w:u w:val="none"/>
        </w:rPr>
        <w:t xml:space="preserve">Content </w:t>
      </w:r>
    </w:p>
    <w:p w14:paraId="2CC18735" w14:textId="20EB44AB" w:rsidR="00894F1A" w:rsidRPr="004F50D0" w:rsidRDefault="00894F1A" w:rsidP="00894F1A">
      <w:pPr>
        <w:pStyle w:val="RMDefinitionInformal"/>
        <w:spacing w:after="120"/>
        <w:rPr>
          <w:u w:val="single" w:color="008080"/>
        </w:rPr>
      </w:pPr>
      <w:r w:rsidRPr="006608D3">
        <w:rPr>
          <w:rStyle w:val="RMcTerm"/>
          <w:rFonts w:ascii="Times New Roman" w:eastAsia="Times New Roman" w:hAnsi="Times New Roman" w:cs="Tahoma"/>
          <w:color w:val="auto"/>
          <w:kern w:val="3"/>
          <w:szCs w:val="20"/>
          <w:lang w:eastAsia="en-US"/>
        </w:rPr>
        <w:t>Subject matter</w:t>
      </w:r>
      <w:r w:rsidRPr="006608D3">
        <w:t xml:space="preserve"> </w:t>
      </w:r>
    </w:p>
    <w:p w14:paraId="176CBE58" w14:textId="77777777" w:rsidR="00894F1A" w:rsidRDefault="00894F1A" w:rsidP="00894F1A">
      <w:pPr>
        <w:pStyle w:val="class-itemdescription"/>
      </w:pPr>
      <w:r>
        <w:t>Business conceptual model</w:t>
      </w:r>
    </w:p>
    <w:p w14:paraId="41CEF163" w14:textId="77777777" w:rsidR="00894F1A" w:rsidRPr="009D7BE2" w:rsidRDefault="00894F1A" w:rsidP="009D7BE2">
      <w:pPr>
        <w:pStyle w:val="RMDefinitionInformal"/>
        <w:spacing w:after="120"/>
        <w:rPr>
          <w:u w:val="single" w:color="008080"/>
        </w:rPr>
      </w:pPr>
      <w:r>
        <w:t xml:space="preserve">A model which represents and only represents </w:t>
      </w:r>
      <w:r w:rsidRPr="0027174B">
        <w:t>business</w:t>
      </w:r>
      <w:r w:rsidRPr="009F67D2">
        <w:t xml:space="preserve"> </w:t>
      </w:r>
      <w:r w:rsidRPr="00E8321E">
        <w:rPr>
          <w:u w:val="single"/>
        </w:rPr>
        <w:t xml:space="preserve">subject matter </w:t>
      </w:r>
      <w:r>
        <w:t>without reference to the design of any solution or data model representation.</w:t>
      </w:r>
    </w:p>
    <w:p w14:paraId="3B0F3E61" w14:textId="77777777" w:rsidR="00894F1A" w:rsidRDefault="00894F1A" w:rsidP="00894F1A">
      <w:pPr>
        <w:pStyle w:val="class-itemdescription"/>
      </w:pPr>
      <w:r>
        <w:t>Ontology</w:t>
      </w:r>
    </w:p>
    <w:p w14:paraId="52D8D9CB" w14:textId="77777777" w:rsidR="00894F1A" w:rsidRPr="004F50D0" w:rsidRDefault="00894F1A" w:rsidP="00894F1A">
      <w:pPr>
        <w:pStyle w:val="RMDefinitionInformal"/>
        <w:spacing w:after="120"/>
        <w:rPr>
          <w:rFonts w:ascii="Arial" w:hAnsi="Arial"/>
          <w:color w:val="008080"/>
          <w:u w:val="single" w:color="008080"/>
        </w:rPr>
      </w:pPr>
      <w:r>
        <w:t>A formalization of a conceptualization.</w:t>
      </w:r>
      <w:r w:rsidRPr="006D44F0">
        <w:t xml:space="preserve"> For the purposes of this specification the formal</w:t>
      </w:r>
      <w:r w:rsidRPr="006D44F0">
        <w:t>i</w:t>
      </w:r>
      <w:r w:rsidRPr="006D44F0">
        <w:t>zation is in OWL, using ODM as a means to render this</w:t>
      </w:r>
      <w:r>
        <w:t xml:space="preserve">, and the conceptualization is that of </w:t>
      </w:r>
      <w:r w:rsidRPr="009F67D2">
        <w:t xml:space="preserve">business </w:t>
      </w:r>
      <w:r w:rsidRPr="004F50D0">
        <w:rPr>
          <w:u w:val="single"/>
        </w:rPr>
        <w:t>subject matter</w:t>
      </w:r>
      <w:r w:rsidRPr="00E8321E">
        <w:rPr>
          <w:rStyle w:val="RMcTerm"/>
          <w:rFonts w:ascii="Times New Roman" w:eastAsia="Times New Roman" w:hAnsi="Times New Roman" w:cs="Tahoma"/>
          <w:color w:val="auto"/>
          <w:kern w:val="3"/>
          <w:u w:val="none"/>
          <w:lang w:eastAsia="en-US"/>
        </w:rPr>
        <w:t>.</w:t>
      </w:r>
    </w:p>
    <w:p w14:paraId="64281051" w14:textId="77777777" w:rsidR="00894F1A" w:rsidRPr="00042E9E" w:rsidRDefault="00894F1A" w:rsidP="00894F1A">
      <w:pPr>
        <w:pStyle w:val="Body"/>
        <w:rPr>
          <w:rFonts w:ascii="Arial" w:hAnsi="Arial" w:cs="Arial"/>
          <w:b/>
        </w:rPr>
      </w:pPr>
      <w:r w:rsidRPr="00042E9E">
        <w:rPr>
          <w:rFonts w:ascii="Arial" w:hAnsi="Arial" w:cs="Arial"/>
          <w:b/>
        </w:rPr>
        <w:t>Operational Ontology</w:t>
      </w:r>
    </w:p>
    <w:p w14:paraId="7006EFE1" w14:textId="77777777" w:rsidR="00894F1A" w:rsidRPr="004F50D0" w:rsidRDefault="00894F1A" w:rsidP="00894F1A">
      <w:pPr>
        <w:pStyle w:val="RMDefinitionInformal"/>
        <w:spacing w:after="120"/>
        <w:rPr>
          <w:rFonts w:ascii="Arial" w:hAnsi="Arial"/>
          <w:color w:val="008080"/>
          <w:u w:val="single" w:color="008080"/>
        </w:rPr>
      </w:pPr>
      <w:r>
        <w:t xml:space="preserve">An </w:t>
      </w:r>
      <w:r w:rsidRPr="004F50D0">
        <w:rPr>
          <w:u w:val="single"/>
        </w:rPr>
        <w:t>ontology</w:t>
      </w:r>
      <w:r w:rsidRPr="004F50D0">
        <w:t xml:space="preserve"> </w:t>
      </w:r>
      <w:r>
        <w:t>which is intended for use within some application</w:t>
      </w:r>
      <w:r w:rsidRPr="00E8321E">
        <w:rPr>
          <w:rStyle w:val="RMcTerm"/>
          <w:rFonts w:ascii="Times New Roman" w:eastAsia="Times New Roman" w:hAnsi="Times New Roman" w:cs="Tahoma"/>
          <w:color w:val="auto"/>
          <w:kern w:val="3"/>
          <w:u w:val="none"/>
          <w:lang w:eastAsia="en-US"/>
        </w:rPr>
        <w:t>.</w:t>
      </w:r>
    </w:p>
    <w:p w14:paraId="552D7FA0" w14:textId="77777777" w:rsidR="00894F1A" w:rsidRPr="006608D3" w:rsidRDefault="00894F1A" w:rsidP="00894F1A">
      <w:pPr>
        <w:rPr>
          <w:rStyle w:val="RMcTerm"/>
          <w:rFonts w:eastAsia="MS Mincho"/>
          <w:kern w:val="0"/>
          <w:sz w:val="20"/>
          <w:lang w:eastAsia="ja-JP"/>
        </w:rPr>
      </w:pPr>
      <w:r w:rsidRPr="006608D3">
        <w:rPr>
          <w:rStyle w:val="RMcTerm"/>
          <w:rFonts w:cs="Arial"/>
          <w:b/>
          <w:color w:val="auto"/>
          <w:sz w:val="20"/>
          <w:szCs w:val="20"/>
          <w:u w:val="none"/>
        </w:rPr>
        <w:t>Subject matter</w:t>
      </w:r>
    </w:p>
    <w:p w14:paraId="4D8604C0" w14:textId="77777777" w:rsidR="00894F1A" w:rsidRPr="004F50D0" w:rsidRDefault="00894F1A" w:rsidP="00894F1A">
      <w:pPr>
        <w:pStyle w:val="RMDefinitionInformal"/>
        <w:spacing w:after="120"/>
      </w:pPr>
      <w:r>
        <w:t xml:space="preserve">Information about things in the universe of discourse; </w:t>
      </w:r>
      <w:r w:rsidRPr="008C1E3B">
        <w:t xml:space="preserve">the essential facts, data, or ideas that constitute the basis of spoken, written, or artistic expression or representation; </w:t>
      </w:r>
      <w:proofErr w:type="gramStart"/>
      <w:r w:rsidRPr="008C1E3B">
        <w:t>often :</w:t>
      </w:r>
      <w:proofErr w:type="gramEnd"/>
      <w:r w:rsidRPr="008C1E3B">
        <w:t xml:space="preserve"> the substance as distinguished from the form especially of an artistic or literary produ</w:t>
      </w:r>
      <w:r w:rsidRPr="008C1E3B">
        <w:t>c</w:t>
      </w:r>
      <w:r w:rsidRPr="008C1E3B">
        <w:t>tion</w:t>
      </w:r>
      <w:r>
        <w:t>.</w:t>
      </w:r>
    </w:p>
    <w:p w14:paraId="29711B9C" w14:textId="77777777" w:rsidR="00894F1A" w:rsidRDefault="00894F1A" w:rsidP="00894F1A">
      <w:pPr>
        <w:pStyle w:val="class-itemdescription"/>
      </w:pPr>
      <w:r>
        <w:t>Taxonomy</w:t>
      </w:r>
    </w:p>
    <w:p w14:paraId="733CEBB0" w14:textId="77777777" w:rsidR="00894F1A" w:rsidRDefault="00894F1A" w:rsidP="00894F1A">
      <w:pPr>
        <w:pStyle w:val="RMDefinitionInformal"/>
        <w:spacing w:after="120"/>
        <w:rPr>
          <w:rStyle w:val="RMcTerm"/>
          <w:rFonts w:eastAsia="Lucida Sans Unicode"/>
          <w:b/>
          <w:kern w:val="3"/>
          <w:lang w:eastAsia="en-US"/>
        </w:rPr>
      </w:pPr>
      <w:r>
        <w:t>A set of terms which stand in some classification relation to one another</w:t>
      </w:r>
      <w:r w:rsidRPr="00E8321E">
        <w:rPr>
          <w:rStyle w:val="RMcTerm"/>
          <w:rFonts w:ascii="Times New Roman" w:eastAsia="Times New Roman" w:hAnsi="Times New Roman" w:cs="Tahoma"/>
          <w:color w:val="auto"/>
          <w:kern w:val="3"/>
          <w:u w:val="none"/>
          <w:lang w:eastAsia="en-US"/>
        </w:rPr>
        <w:t>.</w:t>
      </w:r>
    </w:p>
    <w:p w14:paraId="032AABBD" w14:textId="77777777" w:rsidR="006D79BA" w:rsidRPr="00A115A3" w:rsidRDefault="006D79BA">
      <w:pPr>
        <w:pStyle w:val="Body"/>
        <w:rPr>
          <w:color w:val="FF0000"/>
        </w:rPr>
      </w:pPr>
    </w:p>
    <w:p w14:paraId="170B1B40" w14:textId="77777777" w:rsidR="00F10C6E" w:rsidRDefault="006D79BA" w:rsidP="009407AB">
      <w:pPr>
        <w:pStyle w:val="Heading1"/>
        <w:numPr>
          <w:ilvl w:val="0"/>
          <w:numId w:val="26"/>
        </w:numPr>
      </w:pPr>
      <w:r>
        <w:br w:type="page"/>
      </w:r>
      <w:bookmarkStart w:id="44" w:name="_Toc390532910"/>
      <w:r w:rsidR="00F10C6E">
        <w:lastRenderedPageBreak/>
        <w:t>Symbols</w:t>
      </w:r>
      <w:r w:rsidR="00DC1105">
        <w:t xml:space="preserve"> and Abbreviations</w:t>
      </w:r>
      <w:bookmarkEnd w:id="44"/>
    </w:p>
    <w:p w14:paraId="20211276" w14:textId="77777777" w:rsidR="00DC1105" w:rsidRDefault="00DC1105" w:rsidP="001665EF">
      <w:pPr>
        <w:pStyle w:val="Heading2"/>
        <w:numPr>
          <w:ilvl w:val="1"/>
          <w:numId w:val="26"/>
        </w:numPr>
      </w:pPr>
      <w:bookmarkStart w:id="45" w:name="_Toc390532911"/>
      <w:r>
        <w:t>Symbols</w:t>
      </w:r>
      <w:bookmarkEnd w:id="45"/>
    </w:p>
    <w:p w14:paraId="2FCE09CB" w14:textId="77777777" w:rsidR="00CF5312" w:rsidRPr="006D44F0" w:rsidRDefault="00CF5312" w:rsidP="001665EF">
      <w:pPr>
        <w:pStyle w:val="NoSpacing"/>
        <w:rPr>
          <w:sz w:val="20"/>
        </w:rPr>
      </w:pPr>
      <w:r w:rsidRPr="006D44F0">
        <w:rPr>
          <w:sz w:val="20"/>
        </w:rPr>
        <w:t>There are no symbols in</w:t>
      </w:r>
      <w:r w:rsidR="006D44F0" w:rsidRPr="006D44F0">
        <w:rPr>
          <w:sz w:val="20"/>
        </w:rPr>
        <w:t>troduced by this specification.</w:t>
      </w:r>
    </w:p>
    <w:p w14:paraId="0E5A6AD2" w14:textId="77777777" w:rsidR="00DC1105" w:rsidRDefault="00216C51" w:rsidP="00DC1105">
      <w:pPr>
        <w:pStyle w:val="Heading2"/>
      </w:pPr>
      <w:bookmarkStart w:id="46" w:name="_Toc390532912"/>
      <w:r>
        <w:t>5.2</w:t>
      </w:r>
      <w:r>
        <w:tab/>
      </w:r>
      <w:r w:rsidR="00DC1105">
        <w:t>Abbreviations</w:t>
      </w:r>
      <w:bookmarkEnd w:id="46"/>
    </w:p>
    <w:p w14:paraId="3DC0A500" w14:textId="77777777" w:rsidR="001E79AC" w:rsidRPr="00A4189B" w:rsidRDefault="001E79AC">
      <w:pPr>
        <w:pStyle w:val="Body"/>
        <w:rPr>
          <w:color w:val="FF0000"/>
        </w:rPr>
      </w:pPr>
      <w:r>
        <w:t>The following abbreviations are used throughout this specification:</w:t>
      </w:r>
    </w:p>
    <w:p w14:paraId="2286B902" w14:textId="77777777" w:rsidR="00E3185A" w:rsidRDefault="00E3185A" w:rsidP="00154FA9">
      <w:pPr>
        <w:pStyle w:val="Body"/>
        <w:numPr>
          <w:ilvl w:val="0"/>
          <w:numId w:val="27"/>
        </w:numPr>
      </w:pPr>
      <w:r>
        <w:t>OWL – Web Ontology Language</w:t>
      </w:r>
    </w:p>
    <w:p w14:paraId="25744A8F" w14:textId="77777777" w:rsidR="00E3185A" w:rsidRDefault="00E3185A" w:rsidP="00154FA9">
      <w:pPr>
        <w:pStyle w:val="Body"/>
        <w:numPr>
          <w:ilvl w:val="0"/>
          <w:numId w:val="27"/>
        </w:numPr>
      </w:pPr>
      <w:r>
        <w:t>ODM – Ontology Definition Metamodel</w:t>
      </w:r>
    </w:p>
    <w:p w14:paraId="795D18B4" w14:textId="77777777" w:rsidR="00E3185A" w:rsidRDefault="00E3185A" w:rsidP="00154FA9">
      <w:pPr>
        <w:pStyle w:val="Body"/>
        <w:numPr>
          <w:ilvl w:val="0"/>
          <w:numId w:val="27"/>
        </w:numPr>
      </w:pPr>
      <w:r>
        <w:t>RDF – Resource Definition Framework</w:t>
      </w:r>
    </w:p>
    <w:p w14:paraId="0389998C" w14:textId="77777777" w:rsidR="00E3185A" w:rsidRDefault="00E3185A" w:rsidP="00154FA9">
      <w:pPr>
        <w:pStyle w:val="Body"/>
        <w:numPr>
          <w:ilvl w:val="0"/>
          <w:numId w:val="27"/>
        </w:numPr>
      </w:pPr>
      <w:r>
        <w:t>SME – Subject Matter Expert</w:t>
      </w:r>
    </w:p>
    <w:p w14:paraId="50D42F8E" w14:textId="77777777" w:rsidR="001E79AC" w:rsidRDefault="001E79AC" w:rsidP="00154FA9">
      <w:pPr>
        <w:pStyle w:val="Body"/>
        <w:numPr>
          <w:ilvl w:val="0"/>
          <w:numId w:val="27"/>
        </w:numPr>
      </w:pPr>
      <w:r>
        <w:t>UML</w:t>
      </w:r>
      <w:r w:rsidR="00E96741">
        <w:t xml:space="preserve"> – Unified Modeling Language</w:t>
      </w:r>
    </w:p>
    <w:p w14:paraId="77312E0E" w14:textId="77777777" w:rsidR="00E3185A" w:rsidRDefault="00E3185A" w:rsidP="00154FA9">
      <w:pPr>
        <w:pStyle w:val="Body"/>
        <w:numPr>
          <w:ilvl w:val="0"/>
          <w:numId w:val="27"/>
        </w:numPr>
      </w:pPr>
      <w:r>
        <w:t>URI – Uniform Resource Identifier</w:t>
      </w:r>
    </w:p>
    <w:p w14:paraId="34C0B643" w14:textId="77777777" w:rsidR="00E3185A" w:rsidRDefault="00E3185A" w:rsidP="00154FA9">
      <w:pPr>
        <w:pStyle w:val="Body"/>
        <w:numPr>
          <w:ilvl w:val="0"/>
          <w:numId w:val="27"/>
        </w:numPr>
      </w:pPr>
      <w:r>
        <w:t>URL – Uniform Resource Locator</w:t>
      </w:r>
    </w:p>
    <w:p w14:paraId="601D06D3" w14:textId="77777777" w:rsidR="001E79AC" w:rsidRDefault="001E79AC" w:rsidP="00154FA9">
      <w:pPr>
        <w:pStyle w:val="Body"/>
        <w:numPr>
          <w:ilvl w:val="0"/>
          <w:numId w:val="27"/>
        </w:numPr>
      </w:pPr>
      <w:r>
        <w:t>XMI</w:t>
      </w:r>
      <w:r w:rsidR="00E96741">
        <w:t xml:space="preserve"> – </w:t>
      </w:r>
      <w:r w:rsidR="00C84C24">
        <w:t>XML Metadata Interchange</w:t>
      </w:r>
    </w:p>
    <w:p w14:paraId="549BA85D" w14:textId="77777777" w:rsidR="00E96741" w:rsidRDefault="00E3185A" w:rsidP="00154FA9">
      <w:pPr>
        <w:pStyle w:val="Body"/>
        <w:numPr>
          <w:ilvl w:val="0"/>
          <w:numId w:val="27"/>
        </w:numPr>
      </w:pPr>
      <w:r>
        <w:t xml:space="preserve">XML – </w:t>
      </w:r>
      <w:proofErr w:type="spellStart"/>
      <w:r>
        <w:t>eXtensible</w:t>
      </w:r>
      <w:proofErr w:type="spellEnd"/>
      <w:r>
        <w:t xml:space="preserve"> Markup Language</w:t>
      </w:r>
    </w:p>
    <w:p w14:paraId="7296DE36" w14:textId="77777777" w:rsidR="00BB765F" w:rsidRDefault="001E79AC" w:rsidP="001E79AC">
      <w:pPr>
        <w:pStyle w:val="Body"/>
      </w:pPr>
      <w:r>
        <w:t>Additional symbols and abbreviations that are used only in annexes to this specification are given in those annexes.</w:t>
      </w:r>
    </w:p>
    <w:p w14:paraId="20D7A313" w14:textId="77777777" w:rsidR="00E3185A" w:rsidRDefault="00E3185A" w:rsidP="001E79AC">
      <w:pPr>
        <w:pStyle w:val="Body"/>
      </w:pPr>
    </w:p>
    <w:p w14:paraId="0B97C149" w14:textId="77777777" w:rsidR="003A2370" w:rsidRDefault="00F10C6E" w:rsidP="009407AB">
      <w:pPr>
        <w:pStyle w:val="Heading1"/>
        <w:numPr>
          <w:ilvl w:val="0"/>
          <w:numId w:val="26"/>
        </w:numPr>
      </w:pPr>
      <w:bookmarkStart w:id="47" w:name="_Toc390532913"/>
      <w:r>
        <w:t>Additional Information</w:t>
      </w:r>
      <w:bookmarkEnd w:id="47"/>
    </w:p>
    <w:p w14:paraId="57DEB588" w14:textId="77777777" w:rsidR="003A2370" w:rsidRDefault="003A2370" w:rsidP="00A4189B">
      <w:pPr>
        <w:pStyle w:val="Heading2"/>
        <w:numPr>
          <w:ilvl w:val="1"/>
          <w:numId w:val="26"/>
        </w:numPr>
      </w:pPr>
      <w:bookmarkStart w:id="48" w:name="_Toc390532914"/>
      <w:r>
        <w:t>How to Read this Specification</w:t>
      </w:r>
      <w:bookmarkEnd w:id="48"/>
    </w:p>
    <w:p w14:paraId="15E6FC19" w14:textId="77777777" w:rsidR="00845A26" w:rsidRDefault="00845A26" w:rsidP="00845A26">
      <w:pPr>
        <w:pStyle w:val="Heading3"/>
        <w:numPr>
          <w:ilvl w:val="2"/>
          <w:numId w:val="26"/>
        </w:numPr>
      </w:pPr>
      <w:bookmarkStart w:id="49" w:name="_Toc390532915"/>
      <w:r>
        <w:t>Audience</w:t>
      </w:r>
      <w:bookmarkEnd w:id="49"/>
    </w:p>
    <w:p w14:paraId="59620ED1" w14:textId="77777777" w:rsidR="00845A26" w:rsidRDefault="00845A26" w:rsidP="009F67D2">
      <w:pPr>
        <w:pStyle w:val="Textbody"/>
        <w:spacing w:after="120"/>
      </w:pPr>
      <w:r>
        <w:t>This specification has the following audiences:</w:t>
      </w:r>
    </w:p>
    <w:p w14:paraId="21DF498F" w14:textId="77777777" w:rsidR="00845A26" w:rsidRPr="006D44F0" w:rsidRDefault="00845A26" w:rsidP="009F67D2">
      <w:pPr>
        <w:pStyle w:val="Textbody"/>
        <w:numPr>
          <w:ilvl w:val="0"/>
          <w:numId w:val="40"/>
        </w:numPr>
        <w:spacing w:before="0"/>
      </w:pPr>
      <w:r w:rsidRPr="006D44F0">
        <w:t xml:space="preserve">The </w:t>
      </w:r>
      <w:r w:rsidR="00D40020" w:rsidRPr="006D44F0">
        <w:t xml:space="preserve">standards </w:t>
      </w:r>
      <w:r w:rsidR="00CF5312" w:rsidRPr="006D44F0">
        <w:t>community</w:t>
      </w:r>
    </w:p>
    <w:p w14:paraId="0E15C06E" w14:textId="77777777" w:rsidR="00CF5312" w:rsidRPr="006D44F0" w:rsidRDefault="00CF5312" w:rsidP="009F67D2">
      <w:pPr>
        <w:pStyle w:val="Textbody"/>
        <w:numPr>
          <w:ilvl w:val="0"/>
          <w:numId w:val="40"/>
        </w:numPr>
        <w:spacing w:before="0"/>
      </w:pPr>
      <w:r w:rsidRPr="006D44F0">
        <w:t>The finance industry business community</w:t>
      </w:r>
    </w:p>
    <w:p w14:paraId="7383E864" w14:textId="77777777" w:rsidR="00CF5312" w:rsidRPr="006D44F0" w:rsidRDefault="00CF5312" w:rsidP="009F67D2">
      <w:pPr>
        <w:pStyle w:val="Textbody"/>
        <w:numPr>
          <w:ilvl w:val="0"/>
          <w:numId w:val="40"/>
        </w:numPr>
        <w:spacing w:before="0"/>
      </w:pPr>
      <w:r w:rsidRPr="006D44F0">
        <w:t>The regulatory community</w:t>
      </w:r>
    </w:p>
    <w:p w14:paraId="26773985" w14:textId="77777777" w:rsidR="00CF5312" w:rsidRDefault="00CF5312" w:rsidP="009F67D2">
      <w:pPr>
        <w:pStyle w:val="Textbody"/>
        <w:numPr>
          <w:ilvl w:val="0"/>
          <w:numId w:val="40"/>
        </w:numPr>
        <w:spacing w:before="0"/>
      </w:pPr>
      <w:r w:rsidRPr="006D44F0">
        <w:t xml:space="preserve">Technical </w:t>
      </w:r>
      <w:r w:rsidR="00125574">
        <w:t>architects</w:t>
      </w:r>
    </w:p>
    <w:p w14:paraId="46E65A17" w14:textId="77777777" w:rsidR="007554E8" w:rsidRPr="006D44F0" w:rsidRDefault="007554E8" w:rsidP="009F67D2">
      <w:pPr>
        <w:pStyle w:val="Textbody"/>
        <w:numPr>
          <w:ilvl w:val="0"/>
          <w:numId w:val="40"/>
        </w:numPr>
        <w:spacing w:before="0"/>
      </w:pPr>
      <w:r>
        <w:t>Semantic Modelers</w:t>
      </w:r>
    </w:p>
    <w:p w14:paraId="0E1AF5BB" w14:textId="77777777" w:rsidR="00845A26" w:rsidRDefault="00845A26" w:rsidP="00845A26">
      <w:pPr>
        <w:pStyle w:val="Heading4"/>
        <w:numPr>
          <w:ilvl w:val="3"/>
          <w:numId w:val="26"/>
        </w:numPr>
      </w:pPr>
      <w:r>
        <w:t>Standards Community</w:t>
      </w:r>
    </w:p>
    <w:p w14:paraId="3B51C473" w14:textId="6D0F4A22" w:rsidR="00845A26" w:rsidRDefault="00845A26" w:rsidP="00845A26">
      <w:pPr>
        <w:pStyle w:val="NoSpacing"/>
        <w:rPr>
          <w:sz w:val="20"/>
          <w:szCs w:val="20"/>
        </w:rPr>
      </w:pPr>
      <w:r>
        <w:rPr>
          <w:sz w:val="20"/>
          <w:szCs w:val="20"/>
        </w:rPr>
        <w:t xml:space="preserve">This audience is intended to be able to follow and validate the way in which this specification sets out the arrangements for the production and maintenance of model content, and the production of </w:t>
      </w:r>
      <w:r w:rsidR="00B2112E">
        <w:rPr>
          <w:sz w:val="20"/>
          <w:szCs w:val="20"/>
        </w:rPr>
        <w:t>business-facing</w:t>
      </w:r>
      <w:r>
        <w:rPr>
          <w:sz w:val="20"/>
          <w:szCs w:val="20"/>
        </w:rPr>
        <w:t xml:space="preserve"> reports and diagrams representing parts of that content. </w:t>
      </w:r>
    </w:p>
    <w:p w14:paraId="4AEA4E7D" w14:textId="77777777" w:rsidR="006D44F0" w:rsidRDefault="006D44F0" w:rsidP="006D44F0">
      <w:pPr>
        <w:pStyle w:val="Heading4"/>
        <w:numPr>
          <w:ilvl w:val="3"/>
          <w:numId w:val="26"/>
        </w:numPr>
      </w:pPr>
      <w:r>
        <w:t>The Finance Industry Business Community</w:t>
      </w:r>
    </w:p>
    <w:p w14:paraId="19D1DBAB" w14:textId="77777777" w:rsidR="006D44F0" w:rsidRPr="006D44F0" w:rsidRDefault="00AA558C" w:rsidP="006D44F0">
      <w:pPr>
        <w:pStyle w:val="NoSpacing"/>
        <w:rPr>
          <w:sz w:val="20"/>
        </w:rPr>
      </w:pPr>
      <w:r>
        <w:rPr>
          <w:sz w:val="20"/>
        </w:rPr>
        <w:t>As noted in the section on conformance (section 2)</w:t>
      </w:r>
      <w:r w:rsidR="006D44F0" w:rsidRPr="006D44F0">
        <w:rPr>
          <w:sz w:val="20"/>
        </w:rPr>
        <w:t xml:space="preserve"> this specification includes detailed requirements for the production of diagrams and reports which are intended for consumption by business subject matter experts. This specification also contains </w:t>
      </w:r>
      <w:r w:rsidR="00E96741">
        <w:rPr>
          <w:sz w:val="20"/>
        </w:rPr>
        <w:t xml:space="preserve">material </w:t>
      </w:r>
      <w:r w:rsidR="006D44F0" w:rsidRPr="006D44F0">
        <w:rPr>
          <w:sz w:val="20"/>
        </w:rPr>
        <w:t>addressed at this audience, this being an informative annex on “Interpreting Model Content”. This audience is not intended to read and understand the remaining parts of this specification</w:t>
      </w:r>
      <w:r w:rsidR="00BB765F">
        <w:rPr>
          <w:color w:val="FF0000"/>
          <w:sz w:val="20"/>
        </w:rPr>
        <w:t>.</w:t>
      </w:r>
    </w:p>
    <w:p w14:paraId="22E4E2D3" w14:textId="77777777" w:rsidR="006D44F0" w:rsidRDefault="006D44F0" w:rsidP="006D44F0">
      <w:pPr>
        <w:pStyle w:val="Heading4"/>
        <w:numPr>
          <w:ilvl w:val="3"/>
          <w:numId w:val="26"/>
        </w:numPr>
      </w:pPr>
      <w:r>
        <w:lastRenderedPageBreak/>
        <w:t>The Regulatory Community</w:t>
      </w:r>
    </w:p>
    <w:p w14:paraId="41DE78DE" w14:textId="77777777" w:rsidR="006D44F0" w:rsidRDefault="006D44F0" w:rsidP="00845A26">
      <w:pPr>
        <w:pStyle w:val="NoSpacing"/>
        <w:rPr>
          <w:sz w:val="20"/>
          <w:szCs w:val="20"/>
        </w:rPr>
      </w:pPr>
      <w:proofErr w:type="gramStart"/>
      <w:r>
        <w:rPr>
          <w:sz w:val="20"/>
          <w:szCs w:val="20"/>
        </w:rPr>
        <w:t>As for Finance Industry Business Community.</w:t>
      </w:r>
      <w:proofErr w:type="gramEnd"/>
    </w:p>
    <w:p w14:paraId="0ECFA9AE" w14:textId="77777777" w:rsidR="00845A26" w:rsidRDefault="00845A26" w:rsidP="00845A26">
      <w:pPr>
        <w:pStyle w:val="Heading4"/>
        <w:numPr>
          <w:ilvl w:val="3"/>
          <w:numId w:val="26"/>
        </w:numPr>
      </w:pPr>
      <w:r>
        <w:t xml:space="preserve">Technical </w:t>
      </w:r>
      <w:r w:rsidR="00894F1A">
        <w:t>Architects</w:t>
      </w:r>
    </w:p>
    <w:p w14:paraId="4FAD2132" w14:textId="77777777" w:rsidR="00845A26" w:rsidRDefault="00A31107" w:rsidP="009F67D2">
      <w:pPr>
        <w:pStyle w:val="NoSpacing"/>
        <w:spacing w:after="120"/>
        <w:rPr>
          <w:sz w:val="20"/>
          <w:szCs w:val="20"/>
        </w:rPr>
      </w:pPr>
      <w:r>
        <w:rPr>
          <w:sz w:val="20"/>
          <w:szCs w:val="20"/>
        </w:rPr>
        <w:t xml:space="preserve">These include but are not limited to: </w:t>
      </w:r>
    </w:p>
    <w:p w14:paraId="3FDF62B7" w14:textId="77777777" w:rsidR="00A31107" w:rsidRPr="006D44F0" w:rsidRDefault="00A31107" w:rsidP="009F67D2">
      <w:pPr>
        <w:pStyle w:val="Textbody"/>
        <w:numPr>
          <w:ilvl w:val="1"/>
          <w:numId w:val="32"/>
        </w:numPr>
        <w:spacing w:before="0"/>
      </w:pPr>
      <w:r w:rsidRPr="006D44F0">
        <w:t xml:space="preserve">Tooling vendors and developers </w:t>
      </w:r>
    </w:p>
    <w:p w14:paraId="77DAE15E" w14:textId="77777777" w:rsidR="00A31107" w:rsidRPr="006D44F0" w:rsidRDefault="00A31107" w:rsidP="009F67D2">
      <w:pPr>
        <w:pStyle w:val="Textbody"/>
        <w:numPr>
          <w:ilvl w:val="1"/>
          <w:numId w:val="32"/>
        </w:numPr>
        <w:spacing w:before="0"/>
      </w:pPr>
      <w:r w:rsidRPr="006D44F0">
        <w:t>Other content providers / enriched content providers</w:t>
      </w:r>
    </w:p>
    <w:p w14:paraId="2304B9A7" w14:textId="54825BF4" w:rsidR="00A31107" w:rsidRPr="006D44F0" w:rsidRDefault="00A31107" w:rsidP="009F67D2">
      <w:pPr>
        <w:pStyle w:val="Textbody"/>
        <w:numPr>
          <w:ilvl w:val="1"/>
          <w:numId w:val="32"/>
        </w:numPr>
        <w:spacing w:before="0"/>
      </w:pPr>
      <w:r w:rsidRPr="006D44F0">
        <w:t>Business Analysts – anyone who use</w:t>
      </w:r>
      <w:r w:rsidR="00B2112E">
        <w:t>s</w:t>
      </w:r>
      <w:r w:rsidRPr="006D44F0">
        <w:t xml:space="preserve"> the model whether they are a modeler, a metadata analyst, etc. </w:t>
      </w:r>
    </w:p>
    <w:p w14:paraId="075301BB" w14:textId="77777777" w:rsidR="00A31107" w:rsidRPr="006D44F0" w:rsidRDefault="00A31107" w:rsidP="009F67D2">
      <w:pPr>
        <w:pStyle w:val="Textbody"/>
        <w:numPr>
          <w:ilvl w:val="1"/>
          <w:numId w:val="32"/>
        </w:numPr>
        <w:spacing w:before="0"/>
      </w:pPr>
      <w:r w:rsidRPr="006D44F0">
        <w:t>Technology Management</w:t>
      </w:r>
    </w:p>
    <w:p w14:paraId="1676100B" w14:textId="77777777" w:rsidR="00A31107" w:rsidRDefault="00A31107" w:rsidP="00845A26">
      <w:pPr>
        <w:pStyle w:val="NoSpacing"/>
        <w:rPr>
          <w:sz w:val="20"/>
          <w:szCs w:val="20"/>
        </w:rPr>
      </w:pPr>
    </w:p>
    <w:p w14:paraId="4A5236CF" w14:textId="77777777" w:rsidR="00A31107" w:rsidRDefault="007554E8" w:rsidP="00845A26">
      <w:pPr>
        <w:pStyle w:val="NoSpacing"/>
        <w:rPr>
          <w:sz w:val="20"/>
          <w:szCs w:val="20"/>
        </w:rPr>
      </w:pPr>
      <w:r>
        <w:rPr>
          <w:sz w:val="20"/>
          <w:szCs w:val="20"/>
        </w:rPr>
        <w:t>The bulk of the “Architecture” section is intended to be read and understood by these audiences and by the</w:t>
      </w:r>
      <w:r w:rsidR="00125574">
        <w:rPr>
          <w:sz w:val="20"/>
          <w:szCs w:val="20"/>
        </w:rPr>
        <w:t xml:space="preserve"> ‘Semantic Modelers’ audience.</w:t>
      </w:r>
    </w:p>
    <w:p w14:paraId="4F0D819C" w14:textId="77777777" w:rsidR="007554E8" w:rsidRDefault="007554E8" w:rsidP="007554E8">
      <w:pPr>
        <w:pStyle w:val="Heading4"/>
        <w:numPr>
          <w:ilvl w:val="3"/>
          <w:numId w:val="26"/>
        </w:numPr>
      </w:pPr>
      <w:r>
        <w:t>Semantic Modelers</w:t>
      </w:r>
    </w:p>
    <w:p w14:paraId="5432126A" w14:textId="0F654E0A" w:rsidR="00A4189B" w:rsidRDefault="00A14521" w:rsidP="00125574">
      <w:pPr>
        <w:pStyle w:val="Textbody"/>
      </w:pPr>
      <w:r>
        <w:t>Much of the material in this specification is intended to be read and understood by semantic modelers. This includes the</w:t>
      </w:r>
      <w:r w:rsidR="00AA558C">
        <w:t xml:space="preserve"> 'Conformance' </w:t>
      </w:r>
      <w:r w:rsidR="009F67D2">
        <w:t>chapter</w:t>
      </w:r>
      <w:r w:rsidR="00AA558C">
        <w:t xml:space="preserve"> (</w:t>
      </w:r>
      <w:r w:rsidR="009F67D2">
        <w:t xml:space="preserve">Chapter </w:t>
      </w:r>
      <w:r w:rsidR="00AA558C">
        <w:t>2)</w:t>
      </w:r>
      <w:r w:rsidR="00894F1A">
        <w:t xml:space="preserve"> and</w:t>
      </w:r>
      <w:r w:rsidR="00875C91">
        <w:t xml:space="preserve"> the</w:t>
      </w:r>
      <w:r>
        <w:t xml:space="preserve"> ‘Architecture’ </w:t>
      </w:r>
      <w:r w:rsidR="009F67D2">
        <w:t xml:space="preserve">chapter </w:t>
      </w:r>
      <w:r w:rsidR="00894F1A">
        <w:t>(</w:t>
      </w:r>
      <w:r w:rsidR="009F67D2">
        <w:t xml:space="preserve">Chapter </w:t>
      </w:r>
      <w:r w:rsidR="00894F1A">
        <w:t>8)</w:t>
      </w:r>
      <w:r>
        <w:t xml:space="preserve">. </w:t>
      </w:r>
    </w:p>
    <w:p w14:paraId="5B1286C0" w14:textId="77777777" w:rsidR="009F67D2" w:rsidRPr="00125574" w:rsidRDefault="009F67D2" w:rsidP="00125574">
      <w:pPr>
        <w:pStyle w:val="Textbody"/>
      </w:pPr>
    </w:p>
    <w:p w14:paraId="1FF9570F" w14:textId="77777777" w:rsidR="00F10C6E" w:rsidRDefault="0007766A" w:rsidP="0034429B">
      <w:pPr>
        <w:pStyle w:val="Heading2"/>
      </w:pPr>
      <w:bookmarkStart w:id="50" w:name="_Toc390532916"/>
      <w:r>
        <w:t>6.2</w:t>
      </w:r>
      <w:r w:rsidR="00216C51">
        <w:tab/>
      </w:r>
      <w:r w:rsidR="00F10C6E">
        <w:t>Acknowledgements</w:t>
      </w:r>
      <w:bookmarkEnd w:id="50"/>
    </w:p>
    <w:p w14:paraId="3B8D992A" w14:textId="77777777" w:rsidR="00894F1A" w:rsidRDefault="00894F1A" w:rsidP="00894F1A">
      <w:pPr>
        <w:pStyle w:val="Body"/>
      </w:pPr>
      <w:r>
        <w:t>The following organization submitted this specification:</w:t>
      </w:r>
    </w:p>
    <w:p w14:paraId="4239BB5F" w14:textId="77777777" w:rsidR="00894F1A" w:rsidRDefault="00894F1A" w:rsidP="00125574">
      <w:pPr>
        <w:pStyle w:val="Bullet10"/>
        <w:numPr>
          <w:ilvl w:val="0"/>
          <w:numId w:val="24"/>
        </w:numPr>
        <w:spacing w:before="120" w:after="120"/>
      </w:pPr>
      <w:r>
        <w:t>Enterprise Data Management Council</w:t>
      </w:r>
    </w:p>
    <w:p w14:paraId="3BD6008E" w14:textId="77777777" w:rsidR="00894F1A" w:rsidRDefault="00894F1A" w:rsidP="00125574">
      <w:pPr>
        <w:pStyle w:val="Body"/>
        <w:spacing w:before="120" w:after="120"/>
      </w:pPr>
      <w:r>
        <w:t>The following companies have provided significant expertise and resources in the development of its content and architecture:</w:t>
      </w:r>
    </w:p>
    <w:p w14:paraId="1BE027A6" w14:textId="77777777" w:rsidR="00894F1A" w:rsidRPr="00483F2D" w:rsidRDefault="00894F1A" w:rsidP="00154FA9">
      <w:pPr>
        <w:pStyle w:val="NoSpacing"/>
        <w:numPr>
          <w:ilvl w:val="0"/>
          <w:numId w:val="50"/>
        </w:numPr>
        <w:spacing w:after="120"/>
        <w:rPr>
          <w:sz w:val="20"/>
        </w:rPr>
      </w:pPr>
      <w:r w:rsidRPr="00483F2D">
        <w:rPr>
          <w:sz w:val="20"/>
        </w:rPr>
        <w:t>Adaptive Inc.</w:t>
      </w:r>
    </w:p>
    <w:p w14:paraId="015DB98A" w14:textId="77777777" w:rsidR="00894F1A" w:rsidRPr="00483F2D" w:rsidRDefault="00894F1A" w:rsidP="00154FA9">
      <w:pPr>
        <w:pStyle w:val="NoSpacing"/>
        <w:numPr>
          <w:ilvl w:val="0"/>
          <w:numId w:val="50"/>
        </w:numPr>
        <w:spacing w:after="120"/>
        <w:rPr>
          <w:sz w:val="20"/>
        </w:rPr>
      </w:pPr>
      <w:r w:rsidRPr="00483F2D">
        <w:rPr>
          <w:sz w:val="20"/>
        </w:rPr>
        <w:t>Australia and New Zealand Banking Group</w:t>
      </w:r>
    </w:p>
    <w:p w14:paraId="03A39963" w14:textId="77777777" w:rsidR="00894F1A" w:rsidRPr="00483F2D" w:rsidRDefault="00894F1A" w:rsidP="00154FA9">
      <w:pPr>
        <w:pStyle w:val="NoSpacing"/>
        <w:numPr>
          <w:ilvl w:val="0"/>
          <w:numId w:val="50"/>
        </w:numPr>
        <w:spacing w:after="120"/>
        <w:rPr>
          <w:sz w:val="20"/>
        </w:rPr>
      </w:pPr>
      <w:r w:rsidRPr="00483F2D">
        <w:rPr>
          <w:sz w:val="20"/>
        </w:rPr>
        <w:t>AVOX/DTCC</w:t>
      </w:r>
    </w:p>
    <w:p w14:paraId="36400B90" w14:textId="77777777" w:rsidR="00894F1A" w:rsidRPr="00483F2D" w:rsidRDefault="00894F1A" w:rsidP="00154FA9">
      <w:pPr>
        <w:pStyle w:val="NoSpacing"/>
        <w:numPr>
          <w:ilvl w:val="0"/>
          <w:numId w:val="50"/>
        </w:numPr>
        <w:spacing w:after="120"/>
        <w:rPr>
          <w:sz w:val="20"/>
        </w:rPr>
      </w:pPr>
      <w:r w:rsidRPr="00483F2D">
        <w:rPr>
          <w:sz w:val="20"/>
        </w:rPr>
        <w:t>Bank of America</w:t>
      </w:r>
    </w:p>
    <w:p w14:paraId="520852CF" w14:textId="77777777" w:rsidR="00894F1A" w:rsidRPr="00483F2D" w:rsidRDefault="00894F1A" w:rsidP="00154FA9">
      <w:pPr>
        <w:pStyle w:val="NoSpacing"/>
        <w:numPr>
          <w:ilvl w:val="0"/>
          <w:numId w:val="50"/>
        </w:numPr>
        <w:spacing w:after="120"/>
        <w:rPr>
          <w:sz w:val="20"/>
        </w:rPr>
      </w:pPr>
      <w:r w:rsidRPr="00483F2D">
        <w:rPr>
          <w:sz w:val="20"/>
        </w:rPr>
        <w:t>Barclays Capital</w:t>
      </w:r>
    </w:p>
    <w:p w14:paraId="245DB255" w14:textId="77777777" w:rsidR="00894F1A" w:rsidRPr="00483F2D" w:rsidRDefault="00894F1A" w:rsidP="00154FA9">
      <w:pPr>
        <w:pStyle w:val="NoSpacing"/>
        <w:numPr>
          <w:ilvl w:val="0"/>
          <w:numId w:val="50"/>
        </w:numPr>
        <w:spacing w:after="120"/>
        <w:rPr>
          <w:sz w:val="20"/>
        </w:rPr>
      </w:pPr>
      <w:r w:rsidRPr="00483F2D">
        <w:rPr>
          <w:sz w:val="20"/>
        </w:rPr>
        <w:t>BBH</w:t>
      </w:r>
    </w:p>
    <w:p w14:paraId="398F2645" w14:textId="77777777" w:rsidR="00894F1A" w:rsidRPr="00483F2D" w:rsidRDefault="00894F1A" w:rsidP="00154FA9">
      <w:pPr>
        <w:pStyle w:val="NoSpacing"/>
        <w:numPr>
          <w:ilvl w:val="0"/>
          <w:numId w:val="50"/>
        </w:numPr>
        <w:spacing w:after="120"/>
        <w:rPr>
          <w:sz w:val="20"/>
        </w:rPr>
      </w:pPr>
      <w:r w:rsidRPr="00483F2D">
        <w:rPr>
          <w:sz w:val="20"/>
        </w:rPr>
        <w:t>Bloomberg</w:t>
      </w:r>
    </w:p>
    <w:p w14:paraId="43BBF22B" w14:textId="77777777" w:rsidR="00894F1A" w:rsidRPr="00483F2D" w:rsidRDefault="00894F1A" w:rsidP="00154FA9">
      <w:pPr>
        <w:pStyle w:val="NoSpacing"/>
        <w:numPr>
          <w:ilvl w:val="0"/>
          <w:numId w:val="50"/>
        </w:numPr>
        <w:spacing w:after="120"/>
        <w:rPr>
          <w:sz w:val="20"/>
        </w:rPr>
      </w:pPr>
      <w:r w:rsidRPr="00483F2D">
        <w:rPr>
          <w:sz w:val="20"/>
        </w:rPr>
        <w:t>Business Semantics</w:t>
      </w:r>
    </w:p>
    <w:p w14:paraId="1C4631F1" w14:textId="77777777" w:rsidR="00894F1A" w:rsidRPr="00483F2D" w:rsidRDefault="00894F1A" w:rsidP="00154FA9">
      <w:pPr>
        <w:pStyle w:val="NoSpacing"/>
        <w:numPr>
          <w:ilvl w:val="0"/>
          <w:numId w:val="50"/>
        </w:numPr>
        <w:spacing w:after="120"/>
        <w:rPr>
          <w:sz w:val="20"/>
        </w:rPr>
      </w:pPr>
      <w:r w:rsidRPr="00483F2D">
        <w:rPr>
          <w:sz w:val="20"/>
        </w:rPr>
        <w:t>CIBC</w:t>
      </w:r>
    </w:p>
    <w:p w14:paraId="4BF6A79E" w14:textId="77777777" w:rsidR="00894F1A" w:rsidRPr="00483F2D" w:rsidRDefault="00894F1A" w:rsidP="00154FA9">
      <w:pPr>
        <w:pStyle w:val="NoSpacing"/>
        <w:numPr>
          <w:ilvl w:val="0"/>
          <w:numId w:val="50"/>
        </w:numPr>
        <w:spacing w:after="120"/>
        <w:rPr>
          <w:sz w:val="20"/>
        </w:rPr>
      </w:pPr>
      <w:r w:rsidRPr="00483F2D">
        <w:rPr>
          <w:sz w:val="20"/>
        </w:rPr>
        <w:t>Citigroup Inc.</w:t>
      </w:r>
    </w:p>
    <w:p w14:paraId="508933A9" w14:textId="77777777" w:rsidR="00894F1A" w:rsidRPr="00483F2D" w:rsidRDefault="00894F1A" w:rsidP="00154FA9">
      <w:pPr>
        <w:pStyle w:val="NoSpacing"/>
        <w:numPr>
          <w:ilvl w:val="0"/>
          <w:numId w:val="50"/>
        </w:numPr>
        <w:spacing w:after="120"/>
        <w:rPr>
          <w:sz w:val="20"/>
        </w:rPr>
      </w:pPr>
      <w:r w:rsidRPr="00483F2D">
        <w:rPr>
          <w:sz w:val="20"/>
        </w:rPr>
        <w:t>Credit Suisse Group AG</w:t>
      </w:r>
    </w:p>
    <w:p w14:paraId="3A8FBD60" w14:textId="77777777" w:rsidR="00894F1A" w:rsidRPr="00483F2D" w:rsidRDefault="00894F1A" w:rsidP="00154FA9">
      <w:pPr>
        <w:pStyle w:val="NoSpacing"/>
        <w:numPr>
          <w:ilvl w:val="0"/>
          <w:numId w:val="50"/>
        </w:numPr>
        <w:spacing w:after="120"/>
        <w:rPr>
          <w:sz w:val="20"/>
        </w:rPr>
      </w:pPr>
      <w:r w:rsidRPr="00483F2D">
        <w:rPr>
          <w:sz w:val="20"/>
        </w:rPr>
        <w:t>CUSIP</w:t>
      </w:r>
    </w:p>
    <w:p w14:paraId="3760E3B1" w14:textId="77777777" w:rsidR="00894F1A" w:rsidRPr="00483F2D" w:rsidRDefault="00894F1A" w:rsidP="00154FA9">
      <w:pPr>
        <w:pStyle w:val="NoSpacing"/>
        <w:numPr>
          <w:ilvl w:val="0"/>
          <w:numId w:val="50"/>
        </w:numPr>
        <w:spacing w:after="120"/>
        <w:rPr>
          <w:sz w:val="20"/>
        </w:rPr>
      </w:pPr>
      <w:r w:rsidRPr="00483F2D">
        <w:rPr>
          <w:sz w:val="20"/>
        </w:rPr>
        <w:t>The Federal National Mortgage Association</w:t>
      </w:r>
      <w:r>
        <w:rPr>
          <w:sz w:val="20"/>
        </w:rPr>
        <w:t xml:space="preserve"> (Fannie Mae)</w:t>
      </w:r>
    </w:p>
    <w:p w14:paraId="1B0BD2A6" w14:textId="77777777" w:rsidR="00894F1A" w:rsidRPr="00483F2D" w:rsidRDefault="00894F1A" w:rsidP="00154FA9">
      <w:pPr>
        <w:pStyle w:val="NoSpacing"/>
        <w:numPr>
          <w:ilvl w:val="0"/>
          <w:numId w:val="50"/>
        </w:numPr>
        <w:spacing w:after="120"/>
        <w:rPr>
          <w:sz w:val="20"/>
        </w:rPr>
      </w:pPr>
      <w:r w:rsidRPr="00483F2D">
        <w:rPr>
          <w:sz w:val="20"/>
        </w:rPr>
        <w:t>David Frankel Consulting</w:t>
      </w:r>
    </w:p>
    <w:p w14:paraId="2F9CD983" w14:textId="77777777" w:rsidR="00894F1A" w:rsidRDefault="00894F1A" w:rsidP="00154FA9">
      <w:pPr>
        <w:pStyle w:val="NoSpacing"/>
        <w:numPr>
          <w:ilvl w:val="0"/>
          <w:numId w:val="50"/>
        </w:numPr>
        <w:spacing w:after="120"/>
        <w:rPr>
          <w:sz w:val="20"/>
        </w:rPr>
      </w:pPr>
      <w:proofErr w:type="spellStart"/>
      <w:r>
        <w:rPr>
          <w:sz w:val="20"/>
        </w:rPr>
        <w:t>FacetApp</w:t>
      </w:r>
      <w:proofErr w:type="spellEnd"/>
    </w:p>
    <w:p w14:paraId="2F513AB3" w14:textId="77777777" w:rsidR="00894F1A" w:rsidRPr="00483F2D" w:rsidRDefault="00894F1A" w:rsidP="00154FA9">
      <w:pPr>
        <w:pStyle w:val="NoSpacing"/>
        <w:numPr>
          <w:ilvl w:val="0"/>
          <w:numId w:val="50"/>
        </w:numPr>
        <w:spacing w:after="120"/>
        <w:rPr>
          <w:sz w:val="20"/>
        </w:rPr>
      </w:pPr>
      <w:r w:rsidRPr="00483F2D">
        <w:rPr>
          <w:sz w:val="20"/>
        </w:rPr>
        <w:t>Fidelity</w:t>
      </w:r>
    </w:p>
    <w:p w14:paraId="5A45C323" w14:textId="77777777" w:rsidR="00894F1A" w:rsidRPr="00483F2D" w:rsidRDefault="00894F1A" w:rsidP="00154FA9">
      <w:pPr>
        <w:pStyle w:val="NoSpacing"/>
        <w:numPr>
          <w:ilvl w:val="0"/>
          <w:numId w:val="50"/>
        </w:numPr>
        <w:spacing w:after="120"/>
        <w:rPr>
          <w:sz w:val="20"/>
        </w:rPr>
      </w:pPr>
      <w:proofErr w:type="spellStart"/>
      <w:r w:rsidRPr="00483F2D">
        <w:rPr>
          <w:sz w:val="20"/>
        </w:rPr>
        <w:t>GoldenSource</w:t>
      </w:r>
      <w:proofErr w:type="spellEnd"/>
      <w:r w:rsidRPr="00483F2D">
        <w:rPr>
          <w:sz w:val="20"/>
        </w:rPr>
        <w:t xml:space="preserve"> Corporation</w:t>
      </w:r>
    </w:p>
    <w:p w14:paraId="415BF4F3" w14:textId="77777777" w:rsidR="00894F1A" w:rsidRPr="00483F2D" w:rsidRDefault="00894F1A" w:rsidP="00154FA9">
      <w:pPr>
        <w:pStyle w:val="NoSpacing"/>
        <w:numPr>
          <w:ilvl w:val="0"/>
          <w:numId w:val="50"/>
        </w:numPr>
        <w:spacing w:after="120"/>
        <w:rPr>
          <w:sz w:val="20"/>
        </w:rPr>
      </w:pPr>
      <w:r w:rsidRPr="00483F2D">
        <w:rPr>
          <w:sz w:val="20"/>
        </w:rPr>
        <w:t>HSBC Holdings plc</w:t>
      </w:r>
    </w:p>
    <w:p w14:paraId="7FD0E2F1" w14:textId="77777777" w:rsidR="00894F1A" w:rsidRPr="00483F2D" w:rsidRDefault="00894F1A" w:rsidP="00154FA9">
      <w:pPr>
        <w:pStyle w:val="NoSpacing"/>
        <w:numPr>
          <w:ilvl w:val="0"/>
          <w:numId w:val="50"/>
        </w:numPr>
        <w:spacing w:after="120"/>
        <w:rPr>
          <w:sz w:val="20"/>
        </w:rPr>
      </w:pPr>
      <w:r w:rsidRPr="00483F2D">
        <w:rPr>
          <w:sz w:val="20"/>
        </w:rPr>
        <w:t>JPMorgan Chase &amp; Co.</w:t>
      </w:r>
    </w:p>
    <w:p w14:paraId="0B9F417F" w14:textId="77777777" w:rsidR="00894F1A" w:rsidRPr="00483F2D" w:rsidRDefault="00894F1A" w:rsidP="00154FA9">
      <w:pPr>
        <w:pStyle w:val="NoSpacing"/>
        <w:numPr>
          <w:ilvl w:val="0"/>
          <w:numId w:val="50"/>
        </w:numPr>
        <w:spacing w:after="120"/>
        <w:rPr>
          <w:sz w:val="20"/>
        </w:rPr>
      </w:pPr>
      <w:r w:rsidRPr="00483F2D">
        <w:rPr>
          <w:sz w:val="20"/>
        </w:rPr>
        <w:lastRenderedPageBreak/>
        <w:t>The Manufacturers Life Insurance Company</w:t>
      </w:r>
    </w:p>
    <w:p w14:paraId="77A0680B" w14:textId="77777777" w:rsidR="00894F1A" w:rsidRPr="00483F2D" w:rsidRDefault="00894F1A" w:rsidP="00154FA9">
      <w:pPr>
        <w:pStyle w:val="NoSpacing"/>
        <w:numPr>
          <w:ilvl w:val="0"/>
          <w:numId w:val="50"/>
        </w:numPr>
        <w:spacing w:after="120"/>
        <w:rPr>
          <w:sz w:val="20"/>
        </w:rPr>
      </w:pPr>
      <w:r w:rsidRPr="00483F2D">
        <w:rPr>
          <w:sz w:val="20"/>
        </w:rPr>
        <w:t>Michigan State University</w:t>
      </w:r>
    </w:p>
    <w:p w14:paraId="5FC47610" w14:textId="77777777" w:rsidR="00894F1A" w:rsidRPr="00483F2D" w:rsidRDefault="00894F1A" w:rsidP="00154FA9">
      <w:pPr>
        <w:pStyle w:val="NoSpacing"/>
        <w:numPr>
          <w:ilvl w:val="0"/>
          <w:numId w:val="50"/>
        </w:numPr>
        <w:spacing w:after="120"/>
        <w:rPr>
          <w:sz w:val="20"/>
        </w:rPr>
      </w:pPr>
      <w:r w:rsidRPr="00483F2D">
        <w:rPr>
          <w:sz w:val="20"/>
        </w:rPr>
        <w:t>Model Driven Solutions</w:t>
      </w:r>
    </w:p>
    <w:p w14:paraId="0EF23EA0" w14:textId="77777777" w:rsidR="00894F1A" w:rsidRPr="00483F2D" w:rsidRDefault="00894F1A" w:rsidP="00154FA9">
      <w:pPr>
        <w:pStyle w:val="NoSpacing"/>
        <w:numPr>
          <w:ilvl w:val="0"/>
          <w:numId w:val="50"/>
        </w:numPr>
        <w:spacing w:after="120"/>
        <w:rPr>
          <w:sz w:val="20"/>
        </w:rPr>
      </w:pPr>
      <w:r w:rsidRPr="00483F2D">
        <w:rPr>
          <w:sz w:val="20"/>
        </w:rPr>
        <w:t>Model Systems</w:t>
      </w:r>
    </w:p>
    <w:p w14:paraId="7E59286F" w14:textId="77777777" w:rsidR="00894F1A" w:rsidRPr="00483F2D" w:rsidRDefault="00894F1A" w:rsidP="00154FA9">
      <w:pPr>
        <w:pStyle w:val="NoSpacing"/>
        <w:numPr>
          <w:ilvl w:val="0"/>
          <w:numId w:val="50"/>
        </w:numPr>
        <w:spacing w:after="120"/>
        <w:rPr>
          <w:sz w:val="20"/>
        </w:rPr>
      </w:pPr>
      <w:r w:rsidRPr="00483F2D">
        <w:rPr>
          <w:sz w:val="20"/>
        </w:rPr>
        <w:t>Morgan Stanley</w:t>
      </w:r>
    </w:p>
    <w:p w14:paraId="3D711FE3" w14:textId="77777777" w:rsidR="00894F1A" w:rsidRPr="00483F2D" w:rsidRDefault="00894F1A" w:rsidP="00154FA9">
      <w:pPr>
        <w:pStyle w:val="NoSpacing"/>
        <w:numPr>
          <w:ilvl w:val="0"/>
          <w:numId w:val="50"/>
        </w:numPr>
        <w:spacing w:after="120"/>
        <w:rPr>
          <w:sz w:val="20"/>
        </w:rPr>
      </w:pPr>
      <w:proofErr w:type="spellStart"/>
      <w:r>
        <w:rPr>
          <w:sz w:val="20"/>
        </w:rPr>
        <w:t>MphasiS</w:t>
      </w:r>
      <w:proofErr w:type="spellEnd"/>
    </w:p>
    <w:p w14:paraId="37E12128" w14:textId="77777777" w:rsidR="00894F1A" w:rsidRPr="00483F2D" w:rsidRDefault="00894F1A" w:rsidP="00154FA9">
      <w:pPr>
        <w:pStyle w:val="NoSpacing"/>
        <w:numPr>
          <w:ilvl w:val="0"/>
          <w:numId w:val="50"/>
        </w:numPr>
        <w:spacing w:after="120"/>
        <w:rPr>
          <w:sz w:val="20"/>
        </w:rPr>
      </w:pPr>
      <w:r w:rsidRPr="00483F2D">
        <w:rPr>
          <w:sz w:val="20"/>
        </w:rPr>
        <w:t>National Australia Bank</w:t>
      </w:r>
    </w:p>
    <w:p w14:paraId="52C1BF44" w14:textId="77777777" w:rsidR="00894F1A" w:rsidRPr="00483F2D" w:rsidRDefault="00894F1A" w:rsidP="00154FA9">
      <w:pPr>
        <w:pStyle w:val="NoSpacing"/>
        <w:numPr>
          <w:ilvl w:val="0"/>
          <w:numId w:val="50"/>
        </w:numPr>
        <w:spacing w:after="120"/>
        <w:rPr>
          <w:sz w:val="20"/>
        </w:rPr>
      </w:pPr>
      <w:r w:rsidRPr="00483F2D">
        <w:rPr>
          <w:sz w:val="20"/>
        </w:rPr>
        <w:t>No Magic</w:t>
      </w:r>
    </w:p>
    <w:p w14:paraId="6DD37555" w14:textId="77777777" w:rsidR="00894F1A" w:rsidRPr="00483F2D" w:rsidRDefault="00894F1A" w:rsidP="00154FA9">
      <w:pPr>
        <w:pStyle w:val="NoSpacing"/>
        <w:numPr>
          <w:ilvl w:val="0"/>
          <w:numId w:val="50"/>
        </w:numPr>
        <w:spacing w:after="120"/>
        <w:rPr>
          <w:sz w:val="20"/>
        </w:rPr>
      </w:pPr>
      <w:proofErr w:type="spellStart"/>
      <w:r w:rsidRPr="00483F2D">
        <w:rPr>
          <w:sz w:val="20"/>
        </w:rPr>
        <w:t>Nomos</w:t>
      </w:r>
      <w:proofErr w:type="spellEnd"/>
      <w:r w:rsidRPr="00483F2D">
        <w:rPr>
          <w:sz w:val="20"/>
        </w:rPr>
        <w:t xml:space="preserve"> Software</w:t>
      </w:r>
    </w:p>
    <w:p w14:paraId="644931B7" w14:textId="77777777" w:rsidR="00894F1A" w:rsidRPr="00483F2D" w:rsidRDefault="00894F1A" w:rsidP="00154FA9">
      <w:pPr>
        <w:pStyle w:val="NoSpacing"/>
        <w:numPr>
          <w:ilvl w:val="0"/>
          <w:numId w:val="50"/>
        </w:numPr>
        <w:spacing w:after="120"/>
        <w:rPr>
          <w:sz w:val="20"/>
        </w:rPr>
      </w:pPr>
      <w:proofErr w:type="spellStart"/>
      <w:r w:rsidRPr="00483F2D">
        <w:rPr>
          <w:sz w:val="20"/>
        </w:rPr>
        <w:t>Nordea</w:t>
      </w:r>
      <w:proofErr w:type="spellEnd"/>
      <w:r w:rsidRPr="00483F2D">
        <w:rPr>
          <w:sz w:val="20"/>
        </w:rPr>
        <w:t xml:space="preserve"> Bank</w:t>
      </w:r>
    </w:p>
    <w:p w14:paraId="670532CA" w14:textId="77777777" w:rsidR="00894F1A" w:rsidRPr="00483F2D" w:rsidRDefault="00894F1A" w:rsidP="00154FA9">
      <w:pPr>
        <w:pStyle w:val="NoSpacing"/>
        <w:numPr>
          <w:ilvl w:val="0"/>
          <w:numId w:val="50"/>
        </w:numPr>
        <w:spacing w:after="120"/>
        <w:rPr>
          <w:sz w:val="20"/>
        </w:rPr>
      </w:pPr>
      <w:r w:rsidRPr="00483F2D">
        <w:rPr>
          <w:sz w:val="20"/>
        </w:rPr>
        <w:t>Oakland University</w:t>
      </w:r>
    </w:p>
    <w:p w14:paraId="4D7A4C25" w14:textId="77777777" w:rsidR="00894F1A" w:rsidRPr="00483F2D" w:rsidRDefault="00894F1A" w:rsidP="00154FA9">
      <w:pPr>
        <w:pStyle w:val="NoSpacing"/>
        <w:numPr>
          <w:ilvl w:val="0"/>
          <w:numId w:val="50"/>
        </w:numPr>
        <w:spacing w:after="120"/>
        <w:rPr>
          <w:sz w:val="20"/>
        </w:rPr>
      </w:pPr>
      <w:proofErr w:type="spellStart"/>
      <w:r w:rsidRPr="00483F2D">
        <w:rPr>
          <w:sz w:val="20"/>
        </w:rPr>
        <w:t>OntoAge</w:t>
      </w:r>
      <w:proofErr w:type="spellEnd"/>
    </w:p>
    <w:p w14:paraId="67C7FC55" w14:textId="77777777" w:rsidR="00894F1A" w:rsidRPr="00483F2D" w:rsidRDefault="00894F1A" w:rsidP="00154FA9">
      <w:pPr>
        <w:pStyle w:val="NoSpacing"/>
        <w:numPr>
          <w:ilvl w:val="0"/>
          <w:numId w:val="50"/>
        </w:numPr>
        <w:spacing w:after="120"/>
        <w:rPr>
          <w:sz w:val="20"/>
        </w:rPr>
      </w:pPr>
      <w:proofErr w:type="spellStart"/>
      <w:r w:rsidRPr="00483F2D">
        <w:rPr>
          <w:sz w:val="20"/>
        </w:rPr>
        <w:t>OpenFinance</w:t>
      </w:r>
      <w:proofErr w:type="spellEnd"/>
    </w:p>
    <w:p w14:paraId="7E28415C" w14:textId="77777777" w:rsidR="00894F1A" w:rsidRPr="00483F2D" w:rsidRDefault="00894F1A" w:rsidP="00154FA9">
      <w:pPr>
        <w:pStyle w:val="NoSpacing"/>
        <w:numPr>
          <w:ilvl w:val="0"/>
          <w:numId w:val="50"/>
        </w:numPr>
        <w:spacing w:after="120"/>
        <w:rPr>
          <w:sz w:val="20"/>
        </w:rPr>
      </w:pPr>
      <w:r w:rsidRPr="00483F2D">
        <w:rPr>
          <w:sz w:val="20"/>
        </w:rPr>
        <w:t>PricewaterhouseCoopers LLP</w:t>
      </w:r>
    </w:p>
    <w:p w14:paraId="6960699E" w14:textId="77777777" w:rsidR="00894F1A" w:rsidRPr="00483F2D" w:rsidRDefault="00894F1A" w:rsidP="00154FA9">
      <w:pPr>
        <w:pStyle w:val="NoSpacing"/>
        <w:numPr>
          <w:ilvl w:val="0"/>
          <w:numId w:val="50"/>
        </w:numPr>
        <w:spacing w:after="120"/>
        <w:rPr>
          <w:sz w:val="20"/>
        </w:rPr>
      </w:pPr>
      <w:proofErr w:type="spellStart"/>
      <w:r w:rsidRPr="00483F2D">
        <w:rPr>
          <w:sz w:val="20"/>
        </w:rPr>
        <w:t>Revelytix</w:t>
      </w:r>
      <w:proofErr w:type="spellEnd"/>
    </w:p>
    <w:p w14:paraId="32C0D4B3" w14:textId="77777777" w:rsidR="00894F1A" w:rsidRPr="00483F2D" w:rsidRDefault="00894F1A" w:rsidP="00154FA9">
      <w:pPr>
        <w:pStyle w:val="NoSpacing"/>
        <w:numPr>
          <w:ilvl w:val="0"/>
          <w:numId w:val="50"/>
        </w:numPr>
        <w:spacing w:after="120"/>
        <w:rPr>
          <w:sz w:val="20"/>
        </w:rPr>
      </w:pPr>
      <w:r w:rsidRPr="00483F2D">
        <w:rPr>
          <w:sz w:val="20"/>
        </w:rPr>
        <w:t>Sallie Mae</w:t>
      </w:r>
    </w:p>
    <w:p w14:paraId="2AACABFF" w14:textId="77777777" w:rsidR="00894F1A" w:rsidRPr="00483F2D" w:rsidRDefault="00894F1A" w:rsidP="00154FA9">
      <w:pPr>
        <w:pStyle w:val="NoSpacing"/>
        <w:numPr>
          <w:ilvl w:val="0"/>
          <w:numId w:val="50"/>
        </w:numPr>
        <w:spacing w:after="120"/>
        <w:rPr>
          <w:sz w:val="20"/>
        </w:rPr>
      </w:pPr>
      <w:r w:rsidRPr="00483F2D">
        <w:rPr>
          <w:sz w:val="20"/>
        </w:rPr>
        <w:t>SAP</w:t>
      </w:r>
    </w:p>
    <w:p w14:paraId="3D4F2EBA" w14:textId="77777777" w:rsidR="00894F1A" w:rsidRPr="00483F2D" w:rsidRDefault="00894F1A" w:rsidP="00154FA9">
      <w:pPr>
        <w:pStyle w:val="NoSpacing"/>
        <w:numPr>
          <w:ilvl w:val="0"/>
          <w:numId w:val="50"/>
        </w:numPr>
        <w:spacing w:after="120"/>
        <w:rPr>
          <w:sz w:val="20"/>
        </w:rPr>
      </w:pPr>
      <w:r w:rsidRPr="00483F2D">
        <w:rPr>
          <w:sz w:val="20"/>
        </w:rPr>
        <w:t>Semantic Arts</w:t>
      </w:r>
    </w:p>
    <w:p w14:paraId="21C06E4A" w14:textId="77777777" w:rsidR="00894F1A" w:rsidRPr="00483F2D" w:rsidRDefault="00894F1A" w:rsidP="00154FA9">
      <w:pPr>
        <w:pStyle w:val="NoSpacing"/>
        <w:numPr>
          <w:ilvl w:val="0"/>
          <w:numId w:val="50"/>
        </w:numPr>
        <w:spacing w:after="120"/>
        <w:rPr>
          <w:sz w:val="20"/>
        </w:rPr>
      </w:pPr>
      <w:r w:rsidRPr="00483F2D">
        <w:rPr>
          <w:sz w:val="20"/>
        </w:rPr>
        <w:t>State Street</w:t>
      </w:r>
    </w:p>
    <w:p w14:paraId="6E53C2C1" w14:textId="77777777" w:rsidR="00894F1A" w:rsidRPr="00483F2D" w:rsidRDefault="00894F1A" w:rsidP="00154FA9">
      <w:pPr>
        <w:pStyle w:val="NoSpacing"/>
        <w:numPr>
          <w:ilvl w:val="0"/>
          <w:numId w:val="50"/>
        </w:numPr>
        <w:spacing w:after="120"/>
        <w:rPr>
          <w:sz w:val="20"/>
        </w:rPr>
      </w:pPr>
      <w:proofErr w:type="spellStart"/>
      <w:r w:rsidRPr="00483F2D">
        <w:rPr>
          <w:sz w:val="20"/>
        </w:rPr>
        <w:t>Sungard</w:t>
      </w:r>
      <w:proofErr w:type="spellEnd"/>
    </w:p>
    <w:p w14:paraId="1E6356F5" w14:textId="77777777" w:rsidR="00894F1A" w:rsidRPr="00483F2D" w:rsidRDefault="00894F1A" w:rsidP="00154FA9">
      <w:pPr>
        <w:pStyle w:val="NoSpacing"/>
        <w:numPr>
          <w:ilvl w:val="0"/>
          <w:numId w:val="50"/>
        </w:numPr>
        <w:spacing w:after="120"/>
        <w:rPr>
          <w:sz w:val="20"/>
        </w:rPr>
      </w:pPr>
      <w:r w:rsidRPr="00483F2D">
        <w:rPr>
          <w:sz w:val="20"/>
        </w:rPr>
        <w:t>SWIFT</w:t>
      </w:r>
    </w:p>
    <w:p w14:paraId="640BBDC2" w14:textId="77777777" w:rsidR="00894F1A" w:rsidRPr="00483F2D" w:rsidRDefault="00894F1A" w:rsidP="00154FA9">
      <w:pPr>
        <w:pStyle w:val="NoSpacing"/>
        <w:numPr>
          <w:ilvl w:val="0"/>
          <w:numId w:val="50"/>
        </w:numPr>
        <w:spacing w:after="120"/>
        <w:rPr>
          <w:sz w:val="20"/>
        </w:rPr>
      </w:pPr>
      <w:r w:rsidRPr="00483F2D">
        <w:rPr>
          <w:sz w:val="20"/>
        </w:rPr>
        <w:t>Tahoe Blue</w:t>
      </w:r>
    </w:p>
    <w:p w14:paraId="317BA3A1" w14:textId="77777777" w:rsidR="00894F1A" w:rsidRPr="00483F2D" w:rsidRDefault="00894F1A" w:rsidP="00154FA9">
      <w:pPr>
        <w:pStyle w:val="NoSpacing"/>
        <w:numPr>
          <w:ilvl w:val="0"/>
          <w:numId w:val="50"/>
        </w:numPr>
        <w:spacing w:after="120"/>
        <w:rPr>
          <w:sz w:val="20"/>
        </w:rPr>
      </w:pPr>
      <w:proofErr w:type="spellStart"/>
      <w:r w:rsidRPr="00483F2D">
        <w:rPr>
          <w:sz w:val="20"/>
        </w:rPr>
        <w:t>Thematix</w:t>
      </w:r>
      <w:proofErr w:type="spellEnd"/>
      <w:r w:rsidRPr="00483F2D">
        <w:rPr>
          <w:sz w:val="20"/>
        </w:rPr>
        <w:t xml:space="preserve"> Partners LLC</w:t>
      </w:r>
    </w:p>
    <w:p w14:paraId="6F411D65" w14:textId="77777777" w:rsidR="00894F1A" w:rsidRPr="00483F2D" w:rsidRDefault="00894F1A" w:rsidP="00154FA9">
      <w:pPr>
        <w:pStyle w:val="NoSpacing"/>
        <w:numPr>
          <w:ilvl w:val="0"/>
          <w:numId w:val="50"/>
        </w:numPr>
        <w:spacing w:after="120"/>
        <w:rPr>
          <w:sz w:val="20"/>
        </w:rPr>
      </w:pPr>
      <w:r w:rsidRPr="00483F2D">
        <w:rPr>
          <w:sz w:val="20"/>
        </w:rPr>
        <w:t>Thomson Reuters</w:t>
      </w:r>
    </w:p>
    <w:p w14:paraId="30119797" w14:textId="77777777" w:rsidR="00894F1A" w:rsidRPr="00483F2D" w:rsidRDefault="00894F1A" w:rsidP="00154FA9">
      <w:pPr>
        <w:pStyle w:val="NoSpacing"/>
        <w:numPr>
          <w:ilvl w:val="0"/>
          <w:numId w:val="50"/>
        </w:numPr>
        <w:spacing w:after="120"/>
        <w:rPr>
          <w:sz w:val="20"/>
        </w:rPr>
      </w:pPr>
      <w:r w:rsidRPr="00483F2D">
        <w:rPr>
          <w:sz w:val="20"/>
        </w:rPr>
        <w:t>UBS AG</w:t>
      </w:r>
    </w:p>
    <w:p w14:paraId="2DF144E9" w14:textId="77777777" w:rsidR="00894F1A" w:rsidRPr="00483F2D" w:rsidRDefault="00894F1A" w:rsidP="00154FA9">
      <w:pPr>
        <w:pStyle w:val="NoSpacing"/>
        <w:numPr>
          <w:ilvl w:val="0"/>
          <w:numId w:val="50"/>
        </w:numPr>
        <w:spacing w:after="120"/>
        <w:rPr>
          <w:sz w:val="20"/>
        </w:rPr>
      </w:pPr>
      <w:r w:rsidRPr="00483F2D">
        <w:rPr>
          <w:sz w:val="20"/>
        </w:rPr>
        <w:t>University of British Columbia</w:t>
      </w:r>
    </w:p>
    <w:p w14:paraId="1BED7C4F" w14:textId="77777777" w:rsidR="00894F1A" w:rsidRPr="00483F2D" w:rsidRDefault="00894F1A" w:rsidP="00154FA9">
      <w:pPr>
        <w:pStyle w:val="NoSpacing"/>
        <w:numPr>
          <w:ilvl w:val="0"/>
          <w:numId w:val="50"/>
        </w:numPr>
        <w:spacing w:after="120"/>
        <w:rPr>
          <w:sz w:val="20"/>
        </w:rPr>
      </w:pPr>
      <w:r w:rsidRPr="00483F2D">
        <w:rPr>
          <w:sz w:val="20"/>
        </w:rPr>
        <w:t>University College Cork</w:t>
      </w:r>
    </w:p>
    <w:p w14:paraId="00C69821" w14:textId="77777777" w:rsidR="00894F1A" w:rsidRDefault="00894F1A" w:rsidP="00154FA9">
      <w:pPr>
        <w:pStyle w:val="NoSpacing"/>
        <w:numPr>
          <w:ilvl w:val="0"/>
          <w:numId w:val="50"/>
        </w:numPr>
        <w:spacing w:after="120"/>
        <w:rPr>
          <w:sz w:val="20"/>
        </w:rPr>
      </w:pPr>
      <w:r w:rsidRPr="00483F2D">
        <w:rPr>
          <w:sz w:val="20"/>
        </w:rPr>
        <w:t>Wells Fargo</w:t>
      </w:r>
    </w:p>
    <w:p w14:paraId="5DC6CAA8" w14:textId="77777777" w:rsidR="00894F1A" w:rsidRPr="003B0973" w:rsidRDefault="00894F1A" w:rsidP="00154FA9">
      <w:pPr>
        <w:pStyle w:val="NoSpacing"/>
        <w:widowControl/>
        <w:numPr>
          <w:ilvl w:val="0"/>
          <w:numId w:val="50"/>
        </w:numPr>
        <w:suppressAutoHyphens w:val="0"/>
        <w:autoSpaceDN/>
        <w:spacing w:after="120"/>
        <w:textAlignment w:val="auto"/>
        <w:rPr>
          <w:sz w:val="20"/>
        </w:rPr>
      </w:pPr>
      <w:proofErr w:type="spellStart"/>
      <w:r>
        <w:rPr>
          <w:sz w:val="20"/>
        </w:rPr>
        <w:t>Wizdom</w:t>
      </w:r>
      <w:proofErr w:type="spellEnd"/>
      <w:r>
        <w:rPr>
          <w:sz w:val="20"/>
        </w:rPr>
        <w:t xml:space="preserve"> Systems, Inc.</w:t>
      </w:r>
    </w:p>
    <w:p w14:paraId="6B0EB03E" w14:textId="77777777" w:rsidR="0081303B" w:rsidRDefault="0081303B" w:rsidP="00C42853">
      <w:pPr>
        <w:pStyle w:val="Bullet10"/>
        <w:numPr>
          <w:ilvl w:val="0"/>
          <w:numId w:val="0"/>
        </w:numPr>
        <w:ind w:left="360" w:hanging="360"/>
      </w:pPr>
    </w:p>
    <w:p w14:paraId="45F91971" w14:textId="77777777" w:rsidR="002072F3" w:rsidRDefault="002072F3" w:rsidP="00EB2378">
      <w:pPr>
        <w:pStyle w:val="Textbody"/>
      </w:pPr>
    </w:p>
    <w:p w14:paraId="0051EBE8" w14:textId="77777777" w:rsidR="002072F3" w:rsidRDefault="002072F3" w:rsidP="00EB2378">
      <w:pPr>
        <w:pStyle w:val="Textbody"/>
      </w:pPr>
    </w:p>
    <w:p w14:paraId="61D3CD50" w14:textId="77777777" w:rsidR="002072F3" w:rsidRPr="00EB2378" w:rsidRDefault="002072F3" w:rsidP="00EB2378">
      <w:pPr>
        <w:pStyle w:val="Textbody"/>
      </w:pPr>
    </w:p>
    <w:p w14:paraId="15787273" w14:textId="77777777" w:rsidR="00F10C6E" w:rsidRDefault="00317097" w:rsidP="009407AB">
      <w:pPr>
        <w:pStyle w:val="Heading1"/>
        <w:numPr>
          <w:ilvl w:val="0"/>
          <w:numId w:val="26"/>
        </w:numPr>
      </w:pPr>
      <w:r>
        <w:br w:type="page"/>
      </w:r>
      <w:bookmarkStart w:id="51" w:name="_Toc390532917"/>
      <w:r w:rsidR="00565698">
        <w:lastRenderedPageBreak/>
        <w:t>Introduction</w:t>
      </w:r>
      <w:bookmarkEnd w:id="51"/>
    </w:p>
    <w:p w14:paraId="48CB555B" w14:textId="77777777" w:rsidR="00B46734" w:rsidRDefault="00B46734" w:rsidP="00E96741">
      <w:pPr>
        <w:pStyle w:val="Heading2"/>
        <w:numPr>
          <w:ilvl w:val="1"/>
          <w:numId w:val="26"/>
        </w:numPr>
      </w:pPr>
      <w:bookmarkStart w:id="52" w:name="_Toc390532918"/>
      <w:r>
        <w:t>Audiences</w:t>
      </w:r>
      <w:bookmarkEnd w:id="52"/>
    </w:p>
    <w:p w14:paraId="3B966B03" w14:textId="6967ECF1" w:rsidR="005B0C3C" w:rsidRPr="00C74526" w:rsidRDefault="005B0C3C" w:rsidP="00B46734">
      <w:pPr>
        <w:pStyle w:val="NoSpacing"/>
        <w:rPr>
          <w:color w:val="0070C0"/>
        </w:rPr>
      </w:pPr>
      <w:r w:rsidRPr="005B0C3C">
        <w:rPr>
          <w:sz w:val="20"/>
        </w:rPr>
        <w:t xml:space="preserve">Readers are </w:t>
      </w:r>
      <w:r>
        <w:rPr>
          <w:sz w:val="20"/>
        </w:rPr>
        <w:t xml:space="preserve">encouraged to read Section </w:t>
      </w:r>
      <w:r w:rsidR="00AA558C">
        <w:rPr>
          <w:sz w:val="20"/>
        </w:rPr>
        <w:t xml:space="preserve">6.1 </w:t>
      </w:r>
      <w:r>
        <w:rPr>
          <w:sz w:val="20"/>
        </w:rPr>
        <w:t xml:space="preserve">on the different intended audiences for this </w:t>
      </w:r>
      <w:r w:rsidR="0060153E">
        <w:rPr>
          <w:sz w:val="20"/>
        </w:rPr>
        <w:t>specification</w:t>
      </w:r>
      <w:r>
        <w:rPr>
          <w:sz w:val="20"/>
        </w:rPr>
        <w:t>.</w:t>
      </w:r>
    </w:p>
    <w:p w14:paraId="14941B99" w14:textId="77777777" w:rsidR="00B46734" w:rsidRDefault="00B46734" w:rsidP="00B46734">
      <w:pPr>
        <w:pStyle w:val="Heading3"/>
      </w:pPr>
      <w:bookmarkStart w:id="53" w:name="_Toc390532919"/>
      <w:r>
        <w:t>7.1.1</w:t>
      </w:r>
      <w:r>
        <w:tab/>
        <w:t>Audience for this Section</w:t>
      </w:r>
      <w:bookmarkEnd w:id="53"/>
    </w:p>
    <w:p w14:paraId="10F37754" w14:textId="2E5DC041" w:rsidR="00B46734" w:rsidRDefault="00B46734" w:rsidP="00B46734">
      <w:pPr>
        <w:pStyle w:val="NoSpacing"/>
        <w:rPr>
          <w:sz w:val="20"/>
        </w:rPr>
      </w:pPr>
      <w:r w:rsidRPr="005B0C3C">
        <w:rPr>
          <w:sz w:val="20"/>
        </w:rPr>
        <w:t>The audience for this section is anyone who wishe</w:t>
      </w:r>
      <w:r w:rsidR="00C74526">
        <w:rPr>
          <w:sz w:val="20"/>
        </w:rPr>
        <w:t>s to understand this standard</w:t>
      </w:r>
      <w:r w:rsidR="00AA558C">
        <w:rPr>
          <w:sz w:val="20"/>
        </w:rPr>
        <w:t xml:space="preserve">, whether from a business or </w:t>
      </w:r>
      <w:r w:rsidR="00EC3824">
        <w:rPr>
          <w:sz w:val="20"/>
        </w:rPr>
        <w:t xml:space="preserve">a </w:t>
      </w:r>
      <w:r w:rsidR="00AA558C">
        <w:rPr>
          <w:sz w:val="20"/>
        </w:rPr>
        <w:t>technical standpoint</w:t>
      </w:r>
      <w:r w:rsidR="00C74526">
        <w:rPr>
          <w:sz w:val="20"/>
        </w:rPr>
        <w:t xml:space="preserve">. </w:t>
      </w:r>
    </w:p>
    <w:p w14:paraId="67359493" w14:textId="77777777" w:rsidR="005B0C3C" w:rsidRDefault="00A624D0" w:rsidP="005B0C3C">
      <w:pPr>
        <w:pStyle w:val="Heading3"/>
      </w:pPr>
      <w:bookmarkStart w:id="54" w:name="_Toc390532920"/>
      <w:r>
        <w:t>7.1.2</w:t>
      </w:r>
      <w:r>
        <w:tab/>
      </w:r>
      <w:r w:rsidR="005B0C3C">
        <w:t>Reading this Standard</w:t>
      </w:r>
      <w:bookmarkEnd w:id="54"/>
    </w:p>
    <w:p w14:paraId="0D91BB0D" w14:textId="77777777" w:rsidR="005B0C3C" w:rsidRDefault="005B0C3C" w:rsidP="005B0C3C">
      <w:pPr>
        <w:pStyle w:val="NoSpacing"/>
        <w:rPr>
          <w:sz w:val="20"/>
        </w:rPr>
      </w:pPr>
      <w:r>
        <w:rPr>
          <w:sz w:val="20"/>
        </w:rPr>
        <w:t>Technical audiences (in both conventional and semantic technology) are directed at the “Architecture” section</w:t>
      </w:r>
      <w:r w:rsidR="00AA558C">
        <w:rPr>
          <w:sz w:val="20"/>
        </w:rPr>
        <w:t xml:space="preserve"> (Section 8)</w:t>
      </w:r>
      <w:r>
        <w:rPr>
          <w:sz w:val="20"/>
        </w:rPr>
        <w:t xml:space="preserve">. </w:t>
      </w:r>
    </w:p>
    <w:p w14:paraId="2AC18790" w14:textId="77777777" w:rsidR="005B0C3C" w:rsidRDefault="005B0C3C" w:rsidP="005B0C3C">
      <w:pPr>
        <w:pStyle w:val="NoSpacing"/>
        <w:rPr>
          <w:sz w:val="20"/>
        </w:rPr>
      </w:pPr>
    </w:p>
    <w:p w14:paraId="5D7A6EBC" w14:textId="77777777" w:rsidR="005B0C3C" w:rsidRDefault="005B0C3C" w:rsidP="005B0C3C">
      <w:pPr>
        <w:pStyle w:val="NoSpacing"/>
        <w:rPr>
          <w:sz w:val="20"/>
        </w:rPr>
      </w:pPr>
      <w:r>
        <w:rPr>
          <w:sz w:val="20"/>
        </w:rPr>
        <w:t>Business audiences (financial industry participants, regulators and others) are direct</w:t>
      </w:r>
      <w:r w:rsidR="00AA558C">
        <w:rPr>
          <w:sz w:val="20"/>
        </w:rPr>
        <w:t>ed at this Introduction and at Annex A on interpreting model content (Annex B).</w:t>
      </w:r>
    </w:p>
    <w:p w14:paraId="3CF710D1" w14:textId="77777777" w:rsidR="005B0C3C" w:rsidRDefault="005B0C3C" w:rsidP="005B0C3C">
      <w:pPr>
        <w:pStyle w:val="NoSpacing"/>
        <w:rPr>
          <w:sz w:val="20"/>
        </w:rPr>
      </w:pPr>
    </w:p>
    <w:p w14:paraId="6D4CF8B1" w14:textId="77777777" w:rsidR="00B46734" w:rsidRPr="004D096E" w:rsidRDefault="005B0C3C" w:rsidP="00B46734">
      <w:pPr>
        <w:pStyle w:val="NoSpacing"/>
        <w:rPr>
          <w:sz w:val="20"/>
        </w:rPr>
      </w:pPr>
      <w:r>
        <w:rPr>
          <w:sz w:val="20"/>
        </w:rPr>
        <w:t xml:space="preserve">The </w:t>
      </w:r>
      <w:r w:rsidR="004D096E">
        <w:rPr>
          <w:sz w:val="20"/>
        </w:rPr>
        <w:t xml:space="preserve">business </w:t>
      </w:r>
      <w:r>
        <w:rPr>
          <w:sz w:val="20"/>
        </w:rPr>
        <w:t xml:space="preserve">content </w:t>
      </w:r>
      <w:r w:rsidR="004D096E">
        <w:rPr>
          <w:sz w:val="20"/>
        </w:rPr>
        <w:t xml:space="preserve">defined in </w:t>
      </w:r>
      <w:r>
        <w:rPr>
          <w:sz w:val="20"/>
        </w:rPr>
        <w:t xml:space="preserve">this standard is </w:t>
      </w:r>
      <w:r w:rsidR="004D096E">
        <w:rPr>
          <w:sz w:val="20"/>
        </w:rPr>
        <w:t xml:space="preserve">intended to be </w:t>
      </w:r>
      <w:r>
        <w:rPr>
          <w:sz w:val="20"/>
        </w:rPr>
        <w:t xml:space="preserve">presented both in a business-facing format and in a complete, technical format. The latter is intended for consumption by technical and standards audiences only. </w:t>
      </w:r>
      <w:r w:rsidR="004D096E">
        <w:rPr>
          <w:sz w:val="20"/>
        </w:rPr>
        <w:t>This specification defines the content of the standard and the ways in which it is to be presented to business readers.</w:t>
      </w:r>
    </w:p>
    <w:p w14:paraId="3CED852E" w14:textId="77777777" w:rsidR="00554E58" w:rsidRDefault="00703248" w:rsidP="00B46734">
      <w:pPr>
        <w:pStyle w:val="Heading2"/>
        <w:numPr>
          <w:ilvl w:val="1"/>
          <w:numId w:val="26"/>
        </w:numPr>
      </w:pPr>
      <w:bookmarkStart w:id="55" w:name="_Toc390532921"/>
      <w:r>
        <w:t xml:space="preserve">Specification </w:t>
      </w:r>
      <w:r w:rsidR="00554E58">
        <w:t>Overvie</w:t>
      </w:r>
      <w:r>
        <w:t>w</w:t>
      </w:r>
      <w:bookmarkEnd w:id="55"/>
    </w:p>
    <w:p w14:paraId="7F1AF852" w14:textId="77777777" w:rsidR="00703248" w:rsidRPr="00703248" w:rsidRDefault="00703248" w:rsidP="00703248">
      <w:pPr>
        <w:pStyle w:val="Heading3"/>
      </w:pPr>
      <w:bookmarkStart w:id="56" w:name="_Toc390532922"/>
      <w:r>
        <w:t>7.2.1</w:t>
      </w:r>
      <w:r>
        <w:tab/>
      </w:r>
      <w:proofErr w:type="spellStart"/>
      <w:r>
        <w:t>Non Technical</w:t>
      </w:r>
      <w:proofErr w:type="spellEnd"/>
      <w:r>
        <w:t xml:space="preserve"> Overview</w:t>
      </w:r>
      <w:bookmarkEnd w:id="56"/>
    </w:p>
    <w:p w14:paraId="48B54DFC" w14:textId="77777777" w:rsidR="00CE424F" w:rsidRDefault="00CE424F" w:rsidP="00CE424F">
      <w:pPr>
        <w:pStyle w:val="NoSpacing"/>
        <w:rPr>
          <w:sz w:val="20"/>
        </w:rPr>
      </w:pPr>
      <w:r w:rsidRPr="004D096E">
        <w:rPr>
          <w:b/>
          <w:sz w:val="20"/>
        </w:rPr>
        <w:t xml:space="preserve">Audience: </w:t>
      </w:r>
      <w:r>
        <w:rPr>
          <w:sz w:val="20"/>
        </w:rPr>
        <w:t>Business</w:t>
      </w:r>
      <w:r w:rsidRPr="00347BB8">
        <w:rPr>
          <w:sz w:val="20"/>
        </w:rPr>
        <w:t xml:space="preserve">. </w:t>
      </w:r>
    </w:p>
    <w:p w14:paraId="6E7DA179" w14:textId="2866EDDA" w:rsidR="00703248" w:rsidRDefault="00565698" w:rsidP="00565698">
      <w:pPr>
        <w:pStyle w:val="Body"/>
      </w:pPr>
      <w:r>
        <w:t xml:space="preserve">This specification provides a model of </w:t>
      </w:r>
      <w:r w:rsidR="00991A44">
        <w:t xml:space="preserve">financial market indices and economic indicators </w:t>
      </w:r>
      <w:r>
        <w:t>terms, definitions and relationships. The model contains no technical design content and is a representation o</w:t>
      </w:r>
      <w:r w:rsidR="00684C54">
        <w:t xml:space="preserve">f the </w:t>
      </w:r>
      <w:r w:rsidR="00991A44">
        <w:t xml:space="preserve">indices and indicators </w:t>
      </w:r>
      <w:r w:rsidR="00684C54">
        <w:t>concepts</w:t>
      </w:r>
      <w:r>
        <w:t xml:space="preserve">. </w:t>
      </w:r>
      <w:r w:rsidR="00703248">
        <w:t xml:space="preserve">This specification describes the technical arrangements by which this has been brought about, the requirements to be placed upon semantic modelers who are to extend this content locally or </w:t>
      </w:r>
      <w:r w:rsidR="00EC3824">
        <w:t xml:space="preserve">who </w:t>
      </w:r>
      <w:r w:rsidR="00703248">
        <w:t xml:space="preserve">propose updates to the model, and the requirements by which the content of this and future extensions are to be presented to business domain participants, so that they may understand and review the model content without the need for any formal technical training. </w:t>
      </w:r>
    </w:p>
    <w:p w14:paraId="64A8927F" w14:textId="77777777" w:rsidR="00247D5E" w:rsidRDefault="00703248" w:rsidP="00703248">
      <w:pPr>
        <w:pStyle w:val="Heading3"/>
      </w:pPr>
      <w:bookmarkStart w:id="57" w:name="_Toc390532923"/>
      <w:r>
        <w:t>7.2.2</w:t>
      </w:r>
      <w:r>
        <w:tab/>
      </w:r>
      <w:r w:rsidR="00347BB8">
        <w:t>Technical Overview</w:t>
      </w:r>
      <w:bookmarkEnd w:id="57"/>
    </w:p>
    <w:p w14:paraId="3208EF93" w14:textId="77777777" w:rsidR="00347BB8" w:rsidRDefault="004D096E" w:rsidP="00347BB8">
      <w:pPr>
        <w:pStyle w:val="NoSpacing"/>
        <w:rPr>
          <w:sz w:val="20"/>
        </w:rPr>
      </w:pPr>
      <w:r w:rsidRPr="004D096E">
        <w:rPr>
          <w:b/>
          <w:sz w:val="20"/>
        </w:rPr>
        <w:t xml:space="preserve">Audience: </w:t>
      </w:r>
      <w:r w:rsidR="00CE424F" w:rsidRPr="00347BB8">
        <w:rPr>
          <w:sz w:val="20"/>
        </w:rPr>
        <w:t xml:space="preserve">Technical </w:t>
      </w:r>
      <w:r w:rsidR="00CE424F">
        <w:rPr>
          <w:sz w:val="20"/>
        </w:rPr>
        <w:t>architects</w:t>
      </w:r>
      <w:r w:rsidR="00347BB8" w:rsidRPr="00347BB8">
        <w:rPr>
          <w:sz w:val="20"/>
        </w:rPr>
        <w:t xml:space="preserve">. </w:t>
      </w:r>
    </w:p>
    <w:p w14:paraId="1BDBA149" w14:textId="77777777" w:rsidR="00703248" w:rsidRPr="00703248" w:rsidRDefault="00703248" w:rsidP="00347BB8">
      <w:pPr>
        <w:pStyle w:val="NoSpacing"/>
        <w:rPr>
          <w:sz w:val="20"/>
        </w:rPr>
      </w:pPr>
    </w:p>
    <w:p w14:paraId="53C740EA" w14:textId="77777777" w:rsidR="00565698" w:rsidRPr="00347BB8" w:rsidRDefault="00565698" w:rsidP="00347BB8">
      <w:pPr>
        <w:pStyle w:val="NoSpacing"/>
        <w:rPr>
          <w:sz w:val="20"/>
        </w:rPr>
      </w:pPr>
      <w:r w:rsidRPr="00347BB8">
        <w:rPr>
          <w:sz w:val="20"/>
        </w:rPr>
        <w:t xml:space="preserve">The model content is developed and maintained using the Unified Modeling Language as a modeling tool framework, but with all model content built using the formal constructs of the Web Ontology Language (OWL). This is achieved using the OMG's Ontology Definition Metamodel (ODM) specification. </w:t>
      </w:r>
    </w:p>
    <w:p w14:paraId="1E123138" w14:textId="77777777" w:rsidR="00565698" w:rsidRDefault="00565698">
      <w:pPr>
        <w:pStyle w:val="Standard"/>
      </w:pPr>
    </w:p>
    <w:p w14:paraId="3AF6ED83" w14:textId="77777777" w:rsidR="00565698" w:rsidRDefault="00565698">
      <w:pPr>
        <w:pStyle w:val="Standard"/>
      </w:pPr>
      <w:r>
        <w:t xml:space="preserve">The use of the ODM specification in this </w:t>
      </w:r>
      <w:r w:rsidR="004B42DE">
        <w:t xml:space="preserve">specification </w:t>
      </w:r>
      <w:r>
        <w:t xml:space="preserve">is limited to a specific sub-set of OWL constructs, and is also limited to the range of UML base classes that </w:t>
      </w:r>
      <w:r w:rsidR="004B42DE">
        <w:t xml:space="preserve">is </w:t>
      </w:r>
      <w:r>
        <w:t>allowed for each of the OWL constructs that are used</w:t>
      </w:r>
      <w:r w:rsidR="00CE424F">
        <w:t xml:space="preserve">, as defined in the </w:t>
      </w:r>
      <w:r w:rsidR="000E76D7">
        <w:t>[</w:t>
      </w:r>
      <w:r w:rsidR="00CE424F">
        <w:t>FIBO Foundations</w:t>
      </w:r>
      <w:r w:rsidR="00B21D39">
        <w:t>]</w:t>
      </w:r>
      <w:r w:rsidR="00CE424F">
        <w:t xml:space="preserve"> specification</w:t>
      </w:r>
      <w:r>
        <w:t>.</w:t>
      </w:r>
    </w:p>
    <w:p w14:paraId="2E028EF6" w14:textId="77777777" w:rsidR="008F062A" w:rsidRDefault="008F062A">
      <w:pPr>
        <w:pStyle w:val="Standard"/>
      </w:pPr>
    </w:p>
    <w:p w14:paraId="33333B13" w14:textId="5238E0B3" w:rsidR="008F062A" w:rsidRDefault="008F062A">
      <w:pPr>
        <w:pStyle w:val="Standard"/>
      </w:pPr>
      <w:r>
        <w:t xml:space="preserve">The model content </w:t>
      </w:r>
      <w:r w:rsidR="004B42DE">
        <w:t>is made available as</w:t>
      </w:r>
      <w:r>
        <w:t xml:space="preserve"> serialized </w:t>
      </w:r>
      <w:r w:rsidR="00B46734">
        <w:t xml:space="preserve">ODM </w:t>
      </w:r>
      <w:r>
        <w:t>UML in the form of XMI files</w:t>
      </w:r>
      <w:r w:rsidR="00CE424F">
        <w:t xml:space="preserve"> (“ODM XMI”</w:t>
      </w:r>
      <w:r w:rsidR="005C028A">
        <w:t>);</w:t>
      </w:r>
      <w:r>
        <w:t xml:space="preserve"> </w:t>
      </w:r>
      <w:r w:rsidR="00CE424F">
        <w:t xml:space="preserve">as serialized UML in the form of XMI files (“UML XMI”) </w:t>
      </w:r>
      <w:r>
        <w:t>and as OWL files</w:t>
      </w:r>
      <w:r w:rsidR="00B46734">
        <w:t xml:space="preserve"> </w:t>
      </w:r>
      <w:r w:rsidR="00CE424F">
        <w:t xml:space="preserve">in </w:t>
      </w:r>
      <w:r w:rsidR="00B46734">
        <w:t>the RDF/XML syntax</w:t>
      </w:r>
      <w:r>
        <w:t xml:space="preserve">. </w:t>
      </w:r>
      <w:r w:rsidR="00347BB8">
        <w:t>The de</w:t>
      </w:r>
      <w:r w:rsidR="006F7D3E">
        <w:t xml:space="preserve">liverables are </w:t>
      </w:r>
      <w:r w:rsidR="0081303B">
        <w:t>described</w:t>
      </w:r>
      <w:r w:rsidR="006F7D3E">
        <w:t xml:space="preserve"> in Annex A.</w:t>
      </w:r>
    </w:p>
    <w:p w14:paraId="4F6E1B39" w14:textId="77777777" w:rsidR="00A6307B" w:rsidRDefault="00A6307B">
      <w:pPr>
        <w:pStyle w:val="Standard"/>
      </w:pPr>
    </w:p>
    <w:p w14:paraId="4E1732F2" w14:textId="77777777" w:rsidR="00CE424F" w:rsidRDefault="00CE424F">
      <w:pPr>
        <w:pStyle w:val="Standard"/>
      </w:pPr>
    </w:p>
    <w:p w14:paraId="6B0A5490" w14:textId="77777777" w:rsidR="00CF4F8B" w:rsidRDefault="00112B1E" w:rsidP="00CF4F8B">
      <w:pPr>
        <w:pStyle w:val="Heading2"/>
      </w:pPr>
      <w:bookmarkStart w:id="58" w:name="_Toc390532924"/>
      <w:r>
        <w:lastRenderedPageBreak/>
        <w:t>7.3</w:t>
      </w:r>
      <w:r w:rsidR="00CF4F8B">
        <w:tab/>
        <w:t>Business Usage Scenarios</w:t>
      </w:r>
      <w:bookmarkEnd w:id="58"/>
    </w:p>
    <w:p w14:paraId="065B12AD" w14:textId="77777777" w:rsidR="00444C4A" w:rsidRDefault="00112B1E" w:rsidP="00444C4A">
      <w:pPr>
        <w:pStyle w:val="Heading3"/>
      </w:pPr>
      <w:bookmarkStart w:id="59" w:name="_Toc390532925"/>
      <w:r>
        <w:t>7.3</w:t>
      </w:r>
      <w:r w:rsidR="00444C4A">
        <w:t>.1</w:t>
      </w:r>
      <w:r w:rsidR="00444C4A">
        <w:tab/>
      </w:r>
      <w:r w:rsidR="00991A44">
        <w:t xml:space="preserve">Indices and Indicators </w:t>
      </w:r>
      <w:r w:rsidR="00444C4A">
        <w:t>Usage Scenarios</w:t>
      </w:r>
      <w:bookmarkEnd w:id="59"/>
    </w:p>
    <w:p w14:paraId="6EE81BC9" w14:textId="77777777" w:rsidR="00444C4A" w:rsidRPr="00AC4483" w:rsidRDefault="00AC4483" w:rsidP="00CE424F">
      <w:pPr>
        <w:pStyle w:val="Textbody"/>
        <w:spacing w:after="120"/>
      </w:pPr>
      <w:r>
        <w:t xml:space="preserve">A number of business scenarios </w:t>
      </w:r>
      <w:r w:rsidR="005C32B3">
        <w:t xml:space="preserve">are </w:t>
      </w:r>
      <w:r>
        <w:t>support</w:t>
      </w:r>
      <w:r w:rsidR="00CE424F">
        <w:t xml:space="preserve">ed by this </w:t>
      </w:r>
      <w:r w:rsidR="005C32B3">
        <w:t>specification</w:t>
      </w:r>
      <w:r w:rsidR="00CE424F">
        <w:t>. These include:</w:t>
      </w:r>
      <w:r w:rsidR="00444C4A">
        <w:t xml:space="preserve"> </w:t>
      </w:r>
    </w:p>
    <w:p w14:paraId="597EDCEA" w14:textId="246C7255"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Formal definitions and concepts for market indices</w:t>
      </w:r>
      <w:r w:rsidR="005C028A">
        <w:rPr>
          <w:rFonts w:ascii="Times New Roman" w:hAnsi="Times New Roman"/>
          <w:sz w:val="20"/>
          <w:szCs w:val="20"/>
        </w:rPr>
        <w:t xml:space="preserve">, interest rates </w:t>
      </w:r>
      <w:r>
        <w:rPr>
          <w:rFonts w:ascii="Times New Roman" w:hAnsi="Times New Roman"/>
          <w:sz w:val="20"/>
          <w:szCs w:val="20"/>
        </w:rPr>
        <w:t xml:space="preserve"> and economic indicators for reference in int</w:t>
      </w:r>
      <w:r>
        <w:rPr>
          <w:rFonts w:ascii="Times New Roman" w:hAnsi="Times New Roman"/>
          <w:sz w:val="20"/>
          <w:szCs w:val="20"/>
        </w:rPr>
        <w:t>e</w:t>
      </w:r>
      <w:r>
        <w:rPr>
          <w:rFonts w:ascii="Times New Roman" w:hAnsi="Times New Roman"/>
          <w:sz w:val="20"/>
          <w:szCs w:val="20"/>
        </w:rPr>
        <w:t>gration</w:t>
      </w:r>
      <w:r w:rsidR="00EC3824">
        <w:rPr>
          <w:rFonts w:ascii="Times New Roman" w:hAnsi="Times New Roman"/>
          <w:sz w:val="20"/>
          <w:szCs w:val="20"/>
        </w:rPr>
        <w:t xml:space="preserve"> of systems and data feeds and</w:t>
      </w:r>
      <w:r w:rsidR="005C028A">
        <w:rPr>
          <w:rFonts w:ascii="Times New Roman" w:hAnsi="Times New Roman"/>
          <w:sz w:val="20"/>
          <w:szCs w:val="20"/>
        </w:rPr>
        <w:t xml:space="preserve"> for model driven development of applications which refer to these co</w:t>
      </w:r>
      <w:r w:rsidR="005C028A">
        <w:rPr>
          <w:rFonts w:ascii="Times New Roman" w:hAnsi="Times New Roman"/>
          <w:sz w:val="20"/>
          <w:szCs w:val="20"/>
        </w:rPr>
        <w:t>n</w:t>
      </w:r>
      <w:r w:rsidR="005C028A">
        <w:rPr>
          <w:rFonts w:ascii="Times New Roman" w:hAnsi="Times New Roman"/>
          <w:sz w:val="20"/>
          <w:szCs w:val="20"/>
        </w:rPr>
        <w:t>cepts;</w:t>
      </w:r>
    </w:p>
    <w:p w14:paraId="72EDD040" w14:textId="426F27A5"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Index and indicator terms for the definition of derivatives contracts</w:t>
      </w:r>
      <w:r w:rsidR="005C028A">
        <w:rPr>
          <w:rFonts w:ascii="Times New Roman" w:hAnsi="Times New Roman"/>
          <w:sz w:val="20"/>
          <w:szCs w:val="20"/>
        </w:rPr>
        <w:t xml:space="preserve"> as types of underlying variable;</w:t>
      </w:r>
    </w:p>
    <w:p w14:paraId="6B1121EB" w14:textId="2B5F625A" w:rsidR="005C028A" w:rsidRDefault="005C028A" w:rsidP="00154FA9">
      <w:pPr>
        <w:pStyle w:val="ListParagraph"/>
        <w:numPr>
          <w:ilvl w:val="0"/>
          <w:numId w:val="39"/>
        </w:numPr>
        <w:rPr>
          <w:rFonts w:ascii="Times New Roman" w:hAnsi="Times New Roman"/>
          <w:sz w:val="20"/>
          <w:szCs w:val="20"/>
        </w:rPr>
      </w:pPr>
      <w:r>
        <w:rPr>
          <w:rFonts w:ascii="Times New Roman" w:hAnsi="Times New Roman"/>
          <w:sz w:val="20"/>
          <w:szCs w:val="20"/>
        </w:rPr>
        <w:t>Index, interest rate and indicator terms for the definition of variable interest or variable amortization payments in negotiable securities (principally debt securities) and in loans;</w:t>
      </w:r>
    </w:p>
    <w:p w14:paraId="285B1FE3" w14:textId="72785905"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 xml:space="preserve">Development of semantic models (ontologies) of derivatives </w:t>
      </w:r>
      <w:r w:rsidR="00EC3824">
        <w:rPr>
          <w:rFonts w:ascii="Times New Roman" w:hAnsi="Times New Roman"/>
          <w:sz w:val="20"/>
          <w:szCs w:val="20"/>
        </w:rPr>
        <w:t xml:space="preserve">and </w:t>
      </w:r>
      <w:r w:rsidR="005C028A">
        <w:rPr>
          <w:rFonts w:ascii="Times New Roman" w:hAnsi="Times New Roman"/>
          <w:sz w:val="20"/>
          <w:szCs w:val="20"/>
        </w:rPr>
        <w:t xml:space="preserve">securities contracts </w:t>
      </w:r>
      <w:r>
        <w:rPr>
          <w:rFonts w:ascii="Times New Roman" w:hAnsi="Times New Roman"/>
          <w:sz w:val="20"/>
          <w:szCs w:val="20"/>
        </w:rPr>
        <w:t>which have indices, indic</w:t>
      </w:r>
      <w:r>
        <w:rPr>
          <w:rFonts w:ascii="Times New Roman" w:hAnsi="Times New Roman"/>
          <w:sz w:val="20"/>
          <w:szCs w:val="20"/>
        </w:rPr>
        <w:t>a</w:t>
      </w:r>
      <w:r>
        <w:rPr>
          <w:rFonts w:ascii="Times New Roman" w:hAnsi="Times New Roman"/>
          <w:sz w:val="20"/>
          <w:szCs w:val="20"/>
        </w:rPr>
        <w:t>tors or int</w:t>
      </w:r>
      <w:r w:rsidR="00F5591A">
        <w:rPr>
          <w:rFonts w:ascii="Times New Roman" w:hAnsi="Times New Roman"/>
          <w:sz w:val="20"/>
          <w:szCs w:val="20"/>
        </w:rPr>
        <w:t>erest rates as their underlying variables</w:t>
      </w:r>
      <w:r>
        <w:rPr>
          <w:rFonts w:ascii="Times New Roman" w:hAnsi="Times New Roman"/>
          <w:sz w:val="20"/>
          <w:szCs w:val="20"/>
        </w:rPr>
        <w:t xml:space="preserve"> – ontologies for those contracts whether developed privately or as future FIBO specifications, would semantically import the concepts in this specification. </w:t>
      </w:r>
    </w:p>
    <w:p w14:paraId="4AE30C06" w14:textId="77777777" w:rsidR="00406C09" w:rsidRDefault="00DF4906" w:rsidP="00154FA9">
      <w:pPr>
        <w:pStyle w:val="ListParagraph"/>
        <w:numPr>
          <w:ilvl w:val="0"/>
          <w:numId w:val="39"/>
        </w:numPr>
        <w:rPr>
          <w:rFonts w:ascii="Times New Roman" w:hAnsi="Times New Roman"/>
          <w:sz w:val="20"/>
          <w:szCs w:val="20"/>
        </w:rPr>
      </w:pPr>
      <w:r w:rsidRPr="00AC4483">
        <w:rPr>
          <w:rFonts w:ascii="Times New Roman" w:hAnsi="Times New Roman"/>
          <w:sz w:val="20"/>
          <w:szCs w:val="20"/>
        </w:rPr>
        <w:t>Risk</w:t>
      </w:r>
      <w:r w:rsidR="00991A44">
        <w:rPr>
          <w:rFonts w:ascii="Times New Roman" w:hAnsi="Times New Roman"/>
          <w:sz w:val="20"/>
          <w:szCs w:val="20"/>
        </w:rPr>
        <w:t xml:space="preserve"> applications including credit risk, market risk.</w:t>
      </w:r>
    </w:p>
    <w:p w14:paraId="035123BE" w14:textId="77777777" w:rsidR="00286E83" w:rsidRDefault="00286E83" w:rsidP="00286E83">
      <w:pPr>
        <w:pStyle w:val="Heading4"/>
      </w:pPr>
    </w:p>
    <w:p w14:paraId="5AD4D02B" w14:textId="77777777" w:rsidR="00247D5E" w:rsidRDefault="00A6307B" w:rsidP="009407AB">
      <w:pPr>
        <w:pStyle w:val="Heading1"/>
        <w:numPr>
          <w:ilvl w:val="0"/>
          <w:numId w:val="26"/>
        </w:numPr>
      </w:pPr>
      <w:r>
        <w:br w:type="page"/>
      </w:r>
      <w:bookmarkStart w:id="60" w:name="_Toc390532926"/>
      <w:r w:rsidR="00247D5E">
        <w:lastRenderedPageBreak/>
        <w:t>Architecture</w:t>
      </w:r>
      <w:bookmarkEnd w:id="60"/>
    </w:p>
    <w:p w14:paraId="3142D88B" w14:textId="77777777" w:rsidR="00A6307B" w:rsidRDefault="00A6307B" w:rsidP="008A5A45">
      <w:pPr>
        <w:pStyle w:val="Textbody"/>
      </w:pPr>
      <w:r w:rsidRPr="00A6307B">
        <w:rPr>
          <w:b/>
        </w:rPr>
        <w:t>Intended Audiences:</w:t>
      </w:r>
      <w:r>
        <w:t xml:space="preserve"> Technologists, Semantic Technologists, </w:t>
      </w:r>
      <w:proofErr w:type="gramStart"/>
      <w:r>
        <w:t>Standards</w:t>
      </w:r>
      <w:proofErr w:type="gramEnd"/>
      <w:r>
        <w:t xml:space="preserve"> </w:t>
      </w:r>
      <w:r w:rsidR="002472A5">
        <w:t>Implementers</w:t>
      </w:r>
      <w:r>
        <w:t>.</w:t>
      </w:r>
    </w:p>
    <w:p w14:paraId="6C7A0B95" w14:textId="77777777" w:rsidR="00444C4A" w:rsidRDefault="00444C4A" w:rsidP="00444C4A">
      <w:pPr>
        <w:pStyle w:val="Heading2"/>
      </w:pPr>
      <w:bookmarkStart w:id="61" w:name="_Toc390532927"/>
      <w:r>
        <w:t>8.1</w:t>
      </w:r>
      <w:r>
        <w:tab/>
        <w:t>Overview</w:t>
      </w:r>
      <w:bookmarkEnd w:id="61"/>
    </w:p>
    <w:p w14:paraId="211B5116" w14:textId="77777777" w:rsidR="008A5A45" w:rsidRDefault="00444C4A" w:rsidP="008A5A45">
      <w:pPr>
        <w:pStyle w:val="Textbody"/>
      </w:pPr>
      <w:r w:rsidRPr="009C752E">
        <w:t xml:space="preserve">The </w:t>
      </w:r>
      <w:r w:rsidR="009C752E" w:rsidRPr="009C752E">
        <w:t>architecture of FIBO</w:t>
      </w:r>
      <w:r>
        <w:t xml:space="preserve"> is described in the </w:t>
      </w:r>
      <w:r w:rsidR="000E76D7">
        <w:t>[FIBO Foundations]</w:t>
      </w:r>
      <w:r w:rsidR="002D1848">
        <w:t xml:space="preserve"> specification</w:t>
      </w:r>
      <w:r>
        <w:t>.</w:t>
      </w:r>
    </w:p>
    <w:p w14:paraId="30027982" w14:textId="77777777" w:rsidR="00A6307B" w:rsidRPr="009C752E" w:rsidRDefault="006F7D3E" w:rsidP="008A5A45">
      <w:pPr>
        <w:pStyle w:val="Textbody"/>
      </w:pPr>
      <w:r>
        <w:t>Please also refer to the Scope</w:t>
      </w:r>
      <w:r w:rsidR="00A6307B">
        <w:t xml:space="preserve"> section (Section 1) and the Definitions (Section </w:t>
      </w:r>
      <w:r>
        <w:t>4</w:t>
      </w:r>
      <w:r w:rsidR="00A6307B">
        <w:t>) for detailed treatment of th</w:t>
      </w:r>
      <w:r w:rsidR="00444C4A">
        <w:t>e terms and concepts referred to</w:t>
      </w:r>
      <w:r w:rsidR="00A6307B">
        <w:t xml:space="preserve">. </w:t>
      </w:r>
    </w:p>
    <w:p w14:paraId="69FC32C3" w14:textId="77777777" w:rsidR="005E12DD" w:rsidRDefault="00444C4A" w:rsidP="003F685F">
      <w:pPr>
        <w:pStyle w:val="Heading2"/>
      </w:pPr>
      <w:bookmarkStart w:id="62" w:name="_Toc390532928"/>
      <w:r>
        <w:t>8.2</w:t>
      </w:r>
      <w:r w:rsidR="005E12DD">
        <w:tab/>
        <w:t xml:space="preserve">The </w:t>
      </w:r>
      <w:r w:rsidR="00CE424F">
        <w:t xml:space="preserve">Foundations </w:t>
      </w:r>
      <w:r w:rsidR="005E12DD">
        <w:t>Models</w:t>
      </w:r>
      <w:bookmarkEnd w:id="62"/>
    </w:p>
    <w:p w14:paraId="0B344812" w14:textId="7F9DAEF7" w:rsidR="003C2BB8" w:rsidRDefault="00444C4A" w:rsidP="003C2BB8">
      <w:pPr>
        <w:pStyle w:val="Textbody"/>
      </w:pPr>
      <w:r>
        <w:t xml:space="preserve">This specification makes reference to specific sets of </w:t>
      </w:r>
      <w:r w:rsidR="0060153E">
        <w:t xml:space="preserve">concepts </w:t>
      </w:r>
      <w:r>
        <w:t xml:space="preserve">in the </w:t>
      </w:r>
      <w:r w:rsidR="000E76D7">
        <w:t>[FIBO Foundations]</w:t>
      </w:r>
      <w:r w:rsidR="002D1848">
        <w:t xml:space="preserve"> specification</w:t>
      </w:r>
      <w:r w:rsidR="00DA6C37">
        <w:t>.</w:t>
      </w:r>
    </w:p>
    <w:p w14:paraId="6FBD9D39" w14:textId="0DE72A94" w:rsidR="005E12DD" w:rsidRDefault="005E12DD" w:rsidP="003F685F">
      <w:pPr>
        <w:pStyle w:val="Body"/>
      </w:pPr>
      <w:r>
        <w:t xml:space="preserve">As a consequence of the modeling principles, the model requires ontologies of things which are not specific to </w:t>
      </w:r>
      <w:r w:rsidR="00991A44">
        <w:t>indices and indicators. The Foundations ontologies</w:t>
      </w:r>
      <w:r>
        <w:t xml:space="preserve"> include legal concepts like contracts, business concepts such as service provision, as well as an extensive set of concepts for times, dates, mathematical constructs, events and activities, and so on. </w:t>
      </w:r>
      <w:r w:rsidR="00991A44">
        <w:t xml:space="preserve">FIBO Indices and Indicators draws extensively on abstractions for numeric </w:t>
      </w:r>
      <w:r w:rsidR="005C028A">
        <w:t>measures</w:t>
      </w:r>
      <w:r w:rsidR="00991A44">
        <w:t xml:space="preserve"> as well as concepts in the area of business entities drawn from the [FIBO BE] Business Entities specification, to describe publishers of indicators, interest rates and economic indicators.</w:t>
      </w:r>
    </w:p>
    <w:p w14:paraId="584586DF" w14:textId="0436DBA2" w:rsidR="00444C4A" w:rsidRDefault="005C028A" w:rsidP="003F685F">
      <w:pPr>
        <w:pStyle w:val="Body"/>
      </w:pPr>
      <w:r>
        <w:t>Models of these concepts</w:t>
      </w:r>
      <w:r w:rsidR="005E12DD">
        <w:t xml:space="preserve"> are maintained </w:t>
      </w:r>
      <w:r>
        <w:t xml:space="preserve">as </w:t>
      </w:r>
      <w:r w:rsidR="00444C4A">
        <w:t xml:space="preserve">described in the </w:t>
      </w:r>
      <w:r w:rsidR="000E76D7">
        <w:t>[FIBO Foundations]</w:t>
      </w:r>
      <w:r w:rsidR="00444C4A">
        <w:t xml:space="preserve"> specification</w:t>
      </w:r>
      <w:r w:rsidR="00991A44">
        <w:t xml:space="preserve"> and the [FIBO </w:t>
      </w:r>
      <w:r>
        <w:t>Business Entities</w:t>
      </w:r>
      <w:r w:rsidR="00991A44">
        <w:t>] specification.</w:t>
      </w:r>
    </w:p>
    <w:p w14:paraId="7E53F9E4" w14:textId="77777777" w:rsidR="005A101F" w:rsidRPr="00A60EA5" w:rsidRDefault="005A101F" w:rsidP="005A101F">
      <w:pPr>
        <w:pStyle w:val="Heading2"/>
      </w:pPr>
      <w:bookmarkStart w:id="63" w:name="_Toc365589772"/>
      <w:bookmarkStart w:id="64" w:name="_Toc390532929"/>
      <w:r>
        <w:t>8.3</w:t>
      </w:r>
      <w:r>
        <w:tab/>
        <w:t>Ontology Architecture and Namespaces</w:t>
      </w:r>
      <w:bookmarkEnd w:id="63"/>
      <w:bookmarkEnd w:id="64"/>
      <w:r>
        <w:t xml:space="preserve"> </w:t>
      </w:r>
    </w:p>
    <w:p w14:paraId="76A69AB5" w14:textId="295F29FA" w:rsidR="005A101F" w:rsidRDefault="005A101F" w:rsidP="005A101F">
      <w:pPr>
        <w:pStyle w:val="Textbody"/>
      </w:pPr>
      <w:r>
        <w:t xml:space="preserve">As described in the </w:t>
      </w:r>
      <w:r w:rsidR="00EC3824">
        <w:t>[</w:t>
      </w:r>
      <w:r>
        <w:t>FIBO Foundations</w:t>
      </w:r>
      <w:r w:rsidR="00EC3824">
        <w:t>]</w:t>
      </w:r>
      <w:r>
        <w:t xml:space="preserve"> specification in section 8.2, the ontology architecture for FIBO is designed to facilitate reuse and ontology ev</w:t>
      </w:r>
      <w:r w:rsidR="00EC3824">
        <w:t>olution to the degree possible.</w:t>
      </w:r>
      <w:r>
        <w:t xml:space="preserve"> </w:t>
      </w:r>
      <w:r w:rsidR="00EC3824">
        <w:t xml:space="preserve">An important goal of this specification is to provide </w:t>
      </w:r>
      <w:r>
        <w:t xml:space="preserve">the foundational terminology, including basic terminology describing </w:t>
      </w:r>
      <w:r w:rsidR="00991A44">
        <w:t xml:space="preserve">amounts and </w:t>
      </w:r>
      <w:proofErr w:type="gramStart"/>
      <w:r w:rsidR="00991A44">
        <w:t>rates</w:t>
      </w:r>
      <w:r>
        <w:t xml:space="preserve">, </w:t>
      </w:r>
      <w:r w:rsidR="00EC3824">
        <w:t xml:space="preserve">which </w:t>
      </w:r>
      <w:r>
        <w:t>provides</w:t>
      </w:r>
      <w:proofErr w:type="gramEnd"/>
      <w:r>
        <w:t xml:space="preserve"> high-level, abstract conceptual knowledge </w:t>
      </w:r>
      <w:r w:rsidR="00EC3824">
        <w:t xml:space="preserve">intended </w:t>
      </w:r>
      <w:r>
        <w:t>to facilitate ma</w:t>
      </w:r>
      <w:r w:rsidR="00EC3824">
        <w:t>pping</w:t>
      </w:r>
      <w:r>
        <w:t>.  The basic building bloc</w:t>
      </w:r>
      <w:r w:rsidR="00991A44">
        <w:t>ks for the Indices and Indicators (IND</w:t>
      </w:r>
      <w:r>
        <w:t xml:space="preserve">) Ontology, building on the architecture provided in </w:t>
      </w:r>
      <w:r w:rsidR="00EC3824">
        <w:t xml:space="preserve">[FIBO </w:t>
      </w:r>
      <w:r>
        <w:t>Fou</w:t>
      </w:r>
      <w:r w:rsidR="00ED3681">
        <w:t>ndations</w:t>
      </w:r>
      <w:r w:rsidR="00EC3824">
        <w:t>]</w:t>
      </w:r>
      <w:r w:rsidR="00ED3681">
        <w:t>, are shown in Figure 8.</w:t>
      </w:r>
      <w:r>
        <w:t>1, below.</w:t>
      </w:r>
    </w:p>
    <w:p w14:paraId="708A0DC2" w14:textId="42DA1FA1" w:rsidR="005A101F" w:rsidRDefault="005A101F" w:rsidP="005A101F">
      <w:pPr>
        <w:pStyle w:val="Textbody"/>
      </w:pPr>
      <w:r>
        <w:t xml:space="preserve">As shown in the diagram, the </w:t>
      </w:r>
      <w:r w:rsidR="00F055EA">
        <w:t xml:space="preserve">IND </w:t>
      </w:r>
      <w:r>
        <w:t xml:space="preserve">ontologies are divided up into a number of </w:t>
      </w:r>
      <w:r w:rsidRPr="00644776">
        <w:rPr>
          <w:i/>
        </w:rPr>
        <w:t>modules</w:t>
      </w:r>
      <w:r>
        <w:t xml:space="preserve">. These include: </w:t>
      </w:r>
      <w:r w:rsidR="00EC3824">
        <w:t xml:space="preserve">indicators </w:t>
      </w:r>
      <w:r w:rsidR="00E347E3">
        <w:t>(concepts common to more than one type of index</w:t>
      </w:r>
      <w:r w:rsidR="00EC3824">
        <w:t>, rate</w:t>
      </w:r>
      <w:r w:rsidR="00E347E3">
        <w:t xml:space="preserve"> or indicator)</w:t>
      </w:r>
      <w:r w:rsidR="00F055EA">
        <w:t>,</w:t>
      </w:r>
      <w:r>
        <w:t xml:space="preserve"> </w:t>
      </w:r>
      <w:r w:rsidR="00EC3824">
        <w:t>foreign exchange rates, interest rates and economic indicators</w:t>
      </w:r>
      <w:r w:rsidR="00A67BCE">
        <w:t>.</w:t>
      </w:r>
    </w:p>
    <w:p w14:paraId="7B3EBCFD" w14:textId="77777777" w:rsidR="00C6750C" w:rsidRDefault="005A101F" w:rsidP="005A101F">
      <w:pPr>
        <w:pStyle w:val="Textbody"/>
      </w:pPr>
      <w:r>
        <w:t xml:space="preserve">The </w:t>
      </w:r>
      <w:r w:rsidR="00F055EA">
        <w:t xml:space="preserve">IND </w:t>
      </w:r>
      <w:r>
        <w:t xml:space="preserve">modules will ultimately depend on (1) Basic Terminology and Ontology Metadata (in light gray in the </w:t>
      </w:r>
      <w:r w:rsidR="00F055EA">
        <w:t>figure), (2) Foundations, (3) Business Entities and (4</w:t>
      </w:r>
      <w:r>
        <w:t xml:space="preserve">) a number of external modules, representing concepts for Natural Language, Geopolitical Entities (for example ISO 3166 Country codes, regional and municipal designations), and </w:t>
      </w:r>
      <w:r w:rsidR="00F055EA">
        <w:t>concepts defining dates, times</w:t>
      </w:r>
      <w:r>
        <w:t xml:space="preserve">, and </w:t>
      </w:r>
      <w:r w:rsidR="00F055EA">
        <w:t>durations</w:t>
      </w:r>
      <w:r>
        <w:t xml:space="preserve">. A sample set of these anticipated external resources are given in the dark gray layer in the figure. </w:t>
      </w:r>
    </w:p>
    <w:p w14:paraId="30E53D4F" w14:textId="77777777" w:rsidR="00C6750C" w:rsidRDefault="00C6750C">
      <w:pPr>
        <w:widowControl/>
        <w:suppressAutoHyphens w:val="0"/>
        <w:autoSpaceDN/>
        <w:textAlignment w:val="auto"/>
        <w:rPr>
          <w:rFonts w:eastAsia="Lucida Sans Unicode" w:cs="Times New Roman"/>
          <w:sz w:val="20"/>
        </w:rPr>
      </w:pPr>
      <w:r>
        <w:br w:type="page"/>
      </w:r>
    </w:p>
    <w:p w14:paraId="656DBBDD" w14:textId="2E595F64" w:rsidR="00C6750C" w:rsidRDefault="00C6750C" w:rsidP="005A101F">
      <w:pPr>
        <w:pStyle w:val="Textbody"/>
        <w:keepNext/>
        <w:jc w:val="center"/>
      </w:pPr>
    </w:p>
    <w:p w14:paraId="53E2B09F" w14:textId="166A1EE2" w:rsidR="00992B04" w:rsidRDefault="00992B04" w:rsidP="006E404C">
      <w:pPr>
        <w:pStyle w:val="Caption"/>
        <w:rPr>
          <w:i w:val="0"/>
          <w:sz w:val="18"/>
          <w:szCs w:val="18"/>
        </w:rPr>
      </w:pPr>
      <w:r>
        <w:rPr>
          <w:noProof/>
        </w:rPr>
        <mc:AlternateContent>
          <mc:Choice Requires="wps">
            <w:drawing>
              <wp:anchor distT="0" distB="0" distL="114300" distR="114300" simplePos="0" relativeHeight="251663360" behindDoc="0" locked="0" layoutInCell="1" allowOverlap="1" wp14:anchorId="391C6F82" wp14:editId="08704069">
                <wp:simplePos x="0" y="0"/>
                <wp:positionH relativeFrom="column">
                  <wp:posOffset>-330835</wp:posOffset>
                </wp:positionH>
                <wp:positionV relativeFrom="paragraph">
                  <wp:posOffset>169260</wp:posOffset>
                </wp:positionV>
                <wp:extent cx="6579235" cy="1275715"/>
                <wp:effectExtent l="57150" t="19050" r="69215" b="95885"/>
                <wp:wrapNone/>
                <wp:docPr id="66" name="Oval 66"/>
                <wp:cNvGraphicFramePr/>
                <a:graphic xmlns:a="http://schemas.openxmlformats.org/drawingml/2006/main">
                  <a:graphicData uri="http://schemas.microsoft.com/office/word/2010/wordprocessingShape">
                    <wps:wsp>
                      <wps:cNvSpPr/>
                      <wps:spPr>
                        <a:xfrm>
                          <a:off x="0" y="0"/>
                          <a:ext cx="6579235" cy="1275715"/>
                        </a:xfrm>
                        <a:prstGeom prst="ellipse">
                          <a:avLst/>
                        </a:prstGeom>
                        <a:noFill/>
                        <a:ln w="19050"/>
                      </wps:spPr>
                      <wps:style>
                        <a:lnRef idx="1">
                          <a:schemeClr val="accent1"/>
                        </a:lnRef>
                        <a:fillRef idx="3">
                          <a:schemeClr val="accent1"/>
                        </a:fillRef>
                        <a:effectRef idx="2">
                          <a:schemeClr val="accent1"/>
                        </a:effectRef>
                        <a:fontRef idx="minor">
                          <a:schemeClr val="lt1"/>
                        </a:fontRef>
                      </wps:style>
                      <wps:txbx>
                        <w:txbxContent>
                          <w:p w14:paraId="30CD255A" w14:textId="77777777" w:rsidR="00000101" w:rsidRDefault="00000101" w:rsidP="00992B04"/>
                        </w:txbxContent>
                      </wps:txbx>
                      <wps:bodyPr rtlCol="0" anchor="ctr"/>
                    </wps:wsp>
                  </a:graphicData>
                </a:graphic>
              </wp:anchor>
            </w:drawing>
          </mc:Choice>
          <mc:Fallback>
            <w:pict>
              <v:oval id="Oval 66" o:spid="_x0000_s1026" style="position:absolute;margin-left:-26.05pt;margin-top:13.35pt;width:518.05pt;height:10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" filled="f" strokecolor="#4579b8 [3044]" strokeweight="1.5pt">
                <v:shadow on="t" color="black" opacity="22937f" origin=",.5" offset="0,.63889mm"/>
                <v:textbox>
                  <w:txbxContent>
                    <w:p w14:paraId="30CD255A" w14:textId="77777777" w:rsidR="00000101" w:rsidRDefault="00000101" w:rsidP="00992B04"/>
                  </w:txbxContent>
                </v:textbox>
              </v:oval>
            </w:pict>
          </mc:Fallback>
        </mc:AlternateContent>
      </w:r>
    </w:p>
    <w:p w14:paraId="3A9EAA44" w14:textId="61766769" w:rsidR="00992B04" w:rsidRDefault="00992B04" w:rsidP="006E404C">
      <w:pPr>
        <w:pStyle w:val="Caption"/>
        <w:rPr>
          <w:i w:val="0"/>
          <w:sz w:val="18"/>
          <w:szCs w:val="18"/>
        </w:rPr>
      </w:pPr>
      <w:r w:rsidRPr="00992B04">
        <w:rPr>
          <w:i w:val="0"/>
          <w:noProof/>
          <w:sz w:val="18"/>
          <w:szCs w:val="18"/>
        </w:rPr>
        <mc:AlternateContent>
          <mc:Choice Requires="wpg">
            <w:drawing>
              <wp:anchor distT="0" distB="0" distL="114300" distR="114300" simplePos="0" relativeHeight="251660288" behindDoc="0" locked="0" layoutInCell="1" allowOverlap="1" wp14:anchorId="1B08EA88" wp14:editId="3DC1A1FA">
                <wp:simplePos x="0" y="0"/>
                <wp:positionH relativeFrom="column">
                  <wp:posOffset>-100330</wp:posOffset>
                </wp:positionH>
                <wp:positionV relativeFrom="paragraph">
                  <wp:posOffset>27305</wp:posOffset>
                </wp:positionV>
                <wp:extent cx="5876290" cy="3646170"/>
                <wp:effectExtent l="76200" t="38100" r="86360" b="106680"/>
                <wp:wrapNone/>
                <wp:docPr id="45" name="Group 8"/>
                <wp:cNvGraphicFramePr/>
                <a:graphic xmlns:a="http://schemas.openxmlformats.org/drawingml/2006/main">
                  <a:graphicData uri="http://schemas.microsoft.com/office/word/2010/wordprocessingGroup">
                    <wpg:wgp>
                      <wpg:cNvGrpSpPr/>
                      <wpg:grpSpPr>
                        <a:xfrm>
                          <a:off x="0" y="0"/>
                          <a:ext cx="5876290" cy="3646170"/>
                          <a:chOff x="457200" y="76200"/>
                          <a:chExt cx="7010400" cy="4246095"/>
                        </a:xfrm>
                      </wpg:grpSpPr>
                      <wpg:grpSp>
                        <wpg:cNvPr id="46" name="Group 46"/>
                        <wpg:cNvGrpSpPr/>
                        <wpg:grpSpPr>
                          <a:xfrm>
                            <a:off x="457200" y="1905000"/>
                            <a:ext cx="7010400" cy="2417295"/>
                            <a:chOff x="457200" y="1905000"/>
                            <a:chExt cx="7010400" cy="2417295"/>
                          </a:xfrm>
                        </wpg:grpSpPr>
                        <wps:wsp>
                          <wps:cNvPr id="47" name="Rectangle 47"/>
                          <wps:cNvSpPr/>
                          <wps:spPr>
                            <a:xfrm>
                              <a:off x="457200" y="3712695"/>
                              <a:ext cx="7010400" cy="609600"/>
                            </a:xfrm>
                            <a:prstGeom prst="rect">
                              <a:avLst/>
                            </a:prstGeom>
                            <a:solidFill>
                              <a:schemeClr val="bg2"/>
                            </a:solidFill>
                            <a:ln/>
                          </wps:spPr>
                          <wps:style>
                            <a:lnRef idx="0">
                              <a:schemeClr val="accent3"/>
                            </a:lnRef>
                            <a:fillRef idx="3">
                              <a:schemeClr val="accent3"/>
                            </a:fillRef>
                            <a:effectRef idx="3">
                              <a:schemeClr val="accent3"/>
                            </a:effectRef>
                            <a:fontRef idx="minor">
                              <a:schemeClr val="lt1"/>
                            </a:fontRef>
                          </wps:style>
                          <wps:txbx>
                            <w:txbxContent>
                              <w:p w14:paraId="53FD4A2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Basic Terminology &amp; Ontology Metadata</w:t>
                                </w:r>
                              </w:p>
                            </w:txbxContent>
                          </wps:txbx>
                          <wps:bodyPr rtlCol="0" anchor="ctr"/>
                        </wps:wsp>
                        <wps:wsp>
                          <wps:cNvPr id="48" name="Rectangle 48"/>
                          <wps:cNvSpPr/>
                          <wps:spPr>
                            <a:xfrm>
                              <a:off x="457200" y="3103095"/>
                              <a:ext cx="1752600" cy="609600"/>
                            </a:xfrm>
                            <a:prstGeom prst="rect">
                              <a:avLst/>
                            </a:prstGeom>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3712E4DB"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Natural Language</w:t>
                                </w:r>
                              </w:p>
                            </w:txbxContent>
                          </wps:txbx>
                          <wps:bodyPr rtlCol="0" anchor="ctr"/>
                        </wps:wsp>
                        <wps:wsp>
                          <wps:cNvPr id="49" name="Rectangle 49"/>
                          <wps:cNvSpPr/>
                          <wps:spPr>
                            <a:xfrm>
                              <a:off x="2209800" y="3103095"/>
                              <a:ext cx="1752600" cy="609600"/>
                            </a:xfrm>
                            <a:prstGeom prst="rect">
                              <a:avLst/>
                            </a:prstGeom>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6AE276DA"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Geopolitical Entities</w:t>
                                </w:r>
                              </w:p>
                            </w:txbxContent>
                          </wps:txbx>
                          <wps:bodyPr rtlCol="0" anchor="ctr"/>
                        </wps:wsp>
                        <wps:wsp>
                          <wps:cNvPr id="50" name="Rectangle 50"/>
                          <wps:cNvSpPr/>
                          <wps:spPr>
                            <a:xfrm>
                              <a:off x="3962400" y="3103095"/>
                              <a:ext cx="1752600" cy="609600"/>
                            </a:xfrm>
                            <a:prstGeom prst="rect">
                              <a:avLst/>
                            </a:prstGeom>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0CF68C7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Postal Addressing</w:t>
                                </w:r>
                              </w:p>
                            </w:txbxContent>
                          </wps:txbx>
                          <wps:bodyPr rtlCol="0" anchor="ctr"/>
                        </wps:wsp>
                        <wps:wsp>
                          <wps:cNvPr id="51" name="Rectangle 51"/>
                          <wps:cNvSpPr/>
                          <wps:spPr>
                            <a:xfrm>
                              <a:off x="5715000" y="3103095"/>
                              <a:ext cx="1752600" cy="609600"/>
                            </a:xfrm>
                            <a:prstGeom prst="rect">
                              <a:avLst/>
                            </a:prstGeom>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6977BA6C" w14:textId="77777777" w:rsidR="00000101" w:rsidRDefault="00000101" w:rsidP="00992B04">
                                <w:pPr>
                                  <w:pStyle w:val="NormalWeb"/>
                                  <w:spacing w:before="0" w:after="0"/>
                                  <w:jc w:val="center"/>
                                </w:pPr>
                                <w:r w:rsidRPr="00992B04">
                                  <w:rPr>
                                    <w:rFonts w:ascii="Trebuchet MS" w:hAnsi="Trebuchet MS" w:cstheme="minorBidi"/>
                                    <w:b/>
                                    <w:bCs/>
                                    <w:color w:val="1F497D" w:themeColor="text2"/>
                                    <w:kern w:val="24"/>
                                    <w:sz w:val="24"/>
                                    <w:szCs w:val="28"/>
                                  </w:rPr>
                                  <w:t>Date Time Vocabulary (DTV</w:t>
                                </w:r>
                                <w:r>
                                  <w:rPr>
                                    <w:rFonts w:ascii="Trebuchet MS" w:hAnsi="Trebuchet MS" w:cstheme="minorBidi"/>
                                    <w:b/>
                                    <w:bCs/>
                                    <w:color w:val="1F497D" w:themeColor="text2"/>
                                    <w:kern w:val="24"/>
                                    <w:sz w:val="28"/>
                                    <w:szCs w:val="28"/>
                                  </w:rPr>
                                  <w:t>)</w:t>
                                </w:r>
                              </w:p>
                            </w:txbxContent>
                          </wps:txbx>
                          <wps:bodyPr rtlCol="0" anchor="ctr"/>
                        </wps:wsp>
                        <wps:wsp>
                          <wps:cNvPr id="52" name="Rectangle 52"/>
                          <wps:cNvSpPr/>
                          <wps:spPr>
                            <a:xfrm>
                              <a:off x="1371600" y="1905000"/>
                              <a:ext cx="1752600"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3137B17A"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Accounting</w:t>
                                </w:r>
                              </w:p>
                            </w:txbxContent>
                          </wps:txbx>
                          <wps:bodyPr rtlCol="0" anchor="ctr"/>
                        </wps:wsp>
                        <wps:wsp>
                          <wps:cNvPr id="53" name="Rectangle 53"/>
                          <wps:cNvSpPr/>
                          <wps:spPr>
                            <a:xfrm>
                              <a:off x="5715000" y="2514270"/>
                              <a:ext cx="1752600"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40A072E8"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Agents and People</w:t>
                                </w:r>
                              </w:p>
                            </w:txbxContent>
                          </wps:txbx>
                          <wps:bodyPr rtlCol="0" anchor="ctr"/>
                        </wps:wsp>
                        <wps:wsp>
                          <wps:cNvPr id="54" name="Rectangle 54"/>
                          <wps:cNvSpPr/>
                          <wps:spPr>
                            <a:xfrm>
                              <a:off x="3124200" y="1905000"/>
                              <a:ext cx="1752600"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6665031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Organizations</w:t>
                                </w:r>
                              </w:p>
                            </w:txbxContent>
                          </wps:txbx>
                          <wps:bodyPr rtlCol="0" anchor="ctr"/>
                        </wps:wsp>
                        <wps:wsp>
                          <wps:cNvPr id="55" name="Rectangle 55"/>
                          <wps:cNvSpPr/>
                          <wps:spPr>
                            <a:xfrm>
                              <a:off x="457200" y="2514270"/>
                              <a:ext cx="1752600"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4C34C79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Utilities</w:t>
                                </w:r>
                              </w:p>
                            </w:txbxContent>
                          </wps:txbx>
                          <wps:bodyPr rtlCol="0" anchor="ctr"/>
                        </wps:wsp>
                        <wps:wsp>
                          <wps:cNvPr id="56" name="Rectangle 56"/>
                          <wps:cNvSpPr/>
                          <wps:spPr>
                            <a:xfrm>
                              <a:off x="4876800" y="1905000"/>
                              <a:ext cx="1784349"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1FDA198B"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Parties</w:t>
                                </w:r>
                              </w:p>
                            </w:txbxContent>
                          </wps:txbx>
                          <wps:bodyPr rtlCol="0" anchor="ctr"/>
                        </wps:wsp>
                        <wps:wsp>
                          <wps:cNvPr id="57" name="Rectangle 57"/>
                          <wps:cNvSpPr/>
                          <wps:spPr>
                            <a:xfrm>
                              <a:off x="2209800" y="2514600"/>
                              <a:ext cx="1752600"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0D129EA0"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Places</w:t>
                                </w:r>
                              </w:p>
                            </w:txbxContent>
                          </wps:txbx>
                          <wps:bodyPr rtlCol="0" anchor="ctr"/>
                        </wps:wsp>
                        <wps:wsp>
                          <wps:cNvPr id="58" name="Rectangle 58"/>
                          <wps:cNvSpPr/>
                          <wps:spPr>
                            <a:xfrm>
                              <a:off x="3944976" y="2514600"/>
                              <a:ext cx="1770024" cy="609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wps:spPr>
                          <wps:style>
                            <a:lnRef idx="0">
                              <a:schemeClr val="accent3"/>
                            </a:lnRef>
                            <a:fillRef idx="3">
                              <a:schemeClr val="accent3"/>
                            </a:fillRef>
                            <a:effectRef idx="3">
                              <a:schemeClr val="accent3"/>
                            </a:effectRef>
                            <a:fontRef idx="minor">
                              <a:schemeClr val="lt1"/>
                            </a:fontRef>
                          </wps:style>
                          <wps:txbx>
                            <w:txbxContent>
                              <w:p w14:paraId="1E5C0B4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Relations</w:t>
                                </w:r>
                              </w:p>
                            </w:txbxContent>
                          </wps:txbx>
                          <wps:bodyPr rtlCol="0" anchor="ctr"/>
                        </wps:wsp>
                      </wpg:grpSp>
                      <wpg:grpSp>
                        <wpg:cNvPr id="59" name="Group 59"/>
                        <wpg:cNvGrpSpPr/>
                        <wpg:grpSpPr>
                          <a:xfrm>
                            <a:off x="457200" y="76200"/>
                            <a:ext cx="7010400" cy="1239644"/>
                            <a:chOff x="457200" y="76200"/>
                            <a:chExt cx="7010400" cy="1239644"/>
                          </a:xfrm>
                        </wpg:grpSpPr>
                        <wps:wsp>
                          <wps:cNvPr id="60" name="Rectangle 60"/>
                          <wps:cNvSpPr/>
                          <wps:spPr>
                            <a:xfrm>
                              <a:off x="457200" y="685800"/>
                              <a:ext cx="1752600" cy="629972"/>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4C29BAF9"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Indicators</w:t>
                                </w:r>
                              </w:p>
                            </w:txbxContent>
                          </wps:txbx>
                          <wps:bodyPr rtlCol="0" anchor="ctr"/>
                        </wps:wsp>
                        <wps:wsp>
                          <wps:cNvPr id="61" name="Rectangle 61"/>
                          <wps:cNvSpPr/>
                          <wps:spPr>
                            <a:xfrm>
                              <a:off x="5695855" y="685799"/>
                              <a:ext cx="1771745" cy="630045"/>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77F6B8EC"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Foreign Exchange</w:t>
                                </w:r>
                              </w:p>
                            </w:txbxContent>
                          </wps:txbx>
                          <wps:bodyPr rtlCol="0" anchor="ctr"/>
                        </wps:wsp>
                        <wps:wsp>
                          <wps:cNvPr id="62" name="Rectangle 62"/>
                          <wps:cNvSpPr/>
                          <wps:spPr>
                            <a:xfrm>
                              <a:off x="2209800" y="685799"/>
                              <a:ext cx="1752600" cy="630045"/>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4F21271A"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Interest Rates</w:t>
                                </w:r>
                              </w:p>
                            </w:txbxContent>
                          </wps:txbx>
                          <wps:bodyPr rtlCol="0" anchor="ctr"/>
                        </wps:wsp>
                        <wps:wsp>
                          <wps:cNvPr id="63" name="Rectangle 63"/>
                          <wps:cNvSpPr/>
                          <wps:spPr>
                            <a:xfrm>
                              <a:off x="3962400" y="685800"/>
                              <a:ext cx="1752600" cy="629972"/>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45E5E38A"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Economic Indicators</w:t>
                                </w:r>
                              </w:p>
                            </w:txbxContent>
                          </wps:txbx>
                          <wps:bodyPr rtlCol="0" anchor="ctr"/>
                        </wps:wsp>
                        <wps:wsp>
                          <wps:cNvPr id="64" name="Rectangle 64"/>
                          <wps:cNvSpPr/>
                          <wps:spPr>
                            <a:xfrm>
                              <a:off x="3962400" y="76200"/>
                              <a:ext cx="1752600" cy="616948"/>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1F570FD5" w14:textId="77777777" w:rsidR="00000101" w:rsidRPr="00992B04" w:rsidRDefault="00000101" w:rsidP="00992B04">
                                <w:pPr>
                                  <w:pStyle w:val="NormalWeb"/>
                                  <w:spacing w:before="0" w:after="0"/>
                                  <w:jc w:val="center"/>
                                  <w:rPr>
                                    <w:sz w:val="22"/>
                                  </w:rPr>
                                </w:pPr>
                                <w:r w:rsidRPr="00992B04">
                                  <w:rPr>
                                    <w:rFonts w:ascii="Trebuchet MS" w:hAnsi="Trebuchet MS" w:cstheme="minorBidi"/>
                                    <w:b/>
                                    <w:bCs/>
                                    <w:color w:val="000000" w:themeColor="text1"/>
                                    <w:kern w:val="24"/>
                                    <w:sz w:val="22"/>
                                  </w:rPr>
                                  <w:t>Economic Indicator Publishers</w:t>
                                </w:r>
                              </w:p>
                            </w:txbxContent>
                          </wps:txbx>
                          <wps:bodyPr rtlCol="0" anchor="ctr"/>
                        </wps:wsp>
                        <wps:wsp>
                          <wps:cNvPr id="65" name="Rectangle 65"/>
                          <wps:cNvSpPr/>
                          <wps:spPr>
                            <a:xfrm>
                              <a:off x="2220951" y="76200"/>
                              <a:ext cx="1741449" cy="602665"/>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a:scene3d>
                              <a:camera prst="orthographicFront">
                                <a:rot lat="0" lon="0" rev="0"/>
                              </a:camera>
                              <a:lightRig rig="twoPt" dir="tl">
                                <a:rot lat="0" lon="0" rev="4500000"/>
                              </a:lightRig>
                            </a:scene3d>
                          </wps:spPr>
                          <wps:style>
                            <a:lnRef idx="0">
                              <a:schemeClr val="accent1"/>
                            </a:lnRef>
                            <a:fillRef idx="3">
                              <a:schemeClr val="accent1"/>
                            </a:fillRef>
                            <a:effectRef idx="3">
                              <a:schemeClr val="accent1"/>
                            </a:effectRef>
                            <a:fontRef idx="minor">
                              <a:schemeClr val="lt1"/>
                            </a:fontRef>
                          </wps:style>
                          <wps:txbx>
                            <w:txbxContent>
                              <w:p w14:paraId="6A072B07"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Interest Rate Publishers</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Group 8" o:spid="_x0000_s1027" style="position:absolute;margin-left:-7.9pt;margin-top:2.15pt;width:462.7pt;height:287.1pt;z-index:251660288;mso-width-relative:margin;mso-height-relative:margin" coordorigin="4572,762" coordsize="70104,4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">
                <v:group id="Group 46" o:spid="_x0000_s1028" style="position:absolute;left:4572;top:19050;width:70104;height:24172" coordorigin="4572,19050" coordsize="70104,2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7" o:spid="_x0000_s1029" style="position:absolute;left:4572;top:37126;width:7010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4v8EA&#10;AADbAAAADwAAAGRycy9kb3ducmV2LnhtbESPQWvCQBSE7wX/w/IEb3WjSJXoKiJIC56MpeDtkX0m&#10;wezbsPvU+O/dQqHHYWa+YVab3rXqTiE2ng1Mxhko4tLbhisD36f9+wJUFGSLrWcy8KQIm/XgbYW5&#10;9Q8+0r2QSiUIxxwN1CJdrnUsa3IYx74jTt7FB4eSZKi0DfhIcNfqaZZ9aIcNp4UaO9rVVF6LmzOg&#10;T/ZczNpw+3FHf55mPP8UORgzGvbbJSihXv7Df+0va2A2h98v6Qf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R+L/BAAAA2wAAAA8AAAAAAAAAAAAAAAAAmAIAAGRycy9kb3du&#10;cmV2LnhtbFBLBQYAAAAABAAEAPUAAACGAwAAAAA=&#10;" fillcolor="#eeece1 [3214]" stroked="f">
                    <v:shadow on="t" color="black" opacity="22937f" origin=",.5" offset="0,.63889mm"/>
                    <v:textbox>
                      <w:txbxContent>
                        <w:p w14:paraId="53FD4A2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Basic Terminology &amp; Ontology Metadata</w:t>
                          </w:r>
                        </w:p>
                      </w:txbxContent>
                    </v:textbox>
                  </v:rect>
                  <v:rect id="Rectangle 48" o:spid="_x0000_s1030" style="position:absolute;left:4572;top:3103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ZN8MA&#10;AADbAAAADwAAAGRycy9kb3ducmV2LnhtbERPy2rCQBTdC/2H4RbcSJ3YipQ0o4hY2kVETV10ecnc&#10;POjMnZAZY/r3nUXB5eG8s81ojRio961jBYt5AoK4dLrlWsHl6/3pFYQPyBqNY1LwSx4264dJhql2&#10;Nz7TUIRaxBD2KSpoQuhSKX3ZkEU/dx1x5CrXWwwR9rXUPd5iuDXyOUlW0mLLsaHBjnYNlT/F1SrI&#10;Z0d/MEefv5yGIf8w1b7+dhelpo/j9g1EoDHcxf/uT61gGcf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ZN8MAAADbAAAADwAAAAAAAAAAAAAAAACYAgAAZHJzL2Rv&#10;d25yZXYueG1sUEsFBgAAAAAEAAQA9QAAAIgDAAAAAA==&#10;" fillcolor="#ddd8c2 [2894]" stroked="f">
                    <v:fill color2="#ddd8c2 [2894]" rotate="t" colors="0 #827f70;.5 #bbb7a2;1 #dfdbc2" focus="100%" type="gradient"/>
                    <v:shadow on="t" color="black" opacity="22937f" origin=",.5" offset="0,.63889mm"/>
                    <v:textbox>
                      <w:txbxContent>
                        <w:p w14:paraId="3712E4DB"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Natural Language</w:t>
                          </w:r>
                        </w:p>
                      </w:txbxContent>
                    </v:textbox>
                  </v:rect>
                  <v:rect id="Rectangle 49" o:spid="_x0000_s1031" style="position:absolute;left:22098;top:3103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8rMUA&#10;AADbAAAADwAAAGRycy9kb3ducmV2LnhtbESPQWvCQBSE70L/w/IKvYhubEvR1FWktNRDxBo9eHxk&#10;n0no7tuQ3cb4712h4HGYmW+Y+bK3RnTU+tqxgsk4AUFcOF1zqeCw/xpNQfiArNE4JgUX8rBcPAzm&#10;mGp35h11eShFhLBPUUEVQpNK6YuKLPqxa4ijd3KtxRBlW0rd4jnCrZHPSfImLdYcFyps6KOi4jf/&#10;swqy4dZvzNZnLz9dl32b02d5dAelnh771TuIQH24h//ba63gdQa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PysxQAAANsAAAAPAAAAAAAAAAAAAAAAAJgCAABkcnMv&#10;ZG93bnJldi54bWxQSwUGAAAAAAQABAD1AAAAigMAAAAA&#10;" fillcolor="#ddd8c2 [2894]" stroked="f">
                    <v:fill color2="#ddd8c2 [2894]" rotate="t" colors="0 #827f70;.5 #bbb7a2;1 #dfdbc2" focus="100%" type="gradient"/>
                    <v:shadow on="t" color="black" opacity="22937f" origin=",.5" offset="0,.63889mm"/>
                    <v:textbox>
                      <w:txbxContent>
                        <w:p w14:paraId="6AE276DA"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Geopolitical Entities</w:t>
                          </w:r>
                        </w:p>
                      </w:txbxContent>
                    </v:textbox>
                  </v:rect>
                  <v:rect id="Rectangle 50" o:spid="_x0000_s1032" style="position:absolute;left:39624;top:3103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D7MMA&#10;AADbAAAADwAAAGRycy9kb3ducmV2LnhtbERPy2rCQBTdC/2H4RbcSJ3YopQ0o4hY2kVETV10ecnc&#10;POjMnZAZY/r3nUXB5eG8s81ojRio961jBYt5AoK4dLrlWsHl6/3pFYQPyBqNY1LwSx4264dJhql2&#10;Nz7TUIRaxBD2KSpoQuhSKX3ZkEU/dx1x5CrXWwwR9rXUPd5iuDXyOUlW0mLLsaHBjnYNlT/F1SrI&#10;Z0d/MEefv5yGIf8w1b7+dhelpo/j9g1EoDHcxf/uT61gGdf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D7MMAAADbAAAADwAAAAAAAAAAAAAAAACYAgAAZHJzL2Rv&#10;d25yZXYueG1sUEsFBgAAAAAEAAQA9QAAAIgDAAAAAA==&#10;" fillcolor="#ddd8c2 [2894]" stroked="f">
                    <v:fill color2="#ddd8c2 [2894]" rotate="t" colors="0 #827f70;.5 #bbb7a2;1 #dfdbc2" focus="100%" type="gradient"/>
                    <v:shadow on="t" color="black" opacity="22937f" origin=",.5" offset="0,.63889mm"/>
                    <v:textbox>
                      <w:txbxContent>
                        <w:p w14:paraId="0CF68C7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Postal Addressing</w:t>
                          </w:r>
                        </w:p>
                      </w:txbxContent>
                    </v:textbox>
                  </v:rect>
                  <v:rect id="Rectangle 51" o:spid="_x0000_s1033" style="position:absolute;left:57150;top:3103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md8UA&#10;AADbAAAADwAAAGRycy9kb3ducmV2LnhtbESPzWrDMBCE74W8g9hALqWWk9BQXCshhJbm4JLfQ46L&#10;tbFNpZWxVMd9+6pQyHGYmW+YfDVYI3rqfONYwTRJQRCXTjdcKTif3p9eQPiArNE4JgU/5GG1HD3k&#10;mGl34wP1x1CJCGGfoYI6hDaT0pc1WfSJa4mjd3WdxRBlV0nd4S3CrZGzNF1Iiw3HhRpb2tRUfh2/&#10;rYLicec/zc4X833fFx/m+lZd3FmpyXhYv4IINIR7+L+91Qqep/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2Z3xQAAANsAAAAPAAAAAAAAAAAAAAAAAJgCAABkcnMv&#10;ZG93bnJldi54bWxQSwUGAAAAAAQABAD1AAAAigMAAAAA&#10;" fillcolor="#ddd8c2 [2894]" stroked="f">
                    <v:fill color2="#ddd8c2 [2894]" rotate="t" colors="0 #827f70;.5 #bbb7a2;1 #dfdbc2" focus="100%" type="gradient"/>
                    <v:shadow on="t" color="black" opacity="22937f" origin=",.5" offset="0,.63889mm"/>
                    <v:textbox>
                      <w:txbxContent>
                        <w:p w14:paraId="6977BA6C" w14:textId="77777777" w:rsidR="00000101" w:rsidRDefault="00000101" w:rsidP="00992B04">
                          <w:pPr>
                            <w:pStyle w:val="NormalWeb"/>
                            <w:spacing w:before="0" w:after="0"/>
                            <w:jc w:val="center"/>
                          </w:pPr>
                          <w:r w:rsidRPr="00992B04">
                            <w:rPr>
                              <w:rFonts w:ascii="Trebuchet MS" w:hAnsi="Trebuchet MS" w:cstheme="minorBidi"/>
                              <w:b/>
                              <w:bCs/>
                              <w:color w:val="1F497D" w:themeColor="text2"/>
                              <w:kern w:val="24"/>
                              <w:sz w:val="24"/>
                              <w:szCs w:val="28"/>
                            </w:rPr>
                            <w:t>Date Time Vocabulary (DTV</w:t>
                          </w:r>
                          <w:r>
                            <w:rPr>
                              <w:rFonts w:ascii="Trebuchet MS" w:hAnsi="Trebuchet MS" w:cstheme="minorBidi"/>
                              <w:b/>
                              <w:bCs/>
                              <w:color w:val="1F497D" w:themeColor="text2"/>
                              <w:kern w:val="24"/>
                              <w:sz w:val="28"/>
                              <w:szCs w:val="28"/>
                            </w:rPr>
                            <w:t>)</w:t>
                          </w:r>
                        </w:p>
                      </w:txbxContent>
                    </v:textbox>
                  </v:rect>
                  <v:rect id="Rectangle 52" o:spid="_x0000_s1034" style="position:absolute;left:13716;top:1905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nQMQA&#10;AADbAAAADwAAAGRycy9kb3ducmV2LnhtbESP0WrCQBRE3wv+w3IF3+omwVqJriHYCu1DkUY/4JK9&#10;JsHs3bC7avz7bqHQx2FmzjCbYjS9uJHznWUF6TwBQVxb3XGj4HTcP69A+ICssbdMCh7kodhOnjaY&#10;a3vnb7pVoRERwj5HBW0IQy6lr1sy6Od2II7e2TqDIUrXSO3wHuGml1mSLKXBjuNCiwPtWqov1dUo&#10;+Px6P6SuOni/uNL5tHwt3459o9RsOpZrEIHG8B/+a39oBS8Z/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J0DEAAAA2wAAAA8AAAAAAAAAAAAAAAAAmAIAAGRycy9k&#10;b3ducmV2LnhtbFBLBQYAAAAABAAEAPUAAACJAwAAAAA=&#10;" fillcolor="#c6d9f1 [671]" stroked="f">
                    <v:fill color2="#c6d9f1 [671]" rotate="t" colors="0 #717e8e;.5 #a3b6cd;1 #c3d9f4" focus="100%" type="gradient"/>
                    <v:shadow on="t" color="black" opacity="22937f" origin=",.5" offset="0,.63889mm"/>
                    <v:textbox>
                      <w:txbxContent>
                        <w:p w14:paraId="3137B17A"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Accounting</w:t>
                          </w:r>
                        </w:p>
                      </w:txbxContent>
                    </v:textbox>
                  </v:rect>
                  <v:rect id="Rectangle 53" o:spid="_x0000_s1035" style="position:absolute;left:57150;top:25142;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C28MA&#10;AADbAAAADwAAAGRycy9kb3ducmV2LnhtbESP3YrCMBSE7wXfIRzBO039WZVqFNEVdi8WsfoAh+bY&#10;FpuTkkTtvv1GEPZymJlvmNWmNbV4kPOVZQWjYQKCOLe64kLB5XwYLED4gKyxtkwKfsnDZt3trDDV&#10;9sknemShEBHCPkUFZQhNKqXPSzLoh7Yhjt7VOoMhSldI7fAZ4aaW4ySZSYMVx4USG9qVlN+yu1Hw&#10;/fN5HLns6P30TtfLbL7dn+tCqX6v3S5BBGrDf/jd/tIKPib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SC28MAAADbAAAADwAAAAAAAAAAAAAAAACYAgAAZHJzL2Rv&#10;d25yZXYueG1sUEsFBgAAAAAEAAQA9QAAAIgDAAAAAA==&#10;" fillcolor="#c6d9f1 [671]" stroked="f">
                    <v:fill color2="#c6d9f1 [671]" rotate="t" colors="0 #717e8e;.5 #a3b6cd;1 #c3d9f4" focus="100%" type="gradient"/>
                    <v:shadow on="t" color="black" opacity="22937f" origin=",.5" offset="0,.63889mm"/>
                    <v:textbox>
                      <w:txbxContent>
                        <w:p w14:paraId="40A072E8"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Agents and People</w:t>
                          </w:r>
                        </w:p>
                      </w:txbxContent>
                    </v:textbox>
                  </v:rect>
                  <v:rect id="Rectangle 54" o:spid="_x0000_s1036" style="position:absolute;left:31242;top:19050;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ar8QA&#10;AADbAAAADwAAAGRycy9kb3ducmV2LnhtbESP0WrCQBRE3wv+w3IF35qNJbUSXUWsQvtQpIkfcMle&#10;k2D2bthdY/z7bqHQx2FmzjDr7Wg6MZDzrWUF8yQFQVxZ3XKt4Fwen5cgfEDW2FkmBQ/ysN1MntaY&#10;a3vnbxqKUIsIYZ+jgiaEPpfSVw0Z9IntiaN3sc5giNLVUju8R7jp5EuaLqTBluNCgz3tG6quxc0o&#10;+Pw6nOauOHmf3ehyXrzt3suuVmo2HXcrEIHG8B/+a39oBa8Z/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Gq/EAAAA2wAAAA8AAAAAAAAAAAAAAAAAmAIAAGRycy9k&#10;b3ducmV2LnhtbFBLBQYAAAAABAAEAPUAAACJAwAAAAA=&#10;" fillcolor="#c6d9f1 [671]" stroked="f">
                    <v:fill color2="#c6d9f1 [671]" rotate="t" colors="0 #717e8e;.5 #a3b6cd;1 #c3d9f4" focus="100%" type="gradient"/>
                    <v:shadow on="t" color="black" opacity="22937f" origin=",.5" offset="0,.63889mm"/>
                    <v:textbox>
                      <w:txbxContent>
                        <w:p w14:paraId="6665031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Organizations</w:t>
                          </w:r>
                        </w:p>
                      </w:txbxContent>
                    </v:textbox>
                  </v:rect>
                  <v:rect id="Rectangle 55" o:spid="_x0000_s1037" style="position:absolute;left:4572;top:25142;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NMQA&#10;AADbAAAADwAAAGRycy9kb3ducmV2LnhtbESP0WrCQBRE3wv+w3IF3+omRa1E1xCsQvtQpNEPuGSv&#10;STB7N+xuNP37bqHQx2FmzjDbfDSduJPzrWUF6TwBQVxZ3XKt4HI+Pq9B+ICssbNMCr7JQ76bPG0x&#10;0/bBX3QvQy0ihH2GCpoQ+kxKXzVk0M9tTxy9q3UGQ5SultrhI8JNJ1+SZCUNthwXGuxp31B1Kwej&#10;4OPzcEpdefJ+MdD1snot3s5drdRsOhYbEIHG8B/+a79rBcsl/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vzTEAAAA2wAAAA8AAAAAAAAAAAAAAAAAmAIAAGRycy9k&#10;b3ducmV2LnhtbFBLBQYAAAAABAAEAPUAAACJAwAAAAA=&#10;" fillcolor="#c6d9f1 [671]" stroked="f">
                    <v:fill color2="#c6d9f1 [671]" rotate="t" colors="0 #717e8e;.5 #a3b6cd;1 #c3d9f4" focus="100%" type="gradient"/>
                    <v:shadow on="t" color="black" opacity="22937f" origin=",.5" offset="0,.63889mm"/>
                    <v:textbox>
                      <w:txbxContent>
                        <w:p w14:paraId="4C34C79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Utilities</w:t>
                          </w:r>
                        </w:p>
                      </w:txbxContent>
                    </v:textbox>
                  </v:rect>
                  <v:rect id="Rectangle 56" o:spid="_x0000_s1038" style="position:absolute;left:48768;top:19050;width:1784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hQ8IA&#10;AADbAAAADwAAAGRycy9kb3ducmV2LnhtbESP0YrCMBRE3wX/IVxh3zR1WbtLNYqsLuiDiNUPuDTX&#10;ttjclCRq9++NIPg4zMwZZrboTCNu5HxtWcF4lIAgLqyuuVRwOv4Nf0D4gKyxsUwK/snDYt7vzTDT&#10;9s4HuuWhFBHCPkMFVQhtJqUvKjLoR7Yljt7ZOoMhSldK7fAe4aaRn0mSSoM1x4UKW/qtqLjkV6Ng&#10;u1vvxy7fe/91pfMp/V6ujk2p1MegW05BBOrCO/xqb7SCSQ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yFDwgAAANsAAAAPAAAAAAAAAAAAAAAAAJgCAABkcnMvZG93&#10;bnJldi54bWxQSwUGAAAAAAQABAD1AAAAhwMAAAAA&#10;" fillcolor="#c6d9f1 [671]" stroked="f">
                    <v:fill color2="#c6d9f1 [671]" rotate="t" colors="0 #717e8e;.5 #a3b6cd;1 #c3d9f4" focus="100%" type="gradient"/>
                    <v:shadow on="t" color="black" opacity="22937f" origin=",.5" offset="0,.63889mm"/>
                    <v:textbox>
                      <w:txbxContent>
                        <w:p w14:paraId="1FDA198B"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Parties</w:t>
                          </w:r>
                        </w:p>
                      </w:txbxContent>
                    </v:textbox>
                  </v:rect>
                  <v:rect id="Rectangle 57" o:spid="_x0000_s1039" style="position:absolute;left:22098;top:25146;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2MQA&#10;AADbAAAADwAAAGRycy9kb3ducmV2LnhtbESP0WrCQBRE3wv+w3IF3+pGsaZE1xBshfahSBM/4JK9&#10;JsHs3bC7avz7bqHQx2FmzjDbfDS9uJHznWUFi3kCgri2uuNGwak6PL+C8AFZY2+ZFDzIQ76bPG0x&#10;0/bO33QrQyMihH2GCtoQhkxKX7dk0M/tQBy9s3UGQ5SukdrhPcJNL5dJspYGO44LLQ60b6m+lFej&#10;4PPr/bhw5dH71ZXOp3VavFV9o9RsOhYbEIHG8B/+a39oBS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hNjEAAAA2wAAAA8AAAAAAAAAAAAAAAAAmAIAAGRycy9k&#10;b3ducmV2LnhtbFBLBQYAAAAABAAEAPUAAACJAwAAAAA=&#10;" fillcolor="#c6d9f1 [671]" stroked="f">
                    <v:fill color2="#c6d9f1 [671]" rotate="t" colors="0 #717e8e;.5 #a3b6cd;1 #c3d9f4" focus="100%" type="gradient"/>
                    <v:shadow on="t" color="black" opacity="22937f" origin=",.5" offset="0,.63889mm"/>
                    <v:textbox>
                      <w:txbxContent>
                        <w:p w14:paraId="0D129EA0"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Places</w:t>
                          </w:r>
                        </w:p>
                      </w:txbxContent>
                    </v:textbox>
                  </v:rect>
                  <v:rect id="Rectangle 58" o:spid="_x0000_s1040" style="position:absolute;left:39449;top:25146;width:17701;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QqsEA&#10;AADbAAAADwAAAGRycy9kb3ducmV2LnhtbERP3WrCMBS+H/gO4QjezbRjdlJNRdwEdzFk1Qc4NMe2&#10;2JyUJNr69uZisMuP73+9GU0n7uR8a1lBOk9AEFdWt1wrOJ/2r0sQPiBr7CyTggd52BSTlzXm2g78&#10;S/cy1CKGsM9RQRNCn0vpq4YM+rntiSN3sc5giNDVUjscYrjp5FuSZNJgy7GhwZ52DVXX8mYUfP98&#10;HVNXHr1/v9HlnH1sP09drdRsOm5XIAKN4V/85z5oBYs4Nn6JP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EKrBAAAA2wAAAA8AAAAAAAAAAAAAAAAAmAIAAGRycy9kb3du&#10;cmV2LnhtbFBLBQYAAAAABAAEAPUAAACGAwAAAAA=&#10;" fillcolor="#c6d9f1 [671]" stroked="f">
                    <v:fill color2="#c6d9f1 [671]" rotate="t" colors="0 #717e8e;.5 #a3b6cd;1 #c3d9f4" focus="100%" type="gradient"/>
                    <v:shadow on="t" color="black" opacity="22937f" origin=",.5" offset="0,.63889mm"/>
                    <v:textbox>
                      <w:txbxContent>
                        <w:p w14:paraId="1E5C0B49" w14:textId="77777777" w:rsidR="00000101" w:rsidRDefault="00000101" w:rsidP="00992B04">
                          <w:pPr>
                            <w:pStyle w:val="NormalWeb"/>
                            <w:spacing w:before="0" w:after="0"/>
                            <w:jc w:val="center"/>
                          </w:pPr>
                          <w:r>
                            <w:rPr>
                              <w:rFonts w:ascii="Trebuchet MS" w:hAnsi="Trebuchet MS" w:cstheme="minorBidi"/>
                              <w:b/>
                              <w:bCs/>
                              <w:color w:val="1F497D" w:themeColor="text2"/>
                              <w:kern w:val="24"/>
                              <w:sz w:val="28"/>
                              <w:szCs w:val="28"/>
                            </w:rPr>
                            <w:t>Relations</w:t>
                          </w:r>
                        </w:p>
                      </w:txbxContent>
                    </v:textbox>
                  </v:rect>
                </v:group>
                <v:group id="Group 59" o:spid="_x0000_s1041" style="position:absolute;left:4572;top:762;width:70104;height:12396" coordorigin="4572,762" coordsize="70104,1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42" style="position:absolute;left:4572;top:6858;width:17526;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0nMEA&#10;AADbAAAADwAAAGRycy9kb3ducmV2LnhtbERPy4rCMBTdC/MP4Q64EU1VFOkYSxEVcVB8zAdcmjtt&#10;meamNFGrXz9ZCC4P5z1PWlOJGzWutKxgOIhAEGdWl5wr+Lms+zMQziNrrCyTggc5SBYfnTnG2t75&#10;RLezz0UIYRejgsL7OpbSZQUZdANbEwfu1zYGfYBNLnWD9xBuKjmKoqk0WHJoKLCmZUHZ3/lqFOhy&#10;J1f7w/FZ99Lt5sqTce97x0p1P9v0C4Sn1r/FL/dWK5iG9e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wdJzBAAAA2wAAAA8AAAAAAAAAAAAAAAAAmAIAAGRycy9kb3du&#10;cmV2LnhtbFBLBQYAAAAABAAEAPUAAACGAwAAAAA=&#10;" fillcolor="#ccc0d9 [1303]" stroked="f">
                    <v:fill color2="#ccc0d9 [1303]" rotate="t" colors="0 #766e7f;.5 #aba0b8;1 #ccbfdc" focus="100%" type="gradient"/>
                    <v:shadow on="t" color="black" opacity="22937f" origin=",.5" offset="0,.63889mm"/>
                    <v:textbox>
                      <w:txbxContent>
                        <w:p w14:paraId="4C29BAF9"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Indicators</w:t>
                          </w:r>
                        </w:p>
                      </w:txbxContent>
                    </v:textbox>
                  </v:rect>
                  <v:rect id="Rectangle 61" o:spid="_x0000_s1043" style="position:absolute;left:56958;top:6857;width:17718;height:6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B8QA&#10;AADbAAAADwAAAGRycy9kb3ducmV2LnhtbESP3YrCMBSE74V9h3CEvRFN3UWRahRZdBFF8e8BDs2x&#10;LTYnpUm1+vSbBcHLYWa+YSazxhTiRpXLLSvo9yIQxInVOacKzqdldwTCeWSNhWVS8CAHs+lHa4Kx&#10;tnc+0O3oUxEg7GJUkHlfxlK6JCODrmdL4uBdbGXQB1mlUld4D3BTyK8oGkqDOYeFDEv6ySi5Hmuj&#10;QOdrudju9s+yM1/91jz47mzWrNRnu5mPQXhq/Dv8aq+0gmEf/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80QfEAAAA2wAAAA8AAAAAAAAAAAAAAAAAmAIAAGRycy9k&#10;b3ducmV2LnhtbFBLBQYAAAAABAAEAPUAAACJAwAAAAA=&#10;" fillcolor="#ccc0d9 [1303]" stroked="f">
                    <v:fill color2="#ccc0d9 [1303]" rotate="t" colors="0 #766e7f;.5 #aba0b8;1 #ccbfdc" focus="100%" type="gradient"/>
                    <v:shadow on="t" color="black" opacity="22937f" origin=",.5" offset="0,.63889mm"/>
                    <v:textbox>
                      <w:txbxContent>
                        <w:p w14:paraId="77F6B8EC"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Foreign Exchange</w:t>
                          </w:r>
                        </w:p>
                      </w:txbxContent>
                    </v:textbox>
                  </v:rect>
                  <v:rect id="Rectangle 62" o:spid="_x0000_s1044" style="position:absolute;left:22098;top:6857;width:17526;height:6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PcMQA&#10;AADbAAAADwAAAGRycy9kb3ducmV2LnhtbESP3YrCMBSE7xf2HcIRvBFNdVmRahRZdBFF8e8BDs2x&#10;LTYnpUm1+vSbBcHLYWa+YSazxhTiRpXLLSvo9yIQxInVOacKzqdldwTCeWSNhWVS8CAHs+nnxwRj&#10;be98oNvRpyJA2MWoIPO+jKV0SUYGXc+WxMG72MqgD7JKpa7wHuCmkIMoGkqDOYeFDEv6ySi5Hmuj&#10;QOdrudju9s+yM1/91vz91dmsWal2q5mPQXhq/Dv8aq+0guEA/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T3DEAAAA2wAAAA8AAAAAAAAAAAAAAAAAmAIAAGRycy9k&#10;b3ducmV2LnhtbFBLBQYAAAAABAAEAPUAAACJAwAAAAA=&#10;" fillcolor="#ccc0d9 [1303]" stroked="f">
                    <v:fill color2="#ccc0d9 [1303]" rotate="t" colors="0 #766e7f;.5 #aba0b8;1 #ccbfdc" focus="100%" type="gradient"/>
                    <v:shadow on="t" color="black" opacity="22937f" origin=",.5" offset="0,.63889mm"/>
                    <v:textbox>
                      <w:txbxContent>
                        <w:p w14:paraId="4F21271A"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Interest Rates</w:t>
                          </w:r>
                        </w:p>
                      </w:txbxContent>
                    </v:textbox>
                  </v:rect>
                  <v:rect id="Rectangle 63" o:spid="_x0000_s1045" style="position:absolute;left:39624;top:6858;width:17526;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q68MA&#10;AADbAAAADwAAAGRycy9kb3ducmV2LnhtbESP3YrCMBSE7wXfIRxhb0TTVRSpRhFZF3FR/HuAQ3Ns&#10;i81JaaJWn94IC14OM/MNM5nVphA3qlxuWcF3NwJBnFidc6rgdFx2RiCcR9ZYWCYFD3IwmzYbE4y1&#10;vfOebgefigBhF6OCzPsyltIlGRl0XVsSB+9sK4M+yCqVusJ7gJtC9qJoKA3mHBYyLGmRUXI5XI0C&#10;na/lz2a7e5bt+er3yoN++2/NSn216vkYhKfaf8L/7ZVWMOz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q68MAAADbAAAADwAAAAAAAAAAAAAAAACYAgAAZHJzL2Rv&#10;d25yZXYueG1sUEsFBgAAAAAEAAQA9QAAAIgDAAAAAA==&#10;" fillcolor="#ccc0d9 [1303]" stroked="f">
                    <v:fill color2="#ccc0d9 [1303]" rotate="t" colors="0 #766e7f;.5 #aba0b8;1 #ccbfdc" focus="100%" type="gradient"/>
                    <v:shadow on="t" color="black" opacity="22937f" origin=",.5" offset="0,.63889mm"/>
                    <v:textbox>
                      <w:txbxContent>
                        <w:p w14:paraId="45E5E38A"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Economic Indicators</w:t>
                          </w:r>
                        </w:p>
                      </w:txbxContent>
                    </v:textbox>
                  </v:rect>
                  <v:rect id="Rectangle 64" o:spid="_x0000_s1046" style="position:absolute;left:39624;top:762;width:17526;height: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yn8UA&#10;AADbAAAADwAAAGRycy9kb3ducmV2LnhtbESP0WrCQBRE3wv+w3IFX4JuWquU6CpSqgTFUq0fcMle&#10;k2D2bsiuSdqv7xYKfRxm5gyzXPemEi01rrSs4HESgyDOrC45V3D53I5fQDiPrLGyTAq+yMF6NXhY&#10;YqJtxydqzz4XAcIuQQWF93UipcsKMugmtiYO3tU2Bn2QTS51g12Am0o+xfFcGiw5LBRY02tB2e18&#10;Nwp0uZdvx/eP7zrapLs7z6bRYc9KjYb9ZgHCU+//w3/tVCuYP8Pvl/A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3KfxQAAANsAAAAPAAAAAAAAAAAAAAAAAJgCAABkcnMv&#10;ZG93bnJldi54bWxQSwUGAAAAAAQABAD1AAAAigMAAAAA&#10;" fillcolor="#ccc0d9 [1303]" stroked="f">
                    <v:fill color2="#ccc0d9 [1303]" rotate="t" colors="0 #766e7f;.5 #aba0b8;1 #ccbfdc" focus="100%" type="gradient"/>
                    <v:shadow on="t" color="black" opacity="22937f" origin=",.5" offset="0,.63889mm"/>
                    <v:textbox>
                      <w:txbxContent>
                        <w:p w14:paraId="1F570FD5" w14:textId="77777777" w:rsidR="00000101" w:rsidRPr="00992B04" w:rsidRDefault="00000101" w:rsidP="00992B04">
                          <w:pPr>
                            <w:pStyle w:val="NormalWeb"/>
                            <w:spacing w:before="0" w:after="0"/>
                            <w:jc w:val="center"/>
                            <w:rPr>
                              <w:sz w:val="22"/>
                            </w:rPr>
                          </w:pPr>
                          <w:r w:rsidRPr="00992B04">
                            <w:rPr>
                              <w:rFonts w:ascii="Trebuchet MS" w:hAnsi="Trebuchet MS" w:cstheme="minorBidi"/>
                              <w:b/>
                              <w:bCs/>
                              <w:color w:val="000000" w:themeColor="text1"/>
                              <w:kern w:val="24"/>
                              <w:sz w:val="22"/>
                            </w:rPr>
                            <w:t>Economic Indicator Publishers</w:t>
                          </w:r>
                        </w:p>
                      </w:txbxContent>
                    </v:textbox>
                  </v:rect>
                  <v:rect id="Rectangle 65" o:spid="_x0000_s1047" style="position:absolute;left:22209;top:762;width:17415;height:6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BMMA&#10;AADbAAAADwAAAGRycy9kb3ducmV2LnhtbESP3YrCMBSE7xd8h3CEvRFNV1GkGkVkXcRF8e8BDs2x&#10;LTYnpYlafXojCF4OM/MNM57WphBXqlxuWcFPJwJBnFidc6rgeFi0hyCcR9ZYWCYFd3IwnTS+xhhr&#10;e+MdXfc+FQHCLkYFmfdlLKVLMjLoOrYkDt7JVgZ9kFUqdYW3ADeF7EbRQBrMOSxkWNI8o+S8vxgF&#10;Ol/J3/Vm+yhbs+Xfhfu91v+Klfpu1rMRCE+1/4Tf7aVWMOjD60v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XBMMAAADbAAAADwAAAAAAAAAAAAAAAACYAgAAZHJzL2Rv&#10;d25yZXYueG1sUEsFBgAAAAAEAAQA9QAAAIgDAAAAAA==&#10;" fillcolor="#ccc0d9 [1303]" stroked="f">
                    <v:fill color2="#ccc0d9 [1303]" rotate="t" colors="0 #766e7f;.5 #aba0b8;1 #ccbfdc" focus="100%" type="gradient"/>
                    <v:shadow on="t" color="black" opacity="22937f" origin=",.5" offset="0,.63889mm"/>
                    <v:textbox>
                      <w:txbxContent>
                        <w:p w14:paraId="6A072B07"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Interest Rate Publishers</w:t>
                          </w:r>
                        </w:p>
                      </w:txbxContent>
                    </v:textbox>
                  </v:rect>
                </v:group>
              </v:group>
            </w:pict>
          </mc:Fallback>
        </mc:AlternateContent>
      </w:r>
    </w:p>
    <w:p w14:paraId="73F6B8C2" w14:textId="1FD7D982" w:rsidR="00992B04" w:rsidRDefault="00992B04" w:rsidP="006E404C">
      <w:pPr>
        <w:pStyle w:val="Caption"/>
        <w:rPr>
          <w:i w:val="0"/>
          <w:sz w:val="18"/>
          <w:szCs w:val="18"/>
        </w:rPr>
      </w:pPr>
    </w:p>
    <w:p w14:paraId="5B1AE44F" w14:textId="77777777" w:rsidR="00992B04" w:rsidRDefault="00992B04" w:rsidP="006E404C">
      <w:pPr>
        <w:pStyle w:val="Caption"/>
        <w:rPr>
          <w:i w:val="0"/>
          <w:sz w:val="18"/>
          <w:szCs w:val="18"/>
        </w:rPr>
      </w:pPr>
    </w:p>
    <w:p w14:paraId="31B591E0" w14:textId="77777777" w:rsidR="00992B04" w:rsidRDefault="00992B04" w:rsidP="006E404C">
      <w:pPr>
        <w:pStyle w:val="Caption"/>
        <w:rPr>
          <w:i w:val="0"/>
          <w:sz w:val="18"/>
          <w:szCs w:val="18"/>
        </w:rPr>
      </w:pPr>
    </w:p>
    <w:p w14:paraId="1DAA1CC9" w14:textId="77777777" w:rsidR="00992B04" w:rsidRDefault="00992B04" w:rsidP="006E404C">
      <w:pPr>
        <w:pStyle w:val="Caption"/>
        <w:rPr>
          <w:i w:val="0"/>
          <w:sz w:val="18"/>
          <w:szCs w:val="18"/>
        </w:rPr>
      </w:pPr>
    </w:p>
    <w:p w14:paraId="221F1FC4" w14:textId="41D825F5" w:rsidR="00992B04" w:rsidRDefault="00992B04" w:rsidP="006E404C">
      <w:pPr>
        <w:pStyle w:val="Caption"/>
        <w:rPr>
          <w:i w:val="0"/>
          <w:sz w:val="18"/>
          <w:szCs w:val="18"/>
        </w:rPr>
      </w:pPr>
      <w:r w:rsidRPr="00992B04">
        <w:rPr>
          <w:i w:val="0"/>
          <w:noProof/>
          <w:sz w:val="18"/>
          <w:szCs w:val="18"/>
        </w:rPr>
        <mc:AlternateContent>
          <mc:Choice Requires="wps">
            <w:drawing>
              <wp:anchor distT="0" distB="0" distL="114300" distR="114300" simplePos="0" relativeHeight="251661312" behindDoc="0" locked="0" layoutInCell="1" allowOverlap="1" wp14:anchorId="47A14319" wp14:editId="64A88A43">
                <wp:simplePos x="0" y="0"/>
                <wp:positionH relativeFrom="column">
                  <wp:posOffset>2857500</wp:posOffset>
                </wp:positionH>
                <wp:positionV relativeFrom="paragraph">
                  <wp:posOffset>86710</wp:posOffset>
                </wp:positionV>
                <wp:extent cx="1463675" cy="500380"/>
                <wp:effectExtent l="57150" t="38100" r="79375" b="109220"/>
                <wp:wrapNone/>
                <wp:docPr id="26" name="Rectangle 25"/>
                <wp:cNvGraphicFramePr/>
                <a:graphic xmlns:a="http://schemas.openxmlformats.org/drawingml/2006/main">
                  <a:graphicData uri="http://schemas.microsoft.com/office/word/2010/wordprocessingShape">
                    <wps:wsp>
                      <wps:cNvSpPr/>
                      <wps:spPr>
                        <a:xfrm>
                          <a:off x="0" y="0"/>
                          <a:ext cx="1463675" cy="500380"/>
                        </a:xfrm>
                        <a:prstGeom prst="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5400000" scaled="1"/>
                          <a:tileRect/>
                        </a:gradFill>
                      </wps:spPr>
                      <wps:style>
                        <a:lnRef idx="0">
                          <a:schemeClr val="accent1"/>
                        </a:lnRef>
                        <a:fillRef idx="3">
                          <a:schemeClr val="accent1"/>
                        </a:fillRef>
                        <a:effectRef idx="3">
                          <a:schemeClr val="accent1"/>
                        </a:effectRef>
                        <a:fontRef idx="minor">
                          <a:schemeClr val="lt1"/>
                        </a:fontRef>
                      </wps:style>
                      <wps:txbx>
                        <w:txbxContent>
                          <w:p w14:paraId="23603C17"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Functional Entities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5" o:spid="_x0000_s1048" style="position:absolute;margin-left:225pt;margin-top:6.85pt;width:115.25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" fillcolor="#8db3e2 [1311]" stroked="f">
                <v:fill color2="#8db3e2 [1311]" rotate="t" colors="0 #4c6788;.5 #7196c4;1 #87b3e9" focus="100%" type="gradient"/>
                <v:shadow on="t" color="black" opacity="22937f" origin=",.5" offset="0,.63889mm"/>
                <v:textbox>
                  <w:txbxContent>
                    <w:p w14:paraId="23603C17"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Functional Entities</w:t>
                      </w:r>
                    </w:p>
                  </w:txbxContent>
                </v:textbox>
              </v:rect>
            </w:pict>
          </mc:Fallback>
        </mc:AlternateContent>
      </w:r>
      <w:r w:rsidRPr="00992B04">
        <w:rPr>
          <w:i w:val="0"/>
          <w:noProof/>
          <w:sz w:val="18"/>
          <w:szCs w:val="18"/>
        </w:rPr>
        <mc:AlternateContent>
          <mc:Choice Requires="wps">
            <w:drawing>
              <wp:anchor distT="0" distB="0" distL="114300" distR="114300" simplePos="0" relativeHeight="251659264" behindDoc="0" locked="0" layoutInCell="1" allowOverlap="1" wp14:anchorId="6C43AB79" wp14:editId="1C34F99A">
                <wp:simplePos x="0" y="0"/>
                <wp:positionH relativeFrom="column">
                  <wp:posOffset>1381760</wp:posOffset>
                </wp:positionH>
                <wp:positionV relativeFrom="paragraph">
                  <wp:posOffset>70485</wp:posOffset>
                </wp:positionV>
                <wp:extent cx="1468755" cy="529590"/>
                <wp:effectExtent l="57150" t="38100" r="74295" b="118110"/>
                <wp:wrapNone/>
                <wp:docPr id="31" name="Rectangle 30"/>
                <wp:cNvGraphicFramePr/>
                <a:graphic xmlns:a="http://schemas.openxmlformats.org/drawingml/2006/main">
                  <a:graphicData uri="http://schemas.microsoft.com/office/word/2010/wordprocessingShape">
                    <wps:wsp>
                      <wps:cNvSpPr/>
                      <wps:spPr>
                        <a:xfrm>
                          <a:off x="0" y="0"/>
                          <a:ext cx="1468755" cy="529590"/>
                        </a:xfrm>
                        <a:prstGeom prst="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5400000" scaled="1"/>
                          <a:tileRect/>
                        </a:gradFill>
                      </wps:spPr>
                      <wps:style>
                        <a:lnRef idx="0">
                          <a:schemeClr val="accent1"/>
                        </a:lnRef>
                        <a:fillRef idx="3">
                          <a:schemeClr val="accent1"/>
                        </a:fillRef>
                        <a:effectRef idx="3">
                          <a:schemeClr val="accent1"/>
                        </a:effectRef>
                        <a:fontRef idx="minor">
                          <a:schemeClr val="lt1"/>
                        </a:fontRef>
                      </wps:style>
                      <wps:txbx>
                        <w:txbxContent>
                          <w:p w14:paraId="6402A192"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Legal Entities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0" o:spid="_x0000_s1049" style="position:absolute;margin-left:108.8pt;margin-top:5.55pt;width:115.65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" fillcolor="#8db3e2 [1311]" stroked="f">
                <v:fill color2="#8db3e2 [1311]" rotate="t" colors="0 #4c6788;.5 #7196c4;1 #87b3e9" focus="100%" type="gradient"/>
                <v:shadow on="t" color="black" opacity="22937f" origin=",.5" offset="0,.63889mm"/>
                <v:textbox>
                  <w:txbxContent>
                    <w:p w14:paraId="6402A192" w14:textId="77777777" w:rsidR="00000101" w:rsidRDefault="00000101" w:rsidP="00992B04">
                      <w:pPr>
                        <w:pStyle w:val="NormalWeb"/>
                        <w:spacing w:before="0" w:after="0"/>
                        <w:jc w:val="center"/>
                      </w:pPr>
                      <w:r>
                        <w:rPr>
                          <w:rFonts w:ascii="Trebuchet MS" w:hAnsi="Trebuchet MS" w:cstheme="minorBidi"/>
                          <w:b/>
                          <w:bCs/>
                          <w:color w:val="000000" w:themeColor="text1"/>
                          <w:kern w:val="24"/>
                          <w:sz w:val="28"/>
                          <w:szCs w:val="28"/>
                        </w:rPr>
                        <w:t>Legal Entities</w:t>
                      </w:r>
                    </w:p>
                  </w:txbxContent>
                </v:textbox>
              </v:rect>
            </w:pict>
          </mc:Fallback>
        </mc:AlternateContent>
      </w:r>
    </w:p>
    <w:p w14:paraId="1F126664" w14:textId="77777777" w:rsidR="00992B04" w:rsidRDefault="00992B04" w:rsidP="006E404C">
      <w:pPr>
        <w:pStyle w:val="Caption"/>
        <w:rPr>
          <w:i w:val="0"/>
          <w:sz w:val="18"/>
          <w:szCs w:val="18"/>
        </w:rPr>
      </w:pPr>
    </w:p>
    <w:p w14:paraId="1FEEC90C" w14:textId="7C3765FB" w:rsidR="00992B04" w:rsidRDefault="00992B04" w:rsidP="006E404C">
      <w:pPr>
        <w:pStyle w:val="Caption"/>
        <w:rPr>
          <w:i w:val="0"/>
          <w:sz w:val="18"/>
          <w:szCs w:val="18"/>
        </w:rPr>
      </w:pPr>
    </w:p>
    <w:p w14:paraId="26A3861C" w14:textId="77777777" w:rsidR="00992B04" w:rsidRDefault="00992B04" w:rsidP="006E404C">
      <w:pPr>
        <w:pStyle w:val="Caption"/>
        <w:rPr>
          <w:i w:val="0"/>
          <w:sz w:val="18"/>
          <w:szCs w:val="18"/>
        </w:rPr>
      </w:pPr>
    </w:p>
    <w:p w14:paraId="6A5CB537" w14:textId="77777777" w:rsidR="00992B04" w:rsidRDefault="00992B04" w:rsidP="006E404C">
      <w:pPr>
        <w:pStyle w:val="Caption"/>
        <w:rPr>
          <w:i w:val="0"/>
          <w:sz w:val="18"/>
          <w:szCs w:val="18"/>
        </w:rPr>
      </w:pPr>
    </w:p>
    <w:p w14:paraId="01A0DF0B" w14:textId="77777777" w:rsidR="00992B04" w:rsidRDefault="00992B04" w:rsidP="006E404C">
      <w:pPr>
        <w:pStyle w:val="Caption"/>
        <w:rPr>
          <w:i w:val="0"/>
          <w:sz w:val="18"/>
          <w:szCs w:val="18"/>
        </w:rPr>
      </w:pPr>
    </w:p>
    <w:p w14:paraId="1399573B" w14:textId="77777777" w:rsidR="00992B04" w:rsidRDefault="00992B04" w:rsidP="006E404C">
      <w:pPr>
        <w:pStyle w:val="Caption"/>
        <w:rPr>
          <w:i w:val="0"/>
          <w:sz w:val="18"/>
          <w:szCs w:val="18"/>
        </w:rPr>
      </w:pPr>
    </w:p>
    <w:p w14:paraId="7CB428AE" w14:textId="77777777" w:rsidR="00992B04" w:rsidRDefault="00992B04" w:rsidP="006E404C">
      <w:pPr>
        <w:pStyle w:val="Caption"/>
        <w:rPr>
          <w:i w:val="0"/>
          <w:sz w:val="18"/>
          <w:szCs w:val="18"/>
        </w:rPr>
      </w:pPr>
    </w:p>
    <w:p w14:paraId="26899409" w14:textId="77777777" w:rsidR="00992B04" w:rsidRDefault="00992B04" w:rsidP="006E404C">
      <w:pPr>
        <w:pStyle w:val="Caption"/>
        <w:rPr>
          <w:i w:val="0"/>
          <w:sz w:val="18"/>
          <w:szCs w:val="18"/>
        </w:rPr>
      </w:pPr>
    </w:p>
    <w:p w14:paraId="0700DFE2" w14:textId="77777777" w:rsidR="00992B04" w:rsidRDefault="00992B04" w:rsidP="006E404C">
      <w:pPr>
        <w:pStyle w:val="Caption"/>
        <w:rPr>
          <w:i w:val="0"/>
          <w:sz w:val="18"/>
          <w:szCs w:val="18"/>
        </w:rPr>
      </w:pPr>
    </w:p>
    <w:p w14:paraId="4799A6EF" w14:textId="77777777" w:rsidR="00992B04" w:rsidRDefault="00992B04" w:rsidP="006E404C">
      <w:pPr>
        <w:pStyle w:val="Caption"/>
        <w:rPr>
          <w:i w:val="0"/>
          <w:sz w:val="18"/>
          <w:szCs w:val="18"/>
        </w:rPr>
      </w:pPr>
    </w:p>
    <w:p w14:paraId="6CA603C0" w14:textId="77777777" w:rsidR="00992B04" w:rsidRDefault="00992B04" w:rsidP="006E404C">
      <w:pPr>
        <w:pStyle w:val="Caption"/>
        <w:rPr>
          <w:i w:val="0"/>
          <w:sz w:val="18"/>
          <w:szCs w:val="18"/>
        </w:rPr>
      </w:pPr>
    </w:p>
    <w:p w14:paraId="37EAD04A" w14:textId="77777777" w:rsidR="00992B04" w:rsidRDefault="00992B04" w:rsidP="006E404C">
      <w:pPr>
        <w:pStyle w:val="Caption"/>
        <w:rPr>
          <w:i w:val="0"/>
          <w:sz w:val="18"/>
          <w:szCs w:val="18"/>
        </w:rPr>
      </w:pPr>
    </w:p>
    <w:p w14:paraId="4645842B" w14:textId="77777777" w:rsidR="00992B04" w:rsidRDefault="00992B04" w:rsidP="006E404C">
      <w:pPr>
        <w:pStyle w:val="Caption"/>
        <w:rPr>
          <w:i w:val="0"/>
          <w:sz w:val="18"/>
          <w:szCs w:val="18"/>
        </w:rPr>
      </w:pPr>
    </w:p>
    <w:p w14:paraId="3DCD0805" w14:textId="77777777" w:rsidR="005A101F" w:rsidRPr="006E404C" w:rsidRDefault="00BC28F7" w:rsidP="006E404C">
      <w:pPr>
        <w:pStyle w:val="Caption"/>
        <w:rPr>
          <w:i w:val="0"/>
          <w:sz w:val="18"/>
          <w:szCs w:val="18"/>
        </w:rPr>
      </w:pPr>
      <w:r>
        <w:rPr>
          <w:i w:val="0"/>
          <w:sz w:val="18"/>
          <w:szCs w:val="18"/>
        </w:rPr>
        <w:t>Figure 8.1</w:t>
      </w:r>
      <w:r>
        <w:rPr>
          <w:i w:val="0"/>
          <w:sz w:val="18"/>
          <w:szCs w:val="18"/>
        </w:rPr>
        <w:tab/>
      </w:r>
      <w:r w:rsidR="00F055EA">
        <w:rPr>
          <w:i w:val="0"/>
          <w:noProof/>
          <w:sz w:val="18"/>
          <w:szCs w:val="18"/>
        </w:rPr>
        <w:t xml:space="preserve">Indices and Indicators </w:t>
      </w:r>
      <w:r w:rsidR="005A101F" w:rsidRPr="006E404C">
        <w:rPr>
          <w:i w:val="0"/>
          <w:noProof/>
          <w:sz w:val="18"/>
          <w:szCs w:val="18"/>
        </w:rPr>
        <w:t>Ontology Architecture</w:t>
      </w:r>
    </w:p>
    <w:p w14:paraId="7DB96F85" w14:textId="3BBBB057" w:rsidR="005A101F" w:rsidRPr="00C6750C" w:rsidRDefault="005A101F" w:rsidP="00C6750C">
      <w:pPr>
        <w:widowControl/>
        <w:suppressAutoHyphens w:val="0"/>
        <w:autoSpaceDN/>
        <w:textAlignment w:val="auto"/>
        <w:rPr>
          <w:sz w:val="20"/>
        </w:rPr>
      </w:pPr>
      <w:r w:rsidRPr="00C6750C">
        <w:rPr>
          <w:sz w:val="20"/>
        </w:rPr>
        <w:t xml:space="preserve">The namespaces and their well-known prefixes corresponding to external elements required for use of FIBO </w:t>
      </w:r>
      <w:r w:rsidR="00F055EA" w:rsidRPr="00C6750C">
        <w:rPr>
          <w:sz w:val="20"/>
        </w:rPr>
        <w:t xml:space="preserve">Indices and Indicators </w:t>
      </w:r>
      <w:r w:rsidRPr="00C6750C">
        <w:rPr>
          <w:sz w:val="20"/>
        </w:rPr>
        <w:t>include all of those listed in the FIBO Foundations specification</w:t>
      </w:r>
      <w:r w:rsidR="00F055EA" w:rsidRPr="00C6750C">
        <w:rPr>
          <w:sz w:val="20"/>
        </w:rPr>
        <w:t xml:space="preserve"> and selected </w:t>
      </w:r>
      <w:r w:rsidR="0060153E">
        <w:rPr>
          <w:sz w:val="20"/>
        </w:rPr>
        <w:t>concepts</w:t>
      </w:r>
      <w:r w:rsidR="0060153E" w:rsidRPr="00C6750C">
        <w:rPr>
          <w:sz w:val="20"/>
        </w:rPr>
        <w:t xml:space="preserve"> </w:t>
      </w:r>
      <w:r w:rsidR="00F055EA" w:rsidRPr="00C6750C">
        <w:rPr>
          <w:sz w:val="20"/>
        </w:rPr>
        <w:t>from the FIBO Bus</w:t>
      </w:r>
      <w:r w:rsidR="00F055EA" w:rsidRPr="00C6750C">
        <w:rPr>
          <w:sz w:val="20"/>
        </w:rPr>
        <w:t>i</w:t>
      </w:r>
      <w:r w:rsidR="00F055EA" w:rsidRPr="00C6750C">
        <w:rPr>
          <w:sz w:val="20"/>
        </w:rPr>
        <w:t>ness Entities specification</w:t>
      </w:r>
      <w:r w:rsidRPr="00C6750C">
        <w:rPr>
          <w:sz w:val="20"/>
        </w:rPr>
        <w:t>, as well as those required for the use of Foun</w:t>
      </w:r>
      <w:r w:rsidR="00BC28F7" w:rsidRPr="00C6750C">
        <w:rPr>
          <w:sz w:val="20"/>
        </w:rPr>
        <w:t>dations itself.  Table 8</w:t>
      </w:r>
      <w:r w:rsidR="00F54671" w:rsidRPr="00C6750C">
        <w:rPr>
          <w:sz w:val="20"/>
        </w:rPr>
        <w:t>.</w:t>
      </w:r>
      <w:r w:rsidR="00BC28F7" w:rsidRPr="00C6750C">
        <w:rPr>
          <w:sz w:val="20"/>
        </w:rPr>
        <w:t>1</w:t>
      </w:r>
      <w:r w:rsidRPr="00C6750C">
        <w:rPr>
          <w:sz w:val="20"/>
        </w:rPr>
        <w:t xml:space="preserve"> lists those prefixes and namespaces considered ex</w:t>
      </w:r>
      <w:r w:rsidR="00BC28F7" w:rsidRPr="00C6750C">
        <w:rPr>
          <w:sz w:val="20"/>
        </w:rPr>
        <w:t>ternal to Foundations.  Table 8.2</w:t>
      </w:r>
      <w:r w:rsidRPr="00C6750C">
        <w:rPr>
          <w:sz w:val="20"/>
        </w:rPr>
        <w:t xml:space="preserve"> provides those required for use of Foundations </w:t>
      </w:r>
      <w:r w:rsidR="00F055EA" w:rsidRPr="00C6750C">
        <w:rPr>
          <w:sz w:val="20"/>
        </w:rPr>
        <w:t>while Table 8.3 provides those required for use of the Business Entities specification (repeated here for convenience).</w:t>
      </w:r>
    </w:p>
    <w:p w14:paraId="4DF83B00" w14:textId="77777777" w:rsidR="005A101F" w:rsidRPr="00BC28F7" w:rsidRDefault="00BC28F7" w:rsidP="005A101F">
      <w:pPr>
        <w:pStyle w:val="Caption"/>
        <w:keepNext/>
        <w:spacing w:before="240"/>
        <w:rPr>
          <w:i w:val="0"/>
          <w:sz w:val="18"/>
          <w:szCs w:val="18"/>
        </w:rPr>
      </w:pPr>
      <w:r w:rsidRPr="00BC28F7">
        <w:rPr>
          <w:i w:val="0"/>
          <w:sz w:val="18"/>
          <w:szCs w:val="18"/>
        </w:rPr>
        <w:t>Table 8.</w:t>
      </w:r>
      <w:r>
        <w:rPr>
          <w:i w:val="0"/>
          <w:sz w:val="18"/>
          <w:szCs w:val="18"/>
        </w:rPr>
        <w:t>1</w:t>
      </w:r>
      <w:r w:rsidRPr="00BC28F7">
        <w:rPr>
          <w:i w:val="0"/>
          <w:sz w:val="18"/>
          <w:szCs w:val="18"/>
        </w:rPr>
        <w:tab/>
      </w:r>
      <w:r w:rsidR="005A101F" w:rsidRPr="00BC28F7">
        <w:rPr>
          <w:i w:val="0"/>
          <w:sz w:val="18"/>
          <w:szCs w:val="18"/>
        </w:rPr>
        <w:t xml:space="preserve">Prefix and Namespaces for referenced/external vocabularies </w:t>
      </w:r>
    </w:p>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none" w:sz="0" w:space="0" w:color="auto"/>
        </w:tblBorders>
        <w:tblLook w:val="04A0" w:firstRow="1" w:lastRow="0" w:firstColumn="1" w:lastColumn="0" w:noHBand="0" w:noVBand="1"/>
      </w:tblPr>
      <w:tblGrid>
        <w:gridCol w:w="2178"/>
        <w:gridCol w:w="7690"/>
      </w:tblGrid>
      <w:tr w:rsidR="001D6E33" w:rsidRPr="001D6E33" w14:paraId="6CE6298E" w14:textId="77777777" w:rsidTr="00E3644A">
        <w:trPr>
          <w:trHeight w:val="422"/>
        </w:trPr>
        <w:tc>
          <w:tcPr>
            <w:tcW w:w="2178" w:type="dxa"/>
            <w:shd w:val="clear" w:color="auto" w:fill="EEECE1" w:themeFill="background2"/>
          </w:tcPr>
          <w:p w14:paraId="46FC483D" w14:textId="77777777" w:rsidR="005A101F" w:rsidRPr="001D6E33" w:rsidRDefault="005A101F" w:rsidP="00362BA0">
            <w:pPr>
              <w:pStyle w:val="TableHeading"/>
              <w:rPr>
                <w:b w:val="0"/>
                <w:bCs w:val="0"/>
                <w:szCs w:val="20"/>
              </w:rPr>
            </w:pPr>
            <w:r w:rsidRPr="001D6E33">
              <w:rPr>
                <w:b w:val="0"/>
                <w:bCs w:val="0"/>
                <w:szCs w:val="20"/>
              </w:rPr>
              <w:t>Namespace Prefix</w:t>
            </w:r>
          </w:p>
        </w:tc>
        <w:tc>
          <w:tcPr>
            <w:tcW w:w="7690" w:type="dxa"/>
            <w:shd w:val="clear" w:color="auto" w:fill="EEECE1" w:themeFill="background2"/>
          </w:tcPr>
          <w:p w14:paraId="576C32D0" w14:textId="77777777" w:rsidR="005A101F" w:rsidRPr="001D6E33" w:rsidRDefault="005A101F" w:rsidP="00362BA0">
            <w:pPr>
              <w:pStyle w:val="TableHeading"/>
              <w:rPr>
                <w:b w:val="0"/>
                <w:bCs w:val="0"/>
                <w:szCs w:val="20"/>
              </w:rPr>
            </w:pPr>
            <w:r w:rsidRPr="001D6E33">
              <w:rPr>
                <w:b w:val="0"/>
                <w:bCs w:val="0"/>
                <w:szCs w:val="20"/>
              </w:rPr>
              <w:t>Namespace</w:t>
            </w:r>
          </w:p>
        </w:tc>
      </w:tr>
      <w:tr w:rsidR="005A101F" w:rsidRPr="002E0044" w14:paraId="305930CC" w14:textId="77777777" w:rsidTr="00E3644A">
        <w:tc>
          <w:tcPr>
            <w:tcW w:w="2178" w:type="dxa"/>
          </w:tcPr>
          <w:p w14:paraId="54D51E2D" w14:textId="77777777" w:rsidR="005A101F" w:rsidRPr="00E3644A" w:rsidRDefault="005A101F" w:rsidP="00362BA0">
            <w:pPr>
              <w:pStyle w:val="Textbody"/>
              <w:rPr>
                <w:rFonts w:ascii="Courier New" w:hAnsi="Courier New" w:cs="Courier New"/>
                <w:bCs/>
                <w:sz w:val="18"/>
                <w:szCs w:val="18"/>
              </w:rPr>
            </w:pPr>
            <w:proofErr w:type="spellStart"/>
            <w:r w:rsidRPr="00E3644A">
              <w:rPr>
                <w:rFonts w:ascii="Courier New" w:hAnsi="Courier New" w:cs="Courier New"/>
                <w:bCs/>
                <w:sz w:val="18"/>
                <w:szCs w:val="18"/>
              </w:rPr>
              <w:t>rdf</w:t>
            </w:r>
            <w:proofErr w:type="spellEnd"/>
          </w:p>
        </w:tc>
        <w:tc>
          <w:tcPr>
            <w:tcW w:w="7690" w:type="dxa"/>
          </w:tcPr>
          <w:p w14:paraId="0EF38C47" w14:textId="77777777" w:rsidR="005A101F" w:rsidRPr="00954DCF" w:rsidRDefault="005A101F" w:rsidP="00362BA0">
            <w:pPr>
              <w:pStyle w:val="Textbody"/>
              <w:rPr>
                <w:rFonts w:ascii="Courier New" w:hAnsi="Courier New" w:cs="Courier New"/>
                <w:sz w:val="18"/>
                <w:szCs w:val="18"/>
              </w:rPr>
            </w:pPr>
            <w:r w:rsidRPr="00954DCF">
              <w:rPr>
                <w:rFonts w:ascii="Courier New" w:hAnsi="Courier New" w:cs="Courier New"/>
                <w:kern w:val="0"/>
                <w:sz w:val="18"/>
                <w:szCs w:val="18"/>
              </w:rPr>
              <w:t>http://www.w3.org/1999/02/22-rdf-syntax-ns#</w:t>
            </w:r>
          </w:p>
        </w:tc>
      </w:tr>
      <w:tr w:rsidR="005A101F" w:rsidRPr="002E0044" w14:paraId="0901CD43" w14:textId="77777777" w:rsidTr="00E3644A">
        <w:tc>
          <w:tcPr>
            <w:tcW w:w="2178" w:type="dxa"/>
          </w:tcPr>
          <w:p w14:paraId="68B1D401" w14:textId="77777777" w:rsidR="005A101F" w:rsidRPr="00E3644A" w:rsidRDefault="005A101F" w:rsidP="00362BA0">
            <w:pPr>
              <w:pStyle w:val="Textbody"/>
              <w:rPr>
                <w:rFonts w:ascii="Courier New" w:hAnsi="Courier New" w:cs="Courier New"/>
                <w:bCs/>
                <w:sz w:val="18"/>
                <w:szCs w:val="18"/>
              </w:rPr>
            </w:pPr>
            <w:proofErr w:type="spellStart"/>
            <w:r w:rsidRPr="00E3644A">
              <w:rPr>
                <w:rFonts w:ascii="Courier New" w:hAnsi="Courier New" w:cs="Courier New"/>
                <w:bCs/>
                <w:kern w:val="0"/>
                <w:sz w:val="18"/>
                <w:szCs w:val="18"/>
              </w:rPr>
              <w:t>rdfs</w:t>
            </w:r>
            <w:proofErr w:type="spellEnd"/>
          </w:p>
        </w:tc>
        <w:tc>
          <w:tcPr>
            <w:tcW w:w="7690" w:type="dxa"/>
          </w:tcPr>
          <w:p w14:paraId="091F18A9" w14:textId="77777777" w:rsidR="005A101F" w:rsidRPr="00954DCF" w:rsidRDefault="005A101F" w:rsidP="00362BA0">
            <w:pPr>
              <w:pStyle w:val="Textbody"/>
              <w:rPr>
                <w:rFonts w:ascii="Courier New" w:hAnsi="Courier New" w:cs="Courier New"/>
                <w:sz w:val="18"/>
                <w:szCs w:val="18"/>
              </w:rPr>
            </w:pPr>
            <w:r w:rsidRPr="00954DCF">
              <w:rPr>
                <w:rFonts w:ascii="Courier New" w:hAnsi="Courier New" w:cs="Courier New"/>
                <w:kern w:val="0"/>
                <w:sz w:val="18"/>
                <w:szCs w:val="18"/>
              </w:rPr>
              <w:t>http://www.w3.org/2000/01/rdf-schema#</w:t>
            </w:r>
          </w:p>
        </w:tc>
      </w:tr>
      <w:tr w:rsidR="005A101F" w:rsidRPr="002E0044" w14:paraId="1F5D54E4" w14:textId="77777777" w:rsidTr="00E3644A">
        <w:tc>
          <w:tcPr>
            <w:tcW w:w="2178" w:type="dxa"/>
          </w:tcPr>
          <w:p w14:paraId="252C29DB" w14:textId="77777777" w:rsidR="005A101F" w:rsidRPr="00E3644A" w:rsidRDefault="005A101F" w:rsidP="00362BA0">
            <w:pPr>
              <w:pStyle w:val="Textbody"/>
              <w:rPr>
                <w:rFonts w:ascii="Courier New" w:hAnsi="Courier New" w:cs="Courier New"/>
                <w:bCs/>
                <w:sz w:val="18"/>
                <w:szCs w:val="18"/>
              </w:rPr>
            </w:pPr>
            <w:r w:rsidRPr="00E3644A">
              <w:rPr>
                <w:rFonts w:ascii="Courier New" w:hAnsi="Courier New" w:cs="Courier New"/>
                <w:bCs/>
                <w:sz w:val="18"/>
                <w:szCs w:val="18"/>
              </w:rPr>
              <w:t>owl</w:t>
            </w:r>
          </w:p>
        </w:tc>
        <w:tc>
          <w:tcPr>
            <w:tcW w:w="7690" w:type="dxa"/>
          </w:tcPr>
          <w:p w14:paraId="2A4E77F9" w14:textId="77777777" w:rsidR="005A101F" w:rsidRPr="00954DCF" w:rsidRDefault="005A101F" w:rsidP="00362BA0">
            <w:pPr>
              <w:pStyle w:val="Textbody"/>
              <w:rPr>
                <w:rFonts w:ascii="Courier New" w:hAnsi="Courier New" w:cs="Courier New"/>
                <w:sz w:val="18"/>
                <w:szCs w:val="18"/>
              </w:rPr>
            </w:pPr>
            <w:r w:rsidRPr="00954DCF">
              <w:rPr>
                <w:rFonts w:ascii="Courier New" w:hAnsi="Courier New" w:cs="Courier New"/>
                <w:kern w:val="0"/>
                <w:sz w:val="18"/>
                <w:szCs w:val="18"/>
              </w:rPr>
              <w:t>http://www.w3.org/2002/07/owl#</w:t>
            </w:r>
          </w:p>
        </w:tc>
      </w:tr>
      <w:tr w:rsidR="005A101F" w:rsidRPr="002E0044" w14:paraId="257EF9AE" w14:textId="77777777" w:rsidTr="00E3644A">
        <w:tc>
          <w:tcPr>
            <w:tcW w:w="2178" w:type="dxa"/>
          </w:tcPr>
          <w:p w14:paraId="5A8E629A" w14:textId="77777777" w:rsidR="005A101F" w:rsidRPr="00E3644A" w:rsidRDefault="005A101F" w:rsidP="00362BA0">
            <w:pPr>
              <w:pStyle w:val="Textbody"/>
              <w:rPr>
                <w:bCs/>
                <w:sz w:val="18"/>
                <w:szCs w:val="18"/>
              </w:rPr>
            </w:pPr>
            <w:proofErr w:type="spellStart"/>
            <w:r w:rsidRPr="00E3644A">
              <w:rPr>
                <w:rFonts w:ascii="Courier New" w:hAnsi="Courier New" w:cs="Courier New"/>
                <w:bCs/>
                <w:kern w:val="0"/>
                <w:sz w:val="18"/>
                <w:szCs w:val="18"/>
              </w:rPr>
              <w:t>xsd</w:t>
            </w:r>
            <w:proofErr w:type="spellEnd"/>
          </w:p>
        </w:tc>
        <w:tc>
          <w:tcPr>
            <w:tcW w:w="7690" w:type="dxa"/>
          </w:tcPr>
          <w:p w14:paraId="23699B7E" w14:textId="77777777" w:rsidR="005A101F" w:rsidRPr="00954DCF" w:rsidRDefault="005A101F" w:rsidP="00362BA0">
            <w:pPr>
              <w:pStyle w:val="Textbody"/>
              <w:rPr>
                <w:sz w:val="18"/>
                <w:szCs w:val="18"/>
              </w:rPr>
            </w:pPr>
            <w:r w:rsidRPr="00954DCF">
              <w:rPr>
                <w:rFonts w:ascii="Courier New" w:hAnsi="Courier New" w:cs="Courier New"/>
                <w:kern w:val="0"/>
                <w:sz w:val="18"/>
                <w:szCs w:val="18"/>
              </w:rPr>
              <w:t>http://www.w3.org/2001/XMLSchema#</w:t>
            </w:r>
          </w:p>
        </w:tc>
      </w:tr>
      <w:tr w:rsidR="005A101F" w:rsidRPr="002E0044" w14:paraId="03FB4AD8" w14:textId="77777777" w:rsidTr="00E3644A">
        <w:tc>
          <w:tcPr>
            <w:tcW w:w="2178" w:type="dxa"/>
          </w:tcPr>
          <w:p w14:paraId="133D57F0" w14:textId="77777777" w:rsidR="005A101F" w:rsidRPr="00E3644A" w:rsidRDefault="005A101F" w:rsidP="00362BA0">
            <w:pPr>
              <w:pStyle w:val="Textbody"/>
              <w:rPr>
                <w:bCs/>
                <w:sz w:val="18"/>
                <w:szCs w:val="18"/>
              </w:rPr>
            </w:pPr>
            <w:proofErr w:type="spellStart"/>
            <w:r w:rsidRPr="00E3644A">
              <w:rPr>
                <w:rFonts w:ascii="Courier New" w:hAnsi="Courier New" w:cs="Courier New"/>
                <w:bCs/>
                <w:kern w:val="0"/>
                <w:sz w:val="18"/>
                <w:szCs w:val="18"/>
              </w:rPr>
              <w:t>dct</w:t>
            </w:r>
            <w:proofErr w:type="spellEnd"/>
          </w:p>
        </w:tc>
        <w:tc>
          <w:tcPr>
            <w:tcW w:w="7690" w:type="dxa"/>
          </w:tcPr>
          <w:p w14:paraId="33634FDB" w14:textId="77777777" w:rsidR="005A101F" w:rsidRPr="00954DCF" w:rsidRDefault="005A101F" w:rsidP="00362BA0">
            <w:pPr>
              <w:pStyle w:val="Textbody"/>
              <w:rPr>
                <w:sz w:val="18"/>
                <w:szCs w:val="18"/>
              </w:rPr>
            </w:pPr>
            <w:r w:rsidRPr="00954DCF">
              <w:rPr>
                <w:rFonts w:ascii="Courier New" w:hAnsi="Courier New" w:cs="Courier New"/>
                <w:kern w:val="0"/>
                <w:sz w:val="18"/>
                <w:szCs w:val="18"/>
              </w:rPr>
              <w:t>http://purl.org/dc/terms/</w:t>
            </w:r>
          </w:p>
        </w:tc>
      </w:tr>
      <w:tr w:rsidR="005A101F" w:rsidRPr="002E0044" w14:paraId="0519FEAD" w14:textId="77777777" w:rsidTr="00E3644A">
        <w:tc>
          <w:tcPr>
            <w:tcW w:w="2178" w:type="dxa"/>
          </w:tcPr>
          <w:p w14:paraId="5A73027B"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skos</w:t>
            </w:r>
            <w:proofErr w:type="spellEnd"/>
          </w:p>
        </w:tc>
        <w:tc>
          <w:tcPr>
            <w:tcW w:w="7690" w:type="dxa"/>
          </w:tcPr>
          <w:p w14:paraId="09330380" w14:textId="77777777" w:rsidR="005A101F" w:rsidRPr="00954DCF" w:rsidRDefault="005A101F" w:rsidP="00362BA0">
            <w:pPr>
              <w:pStyle w:val="Textbody"/>
              <w:rPr>
                <w:rFonts w:ascii="Courier New" w:hAnsi="Courier New" w:cs="Courier New"/>
                <w:kern w:val="0"/>
                <w:sz w:val="18"/>
                <w:szCs w:val="18"/>
              </w:rPr>
            </w:pPr>
            <w:r w:rsidRPr="00954DCF">
              <w:rPr>
                <w:rFonts w:ascii="Courier New" w:hAnsi="Courier New" w:cs="Courier New"/>
                <w:kern w:val="0"/>
                <w:sz w:val="18"/>
                <w:szCs w:val="18"/>
              </w:rPr>
              <w:t>http://www.w3.org/2004/02/skos/core#</w:t>
            </w:r>
          </w:p>
        </w:tc>
      </w:tr>
      <w:tr w:rsidR="005A101F" w:rsidRPr="002E0044" w14:paraId="22E837E5" w14:textId="77777777" w:rsidTr="00E3644A">
        <w:tc>
          <w:tcPr>
            <w:tcW w:w="2178" w:type="dxa"/>
          </w:tcPr>
          <w:p w14:paraId="514BD6AA"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sm</w:t>
            </w:r>
            <w:proofErr w:type="spellEnd"/>
          </w:p>
        </w:tc>
        <w:tc>
          <w:tcPr>
            <w:tcW w:w="7690" w:type="dxa"/>
          </w:tcPr>
          <w:p w14:paraId="65770ADA" w14:textId="77777777" w:rsidR="005A101F" w:rsidRPr="00954DCF" w:rsidRDefault="005A101F" w:rsidP="00362BA0">
            <w:pPr>
              <w:pStyle w:val="Textbody"/>
              <w:rPr>
                <w:rFonts w:ascii="Courier New" w:hAnsi="Courier New" w:cs="Courier New"/>
                <w:kern w:val="0"/>
                <w:sz w:val="18"/>
                <w:szCs w:val="18"/>
              </w:rPr>
            </w:pPr>
            <w:r w:rsidRPr="00954DCF">
              <w:rPr>
                <w:rFonts w:ascii="Courier New" w:hAnsi="Courier New" w:cs="Courier New"/>
                <w:kern w:val="0"/>
                <w:sz w:val="18"/>
                <w:szCs w:val="18"/>
              </w:rPr>
              <w:t>http://www.omg.org/techprocess/ab/SpecificationMetadata/</w:t>
            </w:r>
          </w:p>
        </w:tc>
      </w:tr>
    </w:tbl>
    <w:p w14:paraId="33BDB04C" w14:textId="77777777" w:rsidR="001D7986" w:rsidRDefault="001D7986" w:rsidP="005A101F">
      <w:pPr>
        <w:pStyle w:val="Caption"/>
        <w:keepNext/>
        <w:spacing w:before="240"/>
        <w:rPr>
          <w:i w:val="0"/>
          <w:sz w:val="18"/>
          <w:szCs w:val="20"/>
        </w:rPr>
      </w:pPr>
    </w:p>
    <w:p w14:paraId="41B518D8" w14:textId="77777777" w:rsidR="005A101F" w:rsidRPr="00BC28F7" w:rsidRDefault="00BC28F7" w:rsidP="005A101F">
      <w:pPr>
        <w:pStyle w:val="Caption"/>
        <w:keepNext/>
        <w:spacing w:before="240"/>
        <w:rPr>
          <w:i w:val="0"/>
          <w:sz w:val="18"/>
          <w:szCs w:val="20"/>
        </w:rPr>
      </w:pPr>
      <w:r w:rsidRPr="00BC28F7">
        <w:rPr>
          <w:i w:val="0"/>
          <w:sz w:val="18"/>
          <w:szCs w:val="20"/>
        </w:rPr>
        <w:t>Table 8.2</w:t>
      </w:r>
      <w:r w:rsidRPr="00BC28F7">
        <w:rPr>
          <w:i w:val="0"/>
          <w:sz w:val="18"/>
          <w:szCs w:val="20"/>
        </w:rPr>
        <w:tab/>
      </w:r>
      <w:r w:rsidR="005A101F" w:rsidRPr="00BC28F7">
        <w:rPr>
          <w:i w:val="0"/>
          <w:sz w:val="18"/>
          <w:szCs w:val="20"/>
        </w:rPr>
        <w:t xml:space="preserve">Prefix and Namespaces for FIBO Foundations </w:t>
      </w:r>
    </w:p>
    <w:tbl>
      <w:tblPr>
        <w:tblW w:w="99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2088"/>
        <w:gridCol w:w="7879"/>
      </w:tblGrid>
      <w:tr w:rsidR="001D6E33" w:rsidRPr="001D6E33" w14:paraId="188E1612" w14:textId="77777777" w:rsidTr="00A60815">
        <w:trPr>
          <w:trHeight w:val="465"/>
          <w:tblHeader/>
        </w:trPr>
        <w:tc>
          <w:tcPr>
            <w:tcW w:w="2088" w:type="dxa"/>
            <w:shd w:val="clear" w:color="auto" w:fill="EEECE1" w:themeFill="background2"/>
          </w:tcPr>
          <w:p w14:paraId="5B86E957" w14:textId="77777777" w:rsidR="005A101F" w:rsidRPr="001D6E33" w:rsidRDefault="005A101F" w:rsidP="00362BA0">
            <w:pPr>
              <w:pStyle w:val="TableHeading"/>
              <w:rPr>
                <w:b w:val="0"/>
                <w:bCs w:val="0"/>
                <w:szCs w:val="20"/>
              </w:rPr>
            </w:pPr>
            <w:r w:rsidRPr="001D6E33">
              <w:rPr>
                <w:b w:val="0"/>
                <w:bCs w:val="0"/>
                <w:szCs w:val="20"/>
              </w:rPr>
              <w:t>Namespace Prefix</w:t>
            </w:r>
          </w:p>
        </w:tc>
        <w:tc>
          <w:tcPr>
            <w:tcW w:w="7879" w:type="dxa"/>
            <w:shd w:val="clear" w:color="auto" w:fill="EEECE1" w:themeFill="background2"/>
          </w:tcPr>
          <w:p w14:paraId="61B28466" w14:textId="77777777" w:rsidR="005A101F" w:rsidRPr="001D6E33" w:rsidRDefault="005A101F" w:rsidP="00362BA0">
            <w:pPr>
              <w:pStyle w:val="TableHeading"/>
              <w:rPr>
                <w:b w:val="0"/>
                <w:bCs w:val="0"/>
                <w:szCs w:val="20"/>
              </w:rPr>
            </w:pPr>
            <w:r w:rsidRPr="001D6E33">
              <w:rPr>
                <w:b w:val="0"/>
                <w:bCs w:val="0"/>
                <w:szCs w:val="20"/>
              </w:rPr>
              <w:t>Namespace</w:t>
            </w:r>
          </w:p>
        </w:tc>
      </w:tr>
      <w:tr w:rsidR="005A101F" w:rsidRPr="003F4844" w14:paraId="494E23D8" w14:textId="77777777" w:rsidTr="00A60815">
        <w:trPr>
          <w:trHeight w:val="570"/>
        </w:trPr>
        <w:tc>
          <w:tcPr>
            <w:tcW w:w="2088" w:type="dxa"/>
            <w:shd w:val="clear" w:color="auto" w:fill="auto"/>
          </w:tcPr>
          <w:p w14:paraId="1DF1824A" w14:textId="77777777" w:rsidR="005A101F" w:rsidRPr="00E3644A" w:rsidRDefault="005A101F" w:rsidP="00362BA0">
            <w:pPr>
              <w:pStyle w:val="Textbody"/>
              <w:rPr>
                <w:rFonts w:ascii="Courier New" w:hAnsi="Courier New" w:cs="Courier New"/>
                <w:bCs/>
                <w:sz w:val="18"/>
                <w:szCs w:val="18"/>
              </w:rPr>
            </w:pPr>
            <w:proofErr w:type="spellStart"/>
            <w:r w:rsidRPr="00E3644A">
              <w:rPr>
                <w:rFonts w:ascii="Courier New" w:hAnsi="Courier New" w:cs="Courier New"/>
                <w:bCs/>
                <w:kern w:val="0"/>
                <w:sz w:val="18"/>
                <w:szCs w:val="18"/>
              </w:rPr>
              <w:t>fibo-fnd-acc-aeq</w:t>
            </w:r>
            <w:proofErr w:type="spellEnd"/>
          </w:p>
        </w:tc>
        <w:tc>
          <w:tcPr>
            <w:tcW w:w="7879" w:type="dxa"/>
            <w:shd w:val="clear" w:color="auto" w:fill="auto"/>
          </w:tcPr>
          <w:p w14:paraId="55200AE0" w14:textId="77777777" w:rsidR="005A101F" w:rsidRPr="00E3644A" w:rsidRDefault="005A101F" w:rsidP="00362BA0">
            <w:pPr>
              <w:pStyle w:val="Textbody"/>
              <w:widowControl w:val="0"/>
              <w:ind w:left="144" w:right="144"/>
              <w:rPr>
                <w:rFonts w:ascii="Courier New" w:hAnsi="Courier New" w:cs="Courier New"/>
                <w:b/>
                <w:sz w:val="18"/>
                <w:szCs w:val="18"/>
              </w:rPr>
            </w:pPr>
            <w:r w:rsidRPr="00E3644A">
              <w:rPr>
                <w:rFonts w:ascii="Courier New" w:hAnsi="Courier New" w:cs="Courier New"/>
                <w:kern w:val="0"/>
                <w:sz w:val="18"/>
                <w:szCs w:val="18"/>
              </w:rPr>
              <w:t>http://www.omg.org/spec/EDMC-FIBO/FND/Accounting/AccountingEquity/</w:t>
            </w:r>
          </w:p>
        </w:tc>
      </w:tr>
      <w:tr w:rsidR="005A101F" w:rsidRPr="003F4844" w14:paraId="1B6212EA" w14:textId="77777777" w:rsidTr="00A60815">
        <w:trPr>
          <w:trHeight w:val="570"/>
        </w:trPr>
        <w:tc>
          <w:tcPr>
            <w:tcW w:w="2088" w:type="dxa"/>
            <w:shd w:val="clear" w:color="auto" w:fill="auto"/>
          </w:tcPr>
          <w:p w14:paraId="55C1E198" w14:textId="77777777" w:rsidR="005A101F" w:rsidRPr="00E3644A" w:rsidRDefault="005A101F" w:rsidP="00362BA0">
            <w:pPr>
              <w:pStyle w:val="Textbody"/>
              <w:rPr>
                <w:rFonts w:ascii="Courier New" w:hAnsi="Courier New" w:cs="Courier New"/>
                <w:bCs/>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acc</w:t>
            </w:r>
            <w:proofErr w:type="spellEnd"/>
            <w:r w:rsidRPr="00E3644A">
              <w:rPr>
                <w:rFonts w:ascii="Courier New" w:hAnsi="Courier New" w:cs="Courier New"/>
                <w:bCs/>
                <w:kern w:val="0"/>
                <w:sz w:val="18"/>
                <w:szCs w:val="18"/>
              </w:rPr>
              <w:t>-cur</w:t>
            </w:r>
          </w:p>
        </w:tc>
        <w:tc>
          <w:tcPr>
            <w:tcW w:w="7879" w:type="dxa"/>
            <w:shd w:val="clear" w:color="auto" w:fill="auto"/>
          </w:tcPr>
          <w:p w14:paraId="09F8730B" w14:textId="77777777" w:rsidR="005A101F" w:rsidRPr="00E3644A" w:rsidRDefault="005A101F" w:rsidP="00362BA0">
            <w:pPr>
              <w:pStyle w:val="Textbody"/>
              <w:widowControl w:val="0"/>
              <w:ind w:left="144" w:right="144"/>
              <w:rPr>
                <w:rFonts w:ascii="Courier New" w:hAnsi="Courier New" w:cs="Courier New"/>
                <w:sz w:val="18"/>
                <w:szCs w:val="18"/>
              </w:rPr>
            </w:pPr>
            <w:r w:rsidRPr="00E3644A">
              <w:rPr>
                <w:rFonts w:ascii="Courier New" w:hAnsi="Courier New" w:cs="Courier New"/>
                <w:kern w:val="0"/>
                <w:sz w:val="18"/>
                <w:szCs w:val="18"/>
              </w:rPr>
              <w:t>http://www.omg.org/spec/EDMC-FIBO/FND/Accounting/CurrencyAmount/</w:t>
            </w:r>
          </w:p>
        </w:tc>
      </w:tr>
      <w:tr w:rsidR="005A101F" w:rsidRPr="003F4844" w14:paraId="233CB144" w14:textId="77777777" w:rsidTr="00A60815">
        <w:trPr>
          <w:trHeight w:val="570"/>
        </w:trPr>
        <w:tc>
          <w:tcPr>
            <w:tcW w:w="2088" w:type="dxa"/>
            <w:shd w:val="clear" w:color="auto" w:fill="auto"/>
          </w:tcPr>
          <w:p w14:paraId="1C7C4B0A" w14:textId="77777777" w:rsidR="005A101F" w:rsidRPr="00E3644A" w:rsidRDefault="005A101F" w:rsidP="00362BA0">
            <w:pPr>
              <w:pStyle w:val="Textbody"/>
              <w:rPr>
                <w:rFonts w:ascii="Courier New" w:hAnsi="Courier New" w:cs="Courier New"/>
                <w:bCs/>
                <w:sz w:val="18"/>
                <w:szCs w:val="18"/>
              </w:rPr>
            </w:pPr>
            <w:proofErr w:type="spellStart"/>
            <w:r w:rsidRPr="00E3644A">
              <w:rPr>
                <w:rFonts w:ascii="Courier New" w:hAnsi="Courier New" w:cs="Courier New"/>
                <w:bCs/>
                <w:kern w:val="0"/>
                <w:sz w:val="18"/>
                <w:szCs w:val="18"/>
              </w:rPr>
              <w:t>fibo-fnd-aap-agt</w:t>
            </w:r>
            <w:proofErr w:type="spellEnd"/>
          </w:p>
        </w:tc>
        <w:tc>
          <w:tcPr>
            <w:tcW w:w="7879" w:type="dxa"/>
            <w:shd w:val="clear" w:color="auto" w:fill="auto"/>
          </w:tcPr>
          <w:p w14:paraId="675782AA" w14:textId="77777777" w:rsidR="005A101F" w:rsidRPr="00E3644A" w:rsidRDefault="005A101F" w:rsidP="00362BA0">
            <w:pPr>
              <w:pStyle w:val="Textbody"/>
              <w:widowControl w:val="0"/>
              <w:ind w:left="144" w:right="144"/>
              <w:rPr>
                <w:rFonts w:ascii="Courier New" w:hAnsi="Courier New" w:cs="Courier New"/>
                <w:sz w:val="18"/>
                <w:szCs w:val="18"/>
              </w:rPr>
            </w:pPr>
            <w:r w:rsidRPr="00E3644A">
              <w:rPr>
                <w:rFonts w:ascii="Courier New" w:hAnsi="Courier New" w:cs="Courier New"/>
                <w:kern w:val="0"/>
                <w:sz w:val="18"/>
                <w:szCs w:val="18"/>
              </w:rPr>
              <w:t>http://www.omg.org/spec/EDMC-FIBO/FND/AgentsAndPeople/Agents/</w:t>
            </w:r>
          </w:p>
        </w:tc>
      </w:tr>
      <w:tr w:rsidR="001D6E33" w:rsidRPr="001D6E33" w14:paraId="57FBA81B" w14:textId="77777777" w:rsidTr="00A60815">
        <w:trPr>
          <w:trHeight w:val="570"/>
        </w:trPr>
        <w:tc>
          <w:tcPr>
            <w:tcW w:w="2088" w:type="dxa"/>
            <w:shd w:val="clear" w:color="auto" w:fill="FFFFFF" w:themeFill="background1"/>
          </w:tcPr>
          <w:p w14:paraId="6A693AB1" w14:textId="77777777" w:rsidR="005A101F" w:rsidRPr="00E3644A" w:rsidRDefault="005A101F" w:rsidP="00362BA0">
            <w:pPr>
              <w:pStyle w:val="Textbody"/>
              <w:rPr>
                <w:bCs/>
                <w:sz w:val="18"/>
                <w:szCs w:val="18"/>
              </w:rPr>
            </w:pPr>
            <w:proofErr w:type="spellStart"/>
            <w:r w:rsidRPr="00E3644A">
              <w:rPr>
                <w:rFonts w:ascii="Courier New" w:hAnsi="Courier New" w:cs="Courier New"/>
                <w:bCs/>
                <w:kern w:val="0"/>
                <w:sz w:val="18"/>
                <w:szCs w:val="18"/>
              </w:rPr>
              <w:t>fibo-fnd-aap-ppl</w:t>
            </w:r>
            <w:proofErr w:type="spellEnd"/>
          </w:p>
        </w:tc>
        <w:tc>
          <w:tcPr>
            <w:tcW w:w="7879" w:type="dxa"/>
            <w:shd w:val="clear" w:color="auto" w:fill="FFFFFF" w:themeFill="background1"/>
          </w:tcPr>
          <w:p w14:paraId="61FD92F5" w14:textId="77777777" w:rsidR="005A101F" w:rsidRPr="00E3644A" w:rsidRDefault="005A101F" w:rsidP="00362BA0">
            <w:pPr>
              <w:pStyle w:val="Textbody"/>
              <w:widowControl w:val="0"/>
              <w:ind w:left="144" w:right="144"/>
              <w:rPr>
                <w:sz w:val="18"/>
                <w:szCs w:val="18"/>
              </w:rPr>
            </w:pPr>
            <w:r w:rsidRPr="00E3644A">
              <w:rPr>
                <w:rFonts w:ascii="Courier New" w:hAnsi="Courier New" w:cs="Courier New"/>
                <w:kern w:val="0"/>
                <w:sz w:val="18"/>
                <w:szCs w:val="18"/>
              </w:rPr>
              <w:t>http://www.omg.org/spec/EDMC-FIBO/FND/AgentsAndPeople/People/</w:t>
            </w:r>
          </w:p>
        </w:tc>
      </w:tr>
      <w:tr w:rsidR="005A101F" w:rsidRPr="003F4844" w14:paraId="26DB75DC" w14:textId="77777777" w:rsidTr="00A60815">
        <w:trPr>
          <w:trHeight w:val="585"/>
        </w:trPr>
        <w:tc>
          <w:tcPr>
            <w:tcW w:w="2088" w:type="dxa"/>
            <w:shd w:val="clear" w:color="auto" w:fill="auto"/>
          </w:tcPr>
          <w:p w14:paraId="6C6CEB3F" w14:textId="77777777" w:rsidR="005A101F" w:rsidRPr="00E3644A" w:rsidRDefault="005A101F" w:rsidP="00362BA0">
            <w:pPr>
              <w:pStyle w:val="Textbody"/>
              <w:rPr>
                <w:bCs/>
                <w:sz w:val="18"/>
                <w:szCs w:val="18"/>
              </w:rPr>
            </w:pPr>
            <w:proofErr w:type="spellStart"/>
            <w:r w:rsidRPr="00E3644A">
              <w:rPr>
                <w:rFonts w:ascii="Courier New" w:hAnsi="Courier New" w:cs="Courier New"/>
                <w:bCs/>
                <w:kern w:val="0"/>
                <w:sz w:val="18"/>
                <w:szCs w:val="18"/>
              </w:rPr>
              <w:t>fibo-fnd-agr-agr</w:t>
            </w:r>
            <w:proofErr w:type="spellEnd"/>
          </w:p>
        </w:tc>
        <w:tc>
          <w:tcPr>
            <w:tcW w:w="7879" w:type="dxa"/>
            <w:shd w:val="clear" w:color="auto" w:fill="auto"/>
          </w:tcPr>
          <w:p w14:paraId="2989CF1E" w14:textId="77777777" w:rsidR="005A101F" w:rsidRPr="00E3644A" w:rsidRDefault="005A101F" w:rsidP="00362BA0">
            <w:pPr>
              <w:pStyle w:val="Textbody"/>
              <w:widowControl w:val="0"/>
              <w:ind w:left="144" w:right="144"/>
              <w:rPr>
                <w:sz w:val="18"/>
                <w:szCs w:val="18"/>
              </w:rPr>
            </w:pPr>
            <w:r w:rsidRPr="00E3644A">
              <w:rPr>
                <w:rFonts w:ascii="Courier New" w:hAnsi="Courier New" w:cs="Courier New"/>
                <w:kern w:val="0"/>
                <w:sz w:val="18"/>
                <w:szCs w:val="18"/>
              </w:rPr>
              <w:t>http://www.omg.org/spec/EDMC-FIBO/FND/Agreements/Agreements/</w:t>
            </w:r>
          </w:p>
        </w:tc>
      </w:tr>
      <w:tr w:rsidR="005A101F" w:rsidRPr="003F4844" w14:paraId="635E2315" w14:textId="77777777" w:rsidTr="00A60815">
        <w:trPr>
          <w:trHeight w:val="570"/>
        </w:trPr>
        <w:tc>
          <w:tcPr>
            <w:tcW w:w="2088" w:type="dxa"/>
            <w:shd w:val="clear" w:color="auto" w:fill="auto"/>
          </w:tcPr>
          <w:p w14:paraId="4C454918"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fibo-fnd-agr-ctr</w:t>
            </w:r>
            <w:proofErr w:type="spellEnd"/>
          </w:p>
        </w:tc>
        <w:tc>
          <w:tcPr>
            <w:tcW w:w="7879" w:type="dxa"/>
            <w:shd w:val="clear" w:color="auto" w:fill="auto"/>
          </w:tcPr>
          <w:p w14:paraId="19120533"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http://www.omg.org/spec/EDMC-FIBO/FND/Agreements/Contracts/</w:t>
            </w:r>
          </w:p>
        </w:tc>
      </w:tr>
      <w:tr w:rsidR="005A101F" w:rsidRPr="003F4844" w14:paraId="2A53109A" w14:textId="77777777" w:rsidTr="00A60815">
        <w:trPr>
          <w:trHeight w:val="570"/>
        </w:trPr>
        <w:tc>
          <w:tcPr>
            <w:tcW w:w="2088" w:type="dxa"/>
            <w:shd w:val="clear" w:color="auto" w:fill="auto"/>
          </w:tcPr>
          <w:p w14:paraId="2D74C741"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fibo-fnd-gao-gl</w:t>
            </w:r>
            <w:proofErr w:type="spellEnd"/>
          </w:p>
        </w:tc>
        <w:tc>
          <w:tcPr>
            <w:tcW w:w="7879" w:type="dxa"/>
            <w:shd w:val="clear" w:color="auto" w:fill="auto"/>
          </w:tcPr>
          <w:p w14:paraId="740CCE4B"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http://www.omg.org/spec/EDMC-FIBO/FND/GoalsAndObjectives/Goals/</w:t>
            </w:r>
          </w:p>
        </w:tc>
      </w:tr>
      <w:tr w:rsidR="005A101F" w:rsidRPr="003F4844" w14:paraId="6DB9F708" w14:textId="77777777" w:rsidTr="00A60815">
        <w:trPr>
          <w:trHeight w:val="570"/>
        </w:trPr>
        <w:tc>
          <w:tcPr>
            <w:tcW w:w="2088" w:type="dxa"/>
            <w:shd w:val="clear" w:color="auto" w:fill="auto"/>
          </w:tcPr>
          <w:p w14:paraId="4FB0B970"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fibo-fnd-gao-obj</w:t>
            </w:r>
            <w:proofErr w:type="spellEnd"/>
          </w:p>
        </w:tc>
        <w:tc>
          <w:tcPr>
            <w:tcW w:w="7879" w:type="dxa"/>
            <w:shd w:val="clear" w:color="auto" w:fill="auto"/>
          </w:tcPr>
          <w:p w14:paraId="49C6E131"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http://www.omg.org/spec/EDMC-FIBO/FND/GoalsAndObjectives/Objectives/</w:t>
            </w:r>
          </w:p>
        </w:tc>
      </w:tr>
      <w:tr w:rsidR="005A101F" w:rsidRPr="003F4844" w14:paraId="0FD3DB42" w14:textId="77777777" w:rsidTr="00A60815">
        <w:trPr>
          <w:trHeight w:val="585"/>
        </w:trPr>
        <w:tc>
          <w:tcPr>
            <w:tcW w:w="2088" w:type="dxa"/>
            <w:shd w:val="clear" w:color="auto" w:fill="auto"/>
          </w:tcPr>
          <w:p w14:paraId="1246CCC5"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-law-</w:t>
            </w:r>
            <w:proofErr w:type="spellStart"/>
            <w:r w:rsidRPr="00E3644A">
              <w:rPr>
                <w:rFonts w:ascii="Courier New" w:hAnsi="Courier New" w:cs="Courier New"/>
                <w:bCs/>
                <w:kern w:val="0"/>
                <w:sz w:val="18"/>
                <w:szCs w:val="18"/>
              </w:rPr>
              <w:t>jur</w:t>
            </w:r>
            <w:proofErr w:type="spellEnd"/>
          </w:p>
        </w:tc>
        <w:tc>
          <w:tcPr>
            <w:tcW w:w="7879" w:type="dxa"/>
            <w:shd w:val="clear" w:color="auto" w:fill="auto"/>
          </w:tcPr>
          <w:p w14:paraId="412A538B"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http://www.omg.org/spec/EDMC-FIBO/FND/Law/Jurisdiction/</w:t>
            </w:r>
          </w:p>
        </w:tc>
      </w:tr>
      <w:tr w:rsidR="005A101F" w:rsidRPr="003F4844" w14:paraId="066A564D" w14:textId="77777777" w:rsidTr="00A60815">
        <w:trPr>
          <w:trHeight w:val="503"/>
        </w:trPr>
        <w:tc>
          <w:tcPr>
            <w:tcW w:w="2088" w:type="dxa"/>
            <w:shd w:val="clear" w:color="auto" w:fill="auto"/>
          </w:tcPr>
          <w:p w14:paraId="4D8F2BB2"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-law-</w:t>
            </w:r>
            <w:proofErr w:type="spellStart"/>
            <w:r w:rsidRPr="00E3644A">
              <w:rPr>
                <w:rFonts w:ascii="Courier New" w:hAnsi="Courier New" w:cs="Courier New"/>
                <w:bCs/>
                <w:kern w:val="0"/>
                <w:sz w:val="18"/>
                <w:szCs w:val="18"/>
              </w:rPr>
              <w:t>lcap</w:t>
            </w:r>
            <w:proofErr w:type="spellEnd"/>
          </w:p>
        </w:tc>
        <w:tc>
          <w:tcPr>
            <w:tcW w:w="7879" w:type="dxa"/>
            <w:shd w:val="clear" w:color="auto" w:fill="auto"/>
          </w:tcPr>
          <w:p w14:paraId="088C38C3"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http://www.omg.org/spec/EDMC-FIBO/FND/Law/LegalCapacity/</w:t>
            </w:r>
          </w:p>
        </w:tc>
      </w:tr>
      <w:tr w:rsidR="005A101F" w:rsidRPr="003F4844" w14:paraId="2DEE09D9" w14:textId="77777777" w:rsidTr="00A60815">
        <w:trPr>
          <w:trHeight w:val="570"/>
        </w:trPr>
        <w:tc>
          <w:tcPr>
            <w:tcW w:w="2088" w:type="dxa"/>
            <w:shd w:val="clear" w:color="auto" w:fill="auto"/>
          </w:tcPr>
          <w:p w14:paraId="387D8A0F"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-law-</w:t>
            </w:r>
            <w:proofErr w:type="spellStart"/>
            <w:r w:rsidRPr="00E3644A">
              <w:rPr>
                <w:rFonts w:ascii="Courier New" w:hAnsi="Courier New" w:cs="Courier New"/>
                <w:bCs/>
                <w:kern w:val="0"/>
                <w:sz w:val="18"/>
                <w:szCs w:val="18"/>
              </w:rPr>
              <w:t>cor</w:t>
            </w:r>
            <w:proofErr w:type="spellEnd"/>
          </w:p>
        </w:tc>
        <w:tc>
          <w:tcPr>
            <w:tcW w:w="7879" w:type="dxa"/>
            <w:shd w:val="clear" w:color="auto" w:fill="auto"/>
          </w:tcPr>
          <w:p w14:paraId="4326433B"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http://www.omg.org/spec/EDMC-FIBO/FND/Law/LegalCore/</w:t>
            </w:r>
          </w:p>
        </w:tc>
      </w:tr>
      <w:tr w:rsidR="005A101F" w:rsidRPr="003F4844" w14:paraId="113EA93B" w14:textId="77777777" w:rsidTr="00A60815">
        <w:trPr>
          <w:trHeight w:val="525"/>
        </w:trPr>
        <w:tc>
          <w:tcPr>
            <w:tcW w:w="2088" w:type="dxa"/>
            <w:shd w:val="clear" w:color="auto" w:fill="auto"/>
          </w:tcPr>
          <w:p w14:paraId="1FFC9463"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-org-</w:t>
            </w:r>
            <w:proofErr w:type="spellStart"/>
            <w:r w:rsidRPr="00E3644A">
              <w:rPr>
                <w:rFonts w:ascii="Courier New" w:hAnsi="Courier New" w:cs="Courier New"/>
                <w:bCs/>
                <w:kern w:val="0"/>
                <w:sz w:val="18"/>
                <w:szCs w:val="18"/>
              </w:rPr>
              <w:t>fm</w:t>
            </w:r>
            <w:proofErr w:type="spellEnd"/>
          </w:p>
        </w:tc>
        <w:tc>
          <w:tcPr>
            <w:tcW w:w="7879" w:type="dxa"/>
            <w:shd w:val="clear" w:color="auto" w:fill="auto"/>
          </w:tcPr>
          <w:p w14:paraId="37D5698A" w14:textId="77777777" w:rsidR="005A101F" w:rsidRPr="00E3644A" w:rsidRDefault="005A101F" w:rsidP="00362BA0">
            <w:pPr>
              <w:pStyle w:val="Textbody"/>
              <w:rPr>
                <w:rFonts w:ascii="Courier New" w:hAnsi="Courier New" w:cs="Courier New"/>
                <w:kern w:val="0"/>
                <w:sz w:val="18"/>
                <w:szCs w:val="18"/>
              </w:rPr>
            </w:pPr>
            <w:r w:rsidRPr="00E3644A">
              <w:rPr>
                <w:rFonts w:ascii="Courier New" w:hAnsi="Courier New" w:cs="Courier New"/>
                <w:kern w:val="0"/>
                <w:sz w:val="18"/>
                <w:szCs w:val="18"/>
              </w:rPr>
              <w:t xml:space="preserve"> http://www.omg.org/spec/EDMC-FIBO/FND/Organizations/FormalOrganizations/</w:t>
            </w:r>
          </w:p>
        </w:tc>
      </w:tr>
      <w:tr w:rsidR="005A101F" w:rsidRPr="003F4844" w14:paraId="3BDC7A53" w14:textId="77777777" w:rsidTr="00A60815">
        <w:trPr>
          <w:trHeight w:val="525"/>
        </w:trPr>
        <w:tc>
          <w:tcPr>
            <w:tcW w:w="2088" w:type="dxa"/>
            <w:shd w:val="clear" w:color="auto" w:fill="auto"/>
          </w:tcPr>
          <w:p w14:paraId="2BEEE499"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-org-</w:t>
            </w:r>
            <w:proofErr w:type="spellStart"/>
            <w:r w:rsidRPr="00E3644A">
              <w:rPr>
                <w:rFonts w:ascii="Courier New" w:hAnsi="Courier New" w:cs="Courier New"/>
                <w:bCs/>
                <w:kern w:val="0"/>
                <w:sz w:val="18"/>
                <w:szCs w:val="18"/>
              </w:rPr>
              <w:t>lg</w:t>
            </w:r>
            <w:proofErr w:type="spellEnd"/>
          </w:p>
        </w:tc>
        <w:tc>
          <w:tcPr>
            <w:tcW w:w="7879" w:type="dxa"/>
            <w:shd w:val="clear" w:color="auto" w:fill="auto"/>
          </w:tcPr>
          <w:p w14:paraId="06C482D9" w14:textId="77777777" w:rsidR="005A101F" w:rsidRPr="00E3644A" w:rsidRDefault="005A101F" w:rsidP="00362BA0">
            <w:pPr>
              <w:pStyle w:val="Textbody"/>
              <w:rPr>
                <w:rFonts w:ascii="Courier New" w:hAnsi="Courier New" w:cs="Courier New"/>
                <w:kern w:val="0"/>
                <w:sz w:val="18"/>
                <w:szCs w:val="18"/>
              </w:rPr>
            </w:pPr>
            <w:r w:rsidRPr="00E3644A">
              <w:rPr>
                <w:rFonts w:ascii="Courier New" w:hAnsi="Courier New" w:cs="Courier New"/>
                <w:kern w:val="0"/>
                <w:sz w:val="18"/>
                <w:szCs w:val="18"/>
              </w:rPr>
              <w:t xml:space="preserve"> http://www.omg.org/spec/EDMC-FIBO/FND/Organizations/LegitimateOrganizations/</w:t>
            </w:r>
          </w:p>
        </w:tc>
      </w:tr>
      <w:tr w:rsidR="005A101F" w:rsidRPr="003F4844" w14:paraId="06CBB4D8" w14:textId="77777777" w:rsidTr="00A60815">
        <w:trPr>
          <w:trHeight w:val="570"/>
        </w:trPr>
        <w:tc>
          <w:tcPr>
            <w:tcW w:w="2088" w:type="dxa"/>
            <w:shd w:val="clear" w:color="auto" w:fill="auto"/>
          </w:tcPr>
          <w:p w14:paraId="144DA489"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-org-org</w:t>
            </w:r>
          </w:p>
        </w:tc>
        <w:tc>
          <w:tcPr>
            <w:tcW w:w="7879" w:type="dxa"/>
            <w:shd w:val="clear" w:color="auto" w:fill="auto"/>
          </w:tcPr>
          <w:p w14:paraId="01ADE235"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http://www.omg.org/spec/EDMC-FIBO/FND/Organizations/Organizations/</w:t>
            </w:r>
          </w:p>
        </w:tc>
      </w:tr>
      <w:tr w:rsidR="005A101F" w:rsidRPr="003F4844" w14:paraId="6D63CEC5" w14:textId="77777777" w:rsidTr="00A60815">
        <w:trPr>
          <w:trHeight w:val="585"/>
        </w:trPr>
        <w:tc>
          <w:tcPr>
            <w:tcW w:w="2088" w:type="dxa"/>
            <w:shd w:val="clear" w:color="auto" w:fill="auto"/>
          </w:tcPr>
          <w:p w14:paraId="4FE56EAE"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fibo-fnd-oac-ctl</w:t>
            </w:r>
            <w:proofErr w:type="spellEnd"/>
          </w:p>
        </w:tc>
        <w:tc>
          <w:tcPr>
            <w:tcW w:w="7879" w:type="dxa"/>
            <w:shd w:val="clear" w:color="auto" w:fill="auto"/>
          </w:tcPr>
          <w:p w14:paraId="2FD3DA20"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http://www.omg.org/spec/EDMC-FIBO/FND/OwnershipAndControl/Control/</w:t>
            </w:r>
          </w:p>
        </w:tc>
      </w:tr>
      <w:tr w:rsidR="005A101F" w:rsidRPr="003F4844" w14:paraId="25FBD126" w14:textId="77777777" w:rsidTr="00A60815">
        <w:trPr>
          <w:trHeight w:val="570"/>
        </w:trPr>
        <w:tc>
          <w:tcPr>
            <w:tcW w:w="2088" w:type="dxa"/>
            <w:shd w:val="clear" w:color="auto" w:fill="auto"/>
          </w:tcPr>
          <w:p w14:paraId="290050E8"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-own</w:t>
            </w:r>
          </w:p>
        </w:tc>
        <w:tc>
          <w:tcPr>
            <w:tcW w:w="7879" w:type="dxa"/>
            <w:shd w:val="clear" w:color="auto" w:fill="auto"/>
          </w:tcPr>
          <w:p w14:paraId="0C2C9925"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http://www.omg.org/spec/EDMC-FIBO/FND/OwnershipAndControl/Ownership/</w:t>
            </w:r>
          </w:p>
        </w:tc>
      </w:tr>
      <w:tr w:rsidR="005A101F" w:rsidRPr="003F4844" w14:paraId="06515FB1" w14:textId="77777777" w:rsidTr="00A60815">
        <w:trPr>
          <w:trHeight w:val="570"/>
        </w:trPr>
        <w:tc>
          <w:tcPr>
            <w:tcW w:w="2088" w:type="dxa"/>
            <w:shd w:val="clear" w:color="auto" w:fill="auto"/>
          </w:tcPr>
          <w:p w14:paraId="489354D4"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fibo-fnd-pty-pty</w:t>
            </w:r>
            <w:proofErr w:type="spellEnd"/>
          </w:p>
        </w:tc>
        <w:tc>
          <w:tcPr>
            <w:tcW w:w="7879" w:type="dxa"/>
            <w:shd w:val="clear" w:color="auto" w:fill="auto"/>
          </w:tcPr>
          <w:p w14:paraId="572A216E"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http://www.omg.org/spec/EDMC-FIBO/FND/Parties/Parties/</w:t>
            </w:r>
          </w:p>
        </w:tc>
      </w:tr>
      <w:tr w:rsidR="005A101F" w:rsidRPr="003F4844" w14:paraId="10B0E48F" w14:textId="77777777" w:rsidTr="00A60815">
        <w:trPr>
          <w:trHeight w:val="585"/>
        </w:trPr>
        <w:tc>
          <w:tcPr>
            <w:tcW w:w="2088" w:type="dxa"/>
            <w:shd w:val="clear" w:color="auto" w:fill="auto"/>
          </w:tcPr>
          <w:p w14:paraId="7AD0BDE6"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fibo-fnd-pty-rl</w:t>
            </w:r>
            <w:proofErr w:type="spellEnd"/>
          </w:p>
        </w:tc>
        <w:tc>
          <w:tcPr>
            <w:tcW w:w="7879" w:type="dxa"/>
            <w:shd w:val="clear" w:color="auto" w:fill="auto"/>
          </w:tcPr>
          <w:p w14:paraId="35120E07"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http://www.omg.org/spec/EDMC-FIBO/FND/Parties/Roles/</w:t>
            </w:r>
          </w:p>
        </w:tc>
      </w:tr>
      <w:tr w:rsidR="005A101F" w:rsidRPr="003F4844" w14:paraId="72C9191B" w14:textId="77777777" w:rsidTr="00A60815">
        <w:trPr>
          <w:trHeight w:val="570"/>
        </w:trPr>
        <w:tc>
          <w:tcPr>
            <w:tcW w:w="2088" w:type="dxa"/>
            <w:shd w:val="clear" w:color="auto" w:fill="auto"/>
          </w:tcPr>
          <w:p w14:paraId="6D3CF666"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-plc-</w:t>
            </w:r>
            <w:proofErr w:type="spellStart"/>
            <w:r w:rsidRPr="00E3644A">
              <w:rPr>
                <w:rFonts w:ascii="Courier New" w:hAnsi="Courier New" w:cs="Courier New"/>
                <w:bCs/>
                <w:kern w:val="0"/>
                <w:sz w:val="18"/>
                <w:szCs w:val="18"/>
              </w:rPr>
              <w:t>adr</w:t>
            </w:r>
            <w:proofErr w:type="spellEnd"/>
          </w:p>
        </w:tc>
        <w:tc>
          <w:tcPr>
            <w:tcW w:w="7879" w:type="dxa"/>
            <w:shd w:val="clear" w:color="auto" w:fill="auto"/>
          </w:tcPr>
          <w:p w14:paraId="56C58696"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http://www.omg.org/spec/EDMC-FIBO/FND/Places/Addresses/</w:t>
            </w:r>
          </w:p>
        </w:tc>
      </w:tr>
      <w:tr w:rsidR="005A101F" w:rsidRPr="003F4844" w14:paraId="70A0ACA4" w14:textId="77777777" w:rsidTr="00A60815">
        <w:trPr>
          <w:trHeight w:val="570"/>
        </w:trPr>
        <w:tc>
          <w:tcPr>
            <w:tcW w:w="2088" w:type="dxa"/>
            <w:shd w:val="clear" w:color="auto" w:fill="auto"/>
          </w:tcPr>
          <w:p w14:paraId="27D5213D"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-plc-</w:t>
            </w:r>
            <w:proofErr w:type="spellStart"/>
            <w:r w:rsidRPr="00E3644A">
              <w:rPr>
                <w:rFonts w:ascii="Courier New" w:hAnsi="Courier New" w:cs="Courier New"/>
                <w:bCs/>
                <w:kern w:val="0"/>
                <w:sz w:val="18"/>
                <w:szCs w:val="18"/>
              </w:rPr>
              <w:t>cty</w:t>
            </w:r>
            <w:proofErr w:type="spellEnd"/>
          </w:p>
        </w:tc>
        <w:tc>
          <w:tcPr>
            <w:tcW w:w="7879" w:type="dxa"/>
            <w:shd w:val="clear" w:color="auto" w:fill="auto"/>
          </w:tcPr>
          <w:p w14:paraId="3668E186"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http://www.omg.org/spec/EDMC-FIBO/FND/Places/Countries/</w:t>
            </w:r>
          </w:p>
        </w:tc>
      </w:tr>
      <w:tr w:rsidR="005A101F" w:rsidRPr="003F4844" w14:paraId="5B6B101C" w14:textId="77777777" w:rsidTr="00A60815">
        <w:trPr>
          <w:trHeight w:val="570"/>
        </w:trPr>
        <w:tc>
          <w:tcPr>
            <w:tcW w:w="2088" w:type="dxa"/>
            <w:shd w:val="clear" w:color="auto" w:fill="auto"/>
          </w:tcPr>
          <w:p w14:paraId="5F0BFD0C"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lastRenderedPageBreak/>
              <w:t>fibo</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fnd</w:t>
            </w:r>
            <w:proofErr w:type="spellEnd"/>
            <w:r w:rsidRPr="00E3644A">
              <w:rPr>
                <w:rFonts w:ascii="Courier New" w:hAnsi="Courier New" w:cs="Courier New"/>
                <w:bCs/>
                <w:kern w:val="0"/>
                <w:sz w:val="18"/>
                <w:szCs w:val="18"/>
              </w:rPr>
              <w:t>-plc-</w:t>
            </w:r>
            <w:proofErr w:type="spellStart"/>
            <w:r w:rsidRPr="00E3644A">
              <w:rPr>
                <w:rFonts w:ascii="Courier New" w:hAnsi="Courier New" w:cs="Courier New"/>
                <w:bCs/>
                <w:kern w:val="0"/>
                <w:sz w:val="18"/>
                <w:szCs w:val="18"/>
              </w:rPr>
              <w:t>loc</w:t>
            </w:r>
            <w:proofErr w:type="spellEnd"/>
          </w:p>
        </w:tc>
        <w:tc>
          <w:tcPr>
            <w:tcW w:w="7879" w:type="dxa"/>
            <w:shd w:val="clear" w:color="auto" w:fill="auto"/>
          </w:tcPr>
          <w:p w14:paraId="69F79DBB"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http://www.omg.org/spec/EDMC-FIBO/FND/Places/Locations/</w:t>
            </w:r>
          </w:p>
        </w:tc>
      </w:tr>
      <w:tr w:rsidR="005A101F" w:rsidRPr="003F4844" w14:paraId="0BD0F1EC" w14:textId="77777777" w:rsidTr="00A60815">
        <w:trPr>
          <w:trHeight w:val="570"/>
        </w:trPr>
        <w:tc>
          <w:tcPr>
            <w:tcW w:w="2088" w:type="dxa"/>
            <w:shd w:val="clear" w:color="auto" w:fill="auto"/>
          </w:tcPr>
          <w:p w14:paraId="3555E1B5"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fibo-fnd-rel-rel</w:t>
            </w:r>
            <w:proofErr w:type="spellEnd"/>
          </w:p>
        </w:tc>
        <w:tc>
          <w:tcPr>
            <w:tcW w:w="7879" w:type="dxa"/>
            <w:shd w:val="clear" w:color="auto" w:fill="auto"/>
          </w:tcPr>
          <w:p w14:paraId="3AC0A6EF"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http://www.omg.org/spec/EDMC-FIBO/FND/Relations/Relations/</w:t>
            </w:r>
          </w:p>
        </w:tc>
      </w:tr>
      <w:tr w:rsidR="005A101F" w:rsidRPr="003F4844" w14:paraId="16D0B4AD" w14:textId="77777777" w:rsidTr="00A60815">
        <w:trPr>
          <w:trHeight w:val="570"/>
        </w:trPr>
        <w:tc>
          <w:tcPr>
            <w:tcW w:w="2088" w:type="dxa"/>
            <w:shd w:val="clear" w:color="auto" w:fill="auto"/>
          </w:tcPr>
          <w:p w14:paraId="69DDAF11"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fibo-fnd-utl-av</w:t>
            </w:r>
            <w:proofErr w:type="spellEnd"/>
          </w:p>
        </w:tc>
        <w:tc>
          <w:tcPr>
            <w:tcW w:w="7879" w:type="dxa"/>
            <w:shd w:val="clear" w:color="auto" w:fill="auto"/>
          </w:tcPr>
          <w:p w14:paraId="78921230"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http://www.omg.org/spec/EDMC-FIBO/FND/Utilities/AnnotationVocabulary/</w:t>
            </w:r>
          </w:p>
        </w:tc>
      </w:tr>
      <w:tr w:rsidR="005A101F" w:rsidRPr="003F4844" w14:paraId="5CD8B6BA" w14:textId="77777777" w:rsidTr="00A60815">
        <w:trPr>
          <w:trHeight w:val="570"/>
        </w:trPr>
        <w:tc>
          <w:tcPr>
            <w:tcW w:w="2088" w:type="dxa"/>
            <w:shd w:val="clear" w:color="auto" w:fill="auto"/>
          </w:tcPr>
          <w:p w14:paraId="5FB0006D" w14:textId="77777777" w:rsidR="005A101F" w:rsidRPr="00E3644A" w:rsidRDefault="005A101F"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fibo-fnd-utl-bt</w:t>
            </w:r>
            <w:proofErr w:type="spellEnd"/>
          </w:p>
        </w:tc>
        <w:tc>
          <w:tcPr>
            <w:tcW w:w="7879" w:type="dxa"/>
            <w:shd w:val="clear" w:color="auto" w:fill="auto"/>
          </w:tcPr>
          <w:p w14:paraId="7E0D3C8C" w14:textId="77777777" w:rsidR="005A101F" w:rsidRPr="00E3644A" w:rsidRDefault="005A101F"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http://www.omg.org/spec/EDMC-FIBO/FND/Utilities/BusinessFacingTypes/</w:t>
            </w:r>
          </w:p>
        </w:tc>
      </w:tr>
      <w:tr w:rsidR="005502E3" w:rsidRPr="003F4844" w14:paraId="37083DA8" w14:textId="77777777" w:rsidTr="00A60815">
        <w:trPr>
          <w:trHeight w:val="570"/>
        </w:trPr>
        <w:tc>
          <w:tcPr>
            <w:tcW w:w="2088" w:type="dxa"/>
            <w:shd w:val="clear" w:color="auto" w:fill="auto"/>
          </w:tcPr>
          <w:p w14:paraId="3AB740A6" w14:textId="43F240ED" w:rsidR="005502E3" w:rsidRPr="00E3644A" w:rsidRDefault="00A60815" w:rsidP="00362BA0">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fibo-fnd-utl-alx</w:t>
            </w:r>
            <w:proofErr w:type="spellEnd"/>
          </w:p>
        </w:tc>
        <w:tc>
          <w:tcPr>
            <w:tcW w:w="7879" w:type="dxa"/>
            <w:shd w:val="clear" w:color="auto" w:fill="auto"/>
          </w:tcPr>
          <w:p w14:paraId="23380443" w14:textId="23AE5F59" w:rsidR="005502E3" w:rsidRPr="00E3644A" w:rsidRDefault="005502E3" w:rsidP="00362BA0">
            <w:pPr>
              <w:pStyle w:val="Textbody"/>
              <w:widowControl w:val="0"/>
              <w:ind w:left="144" w:right="144"/>
              <w:rPr>
                <w:rFonts w:ascii="Courier New" w:hAnsi="Courier New" w:cs="Courier New"/>
                <w:kern w:val="0"/>
                <w:sz w:val="18"/>
                <w:szCs w:val="18"/>
              </w:rPr>
            </w:pPr>
            <w:r w:rsidRPr="00E3644A">
              <w:rPr>
                <w:rFonts w:ascii="Courier New" w:hAnsi="Courier New" w:cs="Courier New"/>
                <w:kern w:val="0"/>
                <w:sz w:val="18"/>
                <w:szCs w:val="18"/>
              </w:rPr>
              <w:t>http://www.omg.org/spec/EDMC-FIBO/F</w:t>
            </w:r>
            <w:r w:rsidR="00A60815" w:rsidRPr="00E3644A">
              <w:rPr>
                <w:rFonts w:ascii="Courier New" w:hAnsi="Courier New" w:cs="Courier New"/>
                <w:kern w:val="0"/>
                <w:sz w:val="18"/>
                <w:szCs w:val="18"/>
              </w:rPr>
              <w:t>ND/Utilities/Analytics</w:t>
            </w:r>
            <w:r w:rsidRPr="00E3644A">
              <w:rPr>
                <w:rFonts w:ascii="Courier New" w:hAnsi="Courier New" w:cs="Courier New"/>
                <w:kern w:val="0"/>
                <w:sz w:val="18"/>
                <w:szCs w:val="18"/>
              </w:rPr>
              <w:t>/</w:t>
            </w:r>
          </w:p>
        </w:tc>
      </w:tr>
    </w:tbl>
    <w:p w14:paraId="00E6DEC2" w14:textId="77777777" w:rsidR="005A101F" w:rsidRDefault="005A101F" w:rsidP="005A101F"/>
    <w:p w14:paraId="33FC5C25" w14:textId="77777777" w:rsidR="00F055EA" w:rsidRPr="00BC28F7" w:rsidRDefault="00F055EA" w:rsidP="00F055EA">
      <w:pPr>
        <w:pStyle w:val="Caption"/>
        <w:keepNext/>
        <w:spacing w:before="240"/>
        <w:rPr>
          <w:i w:val="0"/>
          <w:sz w:val="18"/>
          <w:szCs w:val="20"/>
        </w:rPr>
      </w:pPr>
      <w:r w:rsidRPr="00BC28F7">
        <w:rPr>
          <w:i w:val="0"/>
          <w:sz w:val="18"/>
          <w:szCs w:val="20"/>
        </w:rPr>
        <w:t>Table 8.3</w:t>
      </w:r>
      <w:r w:rsidRPr="00BC28F7">
        <w:rPr>
          <w:i w:val="0"/>
          <w:sz w:val="18"/>
          <w:szCs w:val="20"/>
        </w:rPr>
        <w:tab/>
        <w:t xml:space="preserve">Prefix and Namespaces for FIBO Business Entities </w:t>
      </w:r>
    </w:p>
    <w:tbl>
      <w:tblPr>
        <w:tblW w:w="99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2088"/>
        <w:gridCol w:w="7879"/>
      </w:tblGrid>
      <w:tr w:rsidR="001D6E33" w:rsidRPr="001D6E33" w14:paraId="426118C5" w14:textId="77777777" w:rsidTr="00A60815">
        <w:trPr>
          <w:trHeight w:val="465"/>
        </w:trPr>
        <w:tc>
          <w:tcPr>
            <w:tcW w:w="2088" w:type="dxa"/>
            <w:shd w:val="clear" w:color="auto" w:fill="EEECE1" w:themeFill="background2"/>
          </w:tcPr>
          <w:p w14:paraId="7367BC99" w14:textId="77777777" w:rsidR="00F055EA" w:rsidRPr="001D6E33" w:rsidRDefault="00F055EA" w:rsidP="00F055EA">
            <w:pPr>
              <w:pStyle w:val="TableHeading"/>
              <w:rPr>
                <w:b w:val="0"/>
                <w:bCs w:val="0"/>
                <w:szCs w:val="20"/>
              </w:rPr>
            </w:pPr>
            <w:r w:rsidRPr="001D6E33">
              <w:rPr>
                <w:b w:val="0"/>
                <w:bCs w:val="0"/>
                <w:szCs w:val="20"/>
              </w:rPr>
              <w:t>Namespace Prefix</w:t>
            </w:r>
          </w:p>
        </w:tc>
        <w:tc>
          <w:tcPr>
            <w:tcW w:w="7879" w:type="dxa"/>
            <w:shd w:val="clear" w:color="auto" w:fill="EEECE1" w:themeFill="background2"/>
          </w:tcPr>
          <w:p w14:paraId="6DBB3805" w14:textId="77777777" w:rsidR="00F055EA" w:rsidRPr="001D6E33" w:rsidRDefault="00F055EA" w:rsidP="00F055EA">
            <w:pPr>
              <w:pStyle w:val="TableHeading"/>
              <w:rPr>
                <w:b w:val="0"/>
                <w:bCs w:val="0"/>
                <w:szCs w:val="20"/>
              </w:rPr>
            </w:pPr>
            <w:r w:rsidRPr="001D6E33">
              <w:rPr>
                <w:b w:val="0"/>
                <w:bCs w:val="0"/>
                <w:szCs w:val="20"/>
              </w:rPr>
              <w:t>Namespace</w:t>
            </w:r>
          </w:p>
        </w:tc>
      </w:tr>
      <w:tr w:rsidR="00F055EA" w:rsidRPr="0025179C" w14:paraId="1437279E" w14:textId="77777777" w:rsidTr="00A60815">
        <w:trPr>
          <w:trHeight w:val="585"/>
        </w:trPr>
        <w:tc>
          <w:tcPr>
            <w:tcW w:w="2088" w:type="dxa"/>
            <w:shd w:val="clear" w:color="auto" w:fill="auto"/>
          </w:tcPr>
          <w:p w14:paraId="22000846"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cpty</w:t>
            </w:r>
            <w:proofErr w:type="spellEnd"/>
          </w:p>
        </w:tc>
        <w:tc>
          <w:tcPr>
            <w:tcW w:w="7879" w:type="dxa"/>
            <w:shd w:val="clear" w:color="auto" w:fill="auto"/>
          </w:tcPr>
          <w:p w14:paraId="764A1C93"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http://www.omg.org/spec/EDMC-FIBO/BE/OwnershipAndControl/ControlParties/</w:t>
            </w:r>
          </w:p>
        </w:tc>
      </w:tr>
      <w:tr w:rsidR="00F055EA" w:rsidRPr="0025179C" w14:paraId="06E79F14" w14:textId="77777777" w:rsidTr="00A60815">
        <w:trPr>
          <w:trHeight w:val="570"/>
        </w:trPr>
        <w:tc>
          <w:tcPr>
            <w:tcW w:w="2088" w:type="dxa"/>
            <w:shd w:val="clear" w:color="auto" w:fill="auto"/>
          </w:tcPr>
          <w:p w14:paraId="22F7A7C0"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-be-le-</w:t>
            </w:r>
            <w:proofErr w:type="spellStart"/>
            <w:r w:rsidRPr="00E3644A">
              <w:rPr>
                <w:rFonts w:ascii="Courier New" w:hAnsi="Courier New" w:cs="Courier New"/>
                <w:bCs/>
                <w:kern w:val="0"/>
                <w:sz w:val="18"/>
                <w:szCs w:val="18"/>
              </w:rPr>
              <w:t>cb</w:t>
            </w:r>
            <w:proofErr w:type="spellEnd"/>
          </w:p>
        </w:tc>
        <w:tc>
          <w:tcPr>
            <w:tcW w:w="7879" w:type="dxa"/>
            <w:shd w:val="clear" w:color="auto" w:fill="auto"/>
          </w:tcPr>
          <w:p w14:paraId="11EB31F1"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http://www.omg.org/spec/EDMC-FIBO/BE/LegalEntities/CorporateBodies/</w:t>
            </w:r>
          </w:p>
        </w:tc>
      </w:tr>
      <w:tr w:rsidR="00F055EA" w:rsidRPr="0025179C" w14:paraId="2E1A2CA7" w14:textId="77777777" w:rsidTr="00A60815">
        <w:trPr>
          <w:trHeight w:val="765"/>
        </w:trPr>
        <w:tc>
          <w:tcPr>
            <w:tcW w:w="2088" w:type="dxa"/>
            <w:shd w:val="clear" w:color="auto" w:fill="auto"/>
          </w:tcPr>
          <w:p w14:paraId="7ECE8267"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cctl</w:t>
            </w:r>
            <w:proofErr w:type="spellEnd"/>
          </w:p>
        </w:tc>
        <w:tc>
          <w:tcPr>
            <w:tcW w:w="7879" w:type="dxa"/>
            <w:shd w:val="clear" w:color="auto" w:fill="auto"/>
          </w:tcPr>
          <w:p w14:paraId="536D95D7"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http://www.omg.org/spec/EDMC-FIBO/BE/OwnershipAndControl/CorporateControl/</w:t>
            </w:r>
          </w:p>
        </w:tc>
      </w:tr>
      <w:tr w:rsidR="00F055EA" w:rsidRPr="0025179C" w14:paraId="74E8F94B" w14:textId="77777777" w:rsidTr="00A60815">
        <w:trPr>
          <w:trHeight w:val="570"/>
        </w:trPr>
        <w:tc>
          <w:tcPr>
            <w:tcW w:w="2088" w:type="dxa"/>
            <w:shd w:val="clear" w:color="auto" w:fill="auto"/>
          </w:tcPr>
          <w:p w14:paraId="3D2FCA73"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cown</w:t>
            </w:r>
            <w:proofErr w:type="spellEnd"/>
          </w:p>
        </w:tc>
        <w:tc>
          <w:tcPr>
            <w:tcW w:w="7879" w:type="dxa"/>
            <w:shd w:val="clear" w:color="auto" w:fill="auto"/>
          </w:tcPr>
          <w:p w14:paraId="6D767810"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http://www.omg.org/spec/EDMC-FIBO/BE/OwnershipAndControl/CorporateOwnership/</w:t>
            </w:r>
          </w:p>
        </w:tc>
      </w:tr>
      <w:tr w:rsidR="00F055EA" w:rsidRPr="0025179C" w14:paraId="62B474C6" w14:textId="77777777" w:rsidTr="00A60815">
        <w:trPr>
          <w:trHeight w:val="570"/>
        </w:trPr>
        <w:tc>
          <w:tcPr>
            <w:tcW w:w="2088" w:type="dxa"/>
            <w:shd w:val="clear" w:color="auto" w:fill="auto"/>
          </w:tcPr>
          <w:p w14:paraId="28B09946"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corp</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corp</w:t>
            </w:r>
            <w:proofErr w:type="spellEnd"/>
          </w:p>
        </w:tc>
        <w:tc>
          <w:tcPr>
            <w:tcW w:w="7879" w:type="dxa"/>
            <w:shd w:val="clear" w:color="auto" w:fill="auto"/>
          </w:tcPr>
          <w:p w14:paraId="19F4E2FB"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http://www.omg.org/spec/EDMC-FIBO/BE/Corporations/Corporations/</w:t>
            </w:r>
          </w:p>
        </w:tc>
      </w:tr>
      <w:tr w:rsidR="00F055EA" w:rsidRPr="0025179C" w14:paraId="4990A446" w14:textId="77777777" w:rsidTr="00A60815">
        <w:trPr>
          <w:trHeight w:val="570"/>
        </w:trPr>
        <w:tc>
          <w:tcPr>
            <w:tcW w:w="2088" w:type="dxa"/>
            <w:shd w:val="clear" w:color="auto" w:fill="auto"/>
          </w:tcPr>
          <w:p w14:paraId="3FF0B59C"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-be-le-</w:t>
            </w:r>
            <w:proofErr w:type="spellStart"/>
            <w:r w:rsidRPr="00E3644A">
              <w:rPr>
                <w:rFonts w:ascii="Courier New" w:hAnsi="Courier New" w:cs="Courier New"/>
                <w:bCs/>
                <w:kern w:val="0"/>
                <w:sz w:val="18"/>
                <w:szCs w:val="18"/>
              </w:rPr>
              <w:t>fbo</w:t>
            </w:r>
            <w:proofErr w:type="spellEnd"/>
          </w:p>
        </w:tc>
        <w:tc>
          <w:tcPr>
            <w:tcW w:w="7879" w:type="dxa"/>
            <w:shd w:val="clear" w:color="auto" w:fill="auto"/>
          </w:tcPr>
          <w:p w14:paraId="1073E7CF"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http://www.omg.org/spec/EDMC-FIBO/BE/LegalEntities/FormalBusinessOrganizations/</w:t>
            </w:r>
          </w:p>
        </w:tc>
      </w:tr>
      <w:tr w:rsidR="00F055EA" w:rsidRPr="0025179C" w14:paraId="63D91799" w14:textId="77777777" w:rsidTr="00A60815">
        <w:trPr>
          <w:trHeight w:val="570"/>
        </w:trPr>
        <w:tc>
          <w:tcPr>
            <w:tcW w:w="2088" w:type="dxa"/>
            <w:shd w:val="clear" w:color="auto" w:fill="auto"/>
          </w:tcPr>
          <w:p w14:paraId="4CFAF47C"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-exec</w:t>
            </w:r>
          </w:p>
        </w:tc>
        <w:tc>
          <w:tcPr>
            <w:tcW w:w="7879" w:type="dxa"/>
            <w:shd w:val="clear" w:color="auto" w:fill="auto"/>
          </w:tcPr>
          <w:p w14:paraId="528217D5"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http://www.omg.org/spec/EDMC-FIBO/BE/OwnershipAndControl/Executives/</w:t>
            </w:r>
          </w:p>
        </w:tc>
      </w:tr>
      <w:tr w:rsidR="00F055EA" w:rsidRPr="0025179C" w14:paraId="1D769561" w14:textId="77777777" w:rsidTr="00A60815">
        <w:trPr>
          <w:trHeight w:val="585"/>
        </w:trPr>
        <w:tc>
          <w:tcPr>
            <w:tcW w:w="2088" w:type="dxa"/>
            <w:shd w:val="clear" w:color="auto" w:fill="auto"/>
          </w:tcPr>
          <w:p w14:paraId="1A6B44E4" w14:textId="77777777" w:rsidR="00F055EA" w:rsidRPr="00E3644A" w:rsidRDefault="00F055EA"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fct</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fct</w:t>
            </w:r>
            <w:proofErr w:type="spellEnd"/>
          </w:p>
        </w:tc>
        <w:tc>
          <w:tcPr>
            <w:tcW w:w="7879" w:type="dxa"/>
            <w:shd w:val="clear" w:color="auto" w:fill="auto"/>
          </w:tcPr>
          <w:p w14:paraId="203E9F6B" w14:textId="77777777" w:rsidR="00F055EA" w:rsidRPr="00E3644A" w:rsidRDefault="00F055EA"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http://www.omg.org/spec/EDMC-FIBO/BE/FunctionalEntities/FunctionalEntities/</w:t>
            </w:r>
          </w:p>
        </w:tc>
      </w:tr>
      <w:tr w:rsidR="00A60815" w:rsidRPr="0025179C" w14:paraId="066CDFAC" w14:textId="77777777" w:rsidTr="00A60815">
        <w:trPr>
          <w:trHeight w:val="585"/>
        </w:trPr>
        <w:tc>
          <w:tcPr>
            <w:tcW w:w="2088" w:type="dxa"/>
            <w:shd w:val="clear" w:color="auto" w:fill="auto"/>
          </w:tcPr>
          <w:p w14:paraId="3EC58231" w14:textId="0D857D72"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fct</w:t>
            </w:r>
            <w:proofErr w:type="spellEnd"/>
            <w:r w:rsidRPr="00E3644A">
              <w:rPr>
                <w:rFonts w:ascii="Courier New" w:hAnsi="Courier New" w:cs="Courier New"/>
                <w:bCs/>
                <w:kern w:val="0"/>
                <w:sz w:val="18"/>
                <w:szCs w:val="18"/>
              </w:rPr>
              <w:t>-pub</w:t>
            </w:r>
          </w:p>
        </w:tc>
        <w:tc>
          <w:tcPr>
            <w:tcW w:w="7879" w:type="dxa"/>
            <w:shd w:val="clear" w:color="auto" w:fill="auto"/>
          </w:tcPr>
          <w:p w14:paraId="3A205BC1" w14:textId="3E02E546"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http://www.omg.org/spec/EDMC-FIBO/BE/FunctionalEntities/Publishers/</w:t>
            </w:r>
          </w:p>
        </w:tc>
      </w:tr>
      <w:tr w:rsidR="00A60815" w:rsidRPr="0025179C" w14:paraId="68FA5BF3" w14:textId="77777777" w:rsidTr="00A60815">
        <w:trPr>
          <w:trHeight w:val="570"/>
        </w:trPr>
        <w:tc>
          <w:tcPr>
            <w:tcW w:w="2088" w:type="dxa"/>
            <w:shd w:val="clear" w:color="auto" w:fill="auto"/>
          </w:tcPr>
          <w:p w14:paraId="694D64FB" w14:textId="77777777"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-be-le-</w:t>
            </w:r>
            <w:proofErr w:type="spellStart"/>
            <w:r w:rsidRPr="00E3644A">
              <w:rPr>
                <w:rFonts w:ascii="Courier New" w:hAnsi="Courier New" w:cs="Courier New"/>
                <w:bCs/>
                <w:kern w:val="0"/>
                <w:sz w:val="18"/>
                <w:szCs w:val="18"/>
              </w:rPr>
              <w:t>lp</w:t>
            </w:r>
            <w:proofErr w:type="spellEnd"/>
          </w:p>
        </w:tc>
        <w:tc>
          <w:tcPr>
            <w:tcW w:w="7879" w:type="dxa"/>
            <w:shd w:val="clear" w:color="auto" w:fill="auto"/>
          </w:tcPr>
          <w:p w14:paraId="5927DA9B" w14:textId="77777777"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http://www.omg.org/spec/EDMC-FIBO/BE/LegalEntities/LegalPersons/</w:t>
            </w:r>
          </w:p>
        </w:tc>
      </w:tr>
      <w:tr w:rsidR="00A60815" w:rsidRPr="0025179C" w14:paraId="42EF7559" w14:textId="77777777" w:rsidTr="00A60815">
        <w:trPr>
          <w:trHeight w:val="570"/>
        </w:trPr>
        <w:tc>
          <w:tcPr>
            <w:tcW w:w="2088" w:type="dxa"/>
            <w:shd w:val="clear" w:color="auto" w:fill="auto"/>
          </w:tcPr>
          <w:p w14:paraId="67A66BD7" w14:textId="77777777"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-be-le-lei</w:t>
            </w:r>
          </w:p>
        </w:tc>
        <w:tc>
          <w:tcPr>
            <w:tcW w:w="7879" w:type="dxa"/>
            <w:shd w:val="clear" w:color="auto" w:fill="auto"/>
          </w:tcPr>
          <w:p w14:paraId="76840CE4" w14:textId="77777777"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http://www.omg.org/spec/EDMC-FIBO/BE/LegalEntities/LEIEntities/</w:t>
            </w:r>
          </w:p>
        </w:tc>
      </w:tr>
      <w:tr w:rsidR="00A60815" w:rsidRPr="0025179C" w14:paraId="55DD98F1" w14:textId="77777777" w:rsidTr="00A60815">
        <w:trPr>
          <w:trHeight w:val="570"/>
        </w:trPr>
        <w:tc>
          <w:tcPr>
            <w:tcW w:w="2088" w:type="dxa"/>
            <w:shd w:val="clear" w:color="auto" w:fill="auto"/>
          </w:tcPr>
          <w:p w14:paraId="7775AE2C" w14:textId="77777777"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oac</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opty</w:t>
            </w:r>
            <w:proofErr w:type="spellEnd"/>
          </w:p>
        </w:tc>
        <w:tc>
          <w:tcPr>
            <w:tcW w:w="7879" w:type="dxa"/>
            <w:shd w:val="clear" w:color="auto" w:fill="auto"/>
          </w:tcPr>
          <w:p w14:paraId="78A7BBD3" w14:textId="77777777"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http://www.omg.org/spec/EDMC-FIBO/BE/OwnershipAndControl/OwnershipParties/</w:t>
            </w:r>
          </w:p>
        </w:tc>
      </w:tr>
      <w:tr w:rsidR="00A60815" w:rsidRPr="0025179C" w14:paraId="2039E0C8" w14:textId="77777777" w:rsidTr="00A60815">
        <w:trPr>
          <w:trHeight w:val="525"/>
        </w:trPr>
        <w:tc>
          <w:tcPr>
            <w:tcW w:w="2088" w:type="dxa"/>
            <w:shd w:val="clear" w:color="auto" w:fill="auto"/>
          </w:tcPr>
          <w:p w14:paraId="3141492B" w14:textId="77777777"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ptr</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ptr</w:t>
            </w:r>
            <w:proofErr w:type="spellEnd"/>
          </w:p>
        </w:tc>
        <w:tc>
          <w:tcPr>
            <w:tcW w:w="7879" w:type="dxa"/>
            <w:shd w:val="clear" w:color="auto" w:fill="auto"/>
          </w:tcPr>
          <w:p w14:paraId="30A0B483" w14:textId="77777777"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 xml:space="preserve"> http://www.omg.org/spec/EDMC-FIBO/BE/Partnerships/Partnerships/</w:t>
            </w:r>
          </w:p>
        </w:tc>
      </w:tr>
      <w:tr w:rsidR="00A60815" w:rsidRPr="0025179C" w14:paraId="38E42C66" w14:textId="77777777" w:rsidTr="00A60815">
        <w:trPr>
          <w:trHeight w:val="525"/>
        </w:trPr>
        <w:tc>
          <w:tcPr>
            <w:tcW w:w="2088" w:type="dxa"/>
            <w:shd w:val="clear" w:color="auto" w:fill="auto"/>
          </w:tcPr>
          <w:p w14:paraId="67710E4E" w14:textId="77777777" w:rsidR="00A60815" w:rsidRPr="00E3644A" w:rsidRDefault="00A60815" w:rsidP="00F055EA">
            <w:pPr>
              <w:pStyle w:val="Textbody"/>
              <w:rPr>
                <w:rFonts w:ascii="Courier New" w:hAnsi="Courier New" w:cs="Courier New"/>
                <w:bCs/>
                <w:kern w:val="0"/>
                <w:sz w:val="18"/>
                <w:szCs w:val="18"/>
              </w:rPr>
            </w:pPr>
            <w:proofErr w:type="spellStart"/>
            <w:r w:rsidRPr="00E3644A">
              <w:rPr>
                <w:rFonts w:ascii="Courier New" w:hAnsi="Courier New" w:cs="Courier New"/>
                <w:bCs/>
                <w:kern w:val="0"/>
                <w:sz w:val="18"/>
                <w:szCs w:val="18"/>
              </w:rPr>
              <w:t>fibo</w:t>
            </w:r>
            <w:proofErr w:type="spellEnd"/>
            <w:r w:rsidRPr="00E3644A">
              <w:rPr>
                <w:rFonts w:ascii="Courier New" w:hAnsi="Courier New" w:cs="Courier New"/>
                <w:bCs/>
                <w:kern w:val="0"/>
                <w:sz w:val="18"/>
                <w:szCs w:val="18"/>
              </w:rPr>
              <w:t>-be-</w:t>
            </w:r>
            <w:proofErr w:type="spellStart"/>
            <w:r w:rsidRPr="00E3644A">
              <w:rPr>
                <w:rFonts w:ascii="Courier New" w:hAnsi="Courier New" w:cs="Courier New"/>
                <w:bCs/>
                <w:kern w:val="0"/>
                <w:sz w:val="18"/>
                <w:szCs w:val="18"/>
              </w:rPr>
              <w:t>tr</w:t>
            </w:r>
            <w:proofErr w:type="spellEnd"/>
            <w:r w:rsidRPr="00E3644A">
              <w:rPr>
                <w:rFonts w:ascii="Courier New" w:hAnsi="Courier New" w:cs="Courier New"/>
                <w:bCs/>
                <w:kern w:val="0"/>
                <w:sz w:val="18"/>
                <w:szCs w:val="18"/>
              </w:rPr>
              <w:t>-</w:t>
            </w:r>
            <w:proofErr w:type="spellStart"/>
            <w:r w:rsidRPr="00E3644A">
              <w:rPr>
                <w:rFonts w:ascii="Courier New" w:hAnsi="Courier New" w:cs="Courier New"/>
                <w:bCs/>
                <w:kern w:val="0"/>
                <w:sz w:val="18"/>
                <w:szCs w:val="18"/>
              </w:rPr>
              <w:t>tr</w:t>
            </w:r>
            <w:proofErr w:type="spellEnd"/>
          </w:p>
        </w:tc>
        <w:tc>
          <w:tcPr>
            <w:tcW w:w="7879" w:type="dxa"/>
            <w:shd w:val="clear" w:color="auto" w:fill="auto"/>
          </w:tcPr>
          <w:p w14:paraId="773EA245" w14:textId="77777777" w:rsidR="00A60815" w:rsidRPr="00E3644A" w:rsidRDefault="00A60815" w:rsidP="00F055EA">
            <w:pPr>
              <w:pStyle w:val="Textbody"/>
              <w:rPr>
                <w:rFonts w:ascii="Courier New" w:hAnsi="Courier New" w:cs="Courier New"/>
                <w:bCs/>
                <w:kern w:val="0"/>
                <w:sz w:val="18"/>
                <w:szCs w:val="18"/>
              </w:rPr>
            </w:pPr>
            <w:r w:rsidRPr="00E3644A">
              <w:rPr>
                <w:rFonts w:ascii="Courier New" w:hAnsi="Courier New" w:cs="Courier New"/>
                <w:bCs/>
                <w:kern w:val="0"/>
                <w:sz w:val="18"/>
                <w:szCs w:val="18"/>
              </w:rPr>
              <w:t xml:space="preserve"> http://www.omg.org/spec/EDMC-FIBO/BE/Trusts/Trusts/</w:t>
            </w:r>
          </w:p>
        </w:tc>
      </w:tr>
    </w:tbl>
    <w:p w14:paraId="24881E4C" w14:textId="77777777" w:rsidR="00F055EA" w:rsidRDefault="00F055EA" w:rsidP="00F055EA"/>
    <w:p w14:paraId="14FF09E7" w14:textId="77777777" w:rsidR="005A101F" w:rsidRDefault="005A101F" w:rsidP="005A101F">
      <w:pPr>
        <w:pStyle w:val="Textbody"/>
      </w:pPr>
      <w:r>
        <w:t xml:space="preserve">As described in the </w:t>
      </w:r>
      <w:r w:rsidR="000E76D7">
        <w:t>[FIBO Foundations]</w:t>
      </w:r>
      <w:r>
        <w:t xml:space="preserve"> specification, the namespace approach taken for FIBO is based on OMG guidelines and is constructed as follows:</w:t>
      </w:r>
    </w:p>
    <w:p w14:paraId="172B908D" w14:textId="77777777" w:rsidR="005A101F" w:rsidRPr="00644776" w:rsidRDefault="005A101F" w:rsidP="00154FA9">
      <w:pPr>
        <w:pStyle w:val="Textbody"/>
        <w:numPr>
          <w:ilvl w:val="0"/>
          <w:numId w:val="52"/>
        </w:numPr>
        <w:spacing w:after="120"/>
      </w:pPr>
      <w:r>
        <w:t xml:space="preserve">A standard prefix </w:t>
      </w:r>
      <w:r w:rsidRPr="00DA5861">
        <w:rPr>
          <w:rFonts w:ascii="Courier New" w:hAnsi="Courier New" w:cs="Courier New"/>
          <w:kern w:val="0"/>
          <w:szCs w:val="20"/>
        </w:rPr>
        <w:t>http://www.omg.org</w:t>
      </w:r>
      <w:r>
        <w:rPr>
          <w:rFonts w:ascii="Courier New" w:hAnsi="Courier New" w:cs="Courier New"/>
          <w:kern w:val="0"/>
          <w:szCs w:val="20"/>
        </w:rPr>
        <w:t>/spec/</w:t>
      </w:r>
    </w:p>
    <w:p w14:paraId="7D553C72" w14:textId="77777777" w:rsidR="005A101F" w:rsidRDefault="005A101F" w:rsidP="00154FA9">
      <w:pPr>
        <w:pStyle w:val="Textbody"/>
        <w:numPr>
          <w:ilvl w:val="0"/>
          <w:numId w:val="52"/>
        </w:numPr>
        <w:spacing w:after="120"/>
      </w:pPr>
      <w:r>
        <w:t xml:space="preserve">The family name,  </w:t>
      </w:r>
      <w:r w:rsidRPr="00954DCF">
        <w:rPr>
          <w:rFonts w:ascii="Courier New" w:hAnsi="Courier New" w:cs="Courier New"/>
        </w:rPr>
        <w:t>EDMC-</w:t>
      </w:r>
      <w:r w:rsidRPr="002E59D7">
        <w:rPr>
          <w:rFonts w:ascii="Courier New" w:hAnsi="Courier New" w:cs="Courier New"/>
          <w:kern w:val="0"/>
          <w:szCs w:val="20"/>
        </w:rPr>
        <w:t>FIBO</w:t>
      </w:r>
    </w:p>
    <w:p w14:paraId="49FCEFB4" w14:textId="77777777" w:rsidR="005A101F" w:rsidRDefault="005A101F" w:rsidP="00154FA9">
      <w:pPr>
        <w:pStyle w:val="Textbody"/>
        <w:numPr>
          <w:ilvl w:val="0"/>
          <w:numId w:val="52"/>
        </w:numPr>
        <w:spacing w:after="120"/>
      </w:pPr>
      <w:r>
        <w:t xml:space="preserve">The abbreviation for the specification: in this case </w:t>
      </w:r>
      <w:r w:rsidR="00F055EA">
        <w:rPr>
          <w:rFonts w:ascii="Courier New" w:hAnsi="Courier New" w:cs="Courier New"/>
          <w:kern w:val="0"/>
          <w:szCs w:val="20"/>
        </w:rPr>
        <w:t>IND</w:t>
      </w:r>
    </w:p>
    <w:p w14:paraId="0784A3D6" w14:textId="77777777" w:rsidR="005A101F" w:rsidRDefault="005A101F" w:rsidP="00154FA9">
      <w:pPr>
        <w:pStyle w:val="Textbody"/>
        <w:numPr>
          <w:ilvl w:val="0"/>
          <w:numId w:val="52"/>
        </w:numPr>
        <w:spacing w:after="120"/>
      </w:pPr>
      <w:r>
        <w:t>The module name</w:t>
      </w:r>
    </w:p>
    <w:p w14:paraId="068DFB3F" w14:textId="77777777" w:rsidR="005A101F" w:rsidRDefault="005A101F" w:rsidP="00154FA9">
      <w:pPr>
        <w:pStyle w:val="Textbody"/>
        <w:numPr>
          <w:ilvl w:val="0"/>
          <w:numId w:val="52"/>
        </w:numPr>
        <w:spacing w:after="120"/>
      </w:pPr>
      <w:r>
        <w:t>The ontology name</w:t>
      </w:r>
    </w:p>
    <w:p w14:paraId="0FEC63B3" w14:textId="77777777" w:rsidR="005A101F" w:rsidRDefault="005A101F" w:rsidP="005A101F">
      <w:pPr>
        <w:pStyle w:val="Textbody"/>
        <w:ind w:left="43"/>
      </w:pPr>
      <w:r>
        <w:t>Note that the URI/IRI strategy for the ontologies in FIBO takes a “slash” rather than “hash” approach, in order to accommodate server-side applications.  Though not technically necessary, this specification does mandate namespace prefixes to be used. These are constructed as follows with the components separate</w:t>
      </w:r>
      <w:r w:rsidR="00F055EA">
        <w:t>d</w:t>
      </w:r>
      <w:r>
        <w:t xml:space="preserve"> by “-“:</w:t>
      </w:r>
    </w:p>
    <w:p w14:paraId="7AB98C43" w14:textId="77777777" w:rsidR="005A101F" w:rsidRPr="006F2686" w:rsidRDefault="005A101F" w:rsidP="00154FA9">
      <w:pPr>
        <w:pStyle w:val="Textbody"/>
        <w:numPr>
          <w:ilvl w:val="0"/>
          <w:numId w:val="52"/>
        </w:numPr>
        <w:spacing w:after="120"/>
      </w:pPr>
      <w:r>
        <w:t xml:space="preserve">The specification family name </w:t>
      </w:r>
      <w:proofErr w:type="spellStart"/>
      <w:r w:rsidRPr="00644776">
        <w:rPr>
          <w:rFonts w:ascii="Courier New" w:hAnsi="Courier New" w:cs="Courier New"/>
          <w:kern w:val="0"/>
          <w:szCs w:val="20"/>
        </w:rPr>
        <w:t>fibo</w:t>
      </w:r>
      <w:proofErr w:type="spellEnd"/>
    </w:p>
    <w:p w14:paraId="3B46D60F" w14:textId="77777777" w:rsidR="005A101F" w:rsidRDefault="005A101F" w:rsidP="00154FA9">
      <w:pPr>
        <w:pStyle w:val="Textbody"/>
        <w:numPr>
          <w:ilvl w:val="0"/>
          <w:numId w:val="52"/>
        </w:numPr>
        <w:spacing w:after="120"/>
      </w:pPr>
      <w:r w:rsidRPr="006F2686">
        <w:t>The specification abbreviation:</w:t>
      </w:r>
      <w:r w:rsidR="00F055EA">
        <w:rPr>
          <w:rFonts w:ascii="Courier New" w:hAnsi="Courier New" w:cs="Courier New"/>
          <w:kern w:val="0"/>
          <w:szCs w:val="20"/>
        </w:rPr>
        <w:t xml:space="preserve"> </w:t>
      </w:r>
      <w:proofErr w:type="spellStart"/>
      <w:r w:rsidR="00F055EA">
        <w:rPr>
          <w:rFonts w:ascii="Courier New" w:hAnsi="Courier New" w:cs="Courier New"/>
          <w:kern w:val="0"/>
          <w:szCs w:val="20"/>
        </w:rPr>
        <w:t>ind</w:t>
      </w:r>
      <w:proofErr w:type="spellEnd"/>
    </w:p>
    <w:p w14:paraId="278ED0B2" w14:textId="77777777" w:rsidR="005A101F" w:rsidRDefault="005A101F" w:rsidP="00154FA9">
      <w:pPr>
        <w:pStyle w:val="Textbody"/>
        <w:numPr>
          <w:ilvl w:val="0"/>
          <w:numId w:val="52"/>
        </w:numPr>
        <w:spacing w:after="120"/>
      </w:pPr>
      <w:r>
        <w:t>An abbreviation for the module name</w:t>
      </w:r>
    </w:p>
    <w:p w14:paraId="2CE90EF0" w14:textId="77777777" w:rsidR="005A101F" w:rsidRDefault="005A101F" w:rsidP="00154FA9">
      <w:pPr>
        <w:pStyle w:val="Textbody"/>
        <w:numPr>
          <w:ilvl w:val="0"/>
          <w:numId w:val="52"/>
        </w:numPr>
        <w:spacing w:after="120"/>
      </w:pPr>
      <w:r>
        <w:t>An abbreviation for the ontology name</w:t>
      </w:r>
    </w:p>
    <w:p w14:paraId="03EED19A" w14:textId="77777777" w:rsidR="005A101F" w:rsidRDefault="005A101F" w:rsidP="005A101F">
      <w:pPr>
        <w:pStyle w:val="Textbody"/>
      </w:pPr>
      <w:r>
        <w:t xml:space="preserve">The namespaces and prefixes corresponding to FIBO </w:t>
      </w:r>
      <w:r w:rsidR="00F055EA">
        <w:t xml:space="preserve">Indices and Indicators </w:t>
      </w:r>
      <w:r>
        <w:t>ontolo</w:t>
      </w:r>
      <w:r w:rsidR="00BC28F7">
        <w:t>gies are summarized in Table 8.</w:t>
      </w:r>
      <w:r w:rsidR="00F055EA">
        <w:t>4</w:t>
      </w:r>
      <w:r>
        <w:t xml:space="preserve"> for convenience.  These are given in alphabetical order, by module, rather than with any intent to show imports relationships.  </w:t>
      </w:r>
    </w:p>
    <w:p w14:paraId="7BEBAE33" w14:textId="77777777" w:rsidR="005A101F" w:rsidRPr="00BC28F7" w:rsidRDefault="00F055EA" w:rsidP="005A101F">
      <w:pPr>
        <w:pStyle w:val="Caption"/>
        <w:keepNext/>
        <w:spacing w:before="240"/>
        <w:rPr>
          <w:i w:val="0"/>
          <w:sz w:val="18"/>
          <w:szCs w:val="20"/>
        </w:rPr>
      </w:pPr>
      <w:r>
        <w:rPr>
          <w:i w:val="0"/>
          <w:sz w:val="18"/>
          <w:szCs w:val="20"/>
        </w:rPr>
        <w:t>Table 8.4</w:t>
      </w:r>
      <w:r w:rsidR="00BC28F7" w:rsidRPr="00BC28F7">
        <w:rPr>
          <w:i w:val="0"/>
          <w:sz w:val="18"/>
          <w:szCs w:val="20"/>
        </w:rPr>
        <w:tab/>
      </w:r>
      <w:r w:rsidR="005A101F" w:rsidRPr="00BC28F7">
        <w:rPr>
          <w:i w:val="0"/>
          <w:sz w:val="18"/>
          <w:szCs w:val="20"/>
        </w:rPr>
        <w:t xml:space="preserve">Prefix and Namespaces for FIBO </w:t>
      </w:r>
      <w:r>
        <w:rPr>
          <w:i w:val="0"/>
          <w:sz w:val="18"/>
          <w:szCs w:val="20"/>
        </w:rPr>
        <w:t>Indices and Indicators</w:t>
      </w:r>
      <w:r w:rsidR="005A101F" w:rsidRPr="00BC28F7">
        <w:rPr>
          <w:i w:val="0"/>
          <w:sz w:val="18"/>
          <w:szCs w:val="20"/>
        </w:rPr>
        <w:t xml:space="preserve"> </w:t>
      </w:r>
    </w:p>
    <w:tbl>
      <w:tblPr>
        <w:tblW w:w="99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2088"/>
        <w:gridCol w:w="7879"/>
      </w:tblGrid>
      <w:tr w:rsidR="001D6E33" w:rsidRPr="001D6E33" w14:paraId="1A0500C1" w14:textId="77777777" w:rsidTr="00A60815">
        <w:trPr>
          <w:trHeight w:val="465"/>
        </w:trPr>
        <w:tc>
          <w:tcPr>
            <w:tcW w:w="2088" w:type="dxa"/>
            <w:shd w:val="clear" w:color="auto" w:fill="EEECE1" w:themeFill="background2"/>
          </w:tcPr>
          <w:p w14:paraId="1B86CFA5" w14:textId="77777777" w:rsidR="005A101F" w:rsidRPr="001D6E33" w:rsidRDefault="005A101F" w:rsidP="00362BA0">
            <w:pPr>
              <w:pStyle w:val="TableHeading"/>
              <w:rPr>
                <w:b w:val="0"/>
                <w:bCs w:val="0"/>
                <w:szCs w:val="20"/>
              </w:rPr>
            </w:pPr>
            <w:r w:rsidRPr="001D6E33">
              <w:rPr>
                <w:b w:val="0"/>
                <w:bCs w:val="0"/>
                <w:szCs w:val="20"/>
              </w:rPr>
              <w:t>Namespace Prefix</w:t>
            </w:r>
          </w:p>
        </w:tc>
        <w:tc>
          <w:tcPr>
            <w:tcW w:w="7879" w:type="dxa"/>
            <w:shd w:val="clear" w:color="auto" w:fill="EEECE1" w:themeFill="background2"/>
          </w:tcPr>
          <w:p w14:paraId="1DD89CD3" w14:textId="77777777" w:rsidR="005A101F" w:rsidRPr="001D6E33" w:rsidRDefault="005A101F" w:rsidP="00362BA0">
            <w:pPr>
              <w:pStyle w:val="TableHeading"/>
              <w:rPr>
                <w:b w:val="0"/>
                <w:bCs w:val="0"/>
                <w:szCs w:val="20"/>
              </w:rPr>
            </w:pPr>
            <w:r w:rsidRPr="001D6E33">
              <w:rPr>
                <w:b w:val="0"/>
                <w:bCs w:val="0"/>
                <w:szCs w:val="20"/>
              </w:rPr>
              <w:t>Namespace</w:t>
            </w:r>
          </w:p>
        </w:tc>
      </w:tr>
      <w:tr w:rsidR="005A101F" w:rsidRPr="0025179C" w14:paraId="3371F158" w14:textId="77777777" w:rsidTr="00A60815">
        <w:trPr>
          <w:trHeight w:val="585"/>
        </w:trPr>
        <w:tc>
          <w:tcPr>
            <w:tcW w:w="2088" w:type="dxa"/>
            <w:shd w:val="clear" w:color="auto" w:fill="auto"/>
          </w:tcPr>
          <w:p w14:paraId="4CFAA522" w14:textId="2A68D039" w:rsidR="005A101F" w:rsidRPr="003F4844" w:rsidRDefault="00024F96" w:rsidP="002E59D7">
            <w:pPr>
              <w:pStyle w:val="Textbody"/>
              <w:rPr>
                <w:rFonts w:ascii="Courier New" w:hAnsi="Courier New" w:cs="Courier New"/>
                <w:b/>
                <w:bCs/>
                <w:kern w:val="0"/>
                <w:sz w:val="18"/>
                <w:szCs w:val="18"/>
              </w:rPr>
            </w:pPr>
            <w:proofErr w:type="spellStart"/>
            <w:r>
              <w:rPr>
                <w:rFonts w:ascii="Courier New" w:hAnsi="Courier New" w:cs="Courier New"/>
                <w:b/>
                <w:bCs/>
                <w:kern w:val="0"/>
                <w:sz w:val="18"/>
                <w:szCs w:val="18"/>
              </w:rPr>
              <w:t>fibo-ind-ind-</w:t>
            </w:r>
            <w:r w:rsidR="002E59D7">
              <w:rPr>
                <w:rFonts w:ascii="Courier New" w:hAnsi="Courier New" w:cs="Courier New"/>
                <w:b/>
                <w:bCs/>
                <w:kern w:val="0"/>
                <w:sz w:val="18"/>
                <w:szCs w:val="18"/>
              </w:rPr>
              <w:t>ind</w:t>
            </w:r>
            <w:proofErr w:type="spellEnd"/>
          </w:p>
        </w:tc>
        <w:tc>
          <w:tcPr>
            <w:tcW w:w="7879" w:type="dxa"/>
            <w:shd w:val="clear" w:color="auto" w:fill="auto"/>
          </w:tcPr>
          <w:p w14:paraId="469DEBF5" w14:textId="1208F3A6"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Indicators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Indicators</w:t>
            </w:r>
            <w:r w:rsidRPr="0025179C">
              <w:rPr>
                <w:rFonts w:ascii="Courier New" w:hAnsi="Courier New" w:cs="Courier New"/>
                <w:b/>
                <w:bCs/>
                <w:kern w:val="0"/>
                <w:sz w:val="18"/>
                <w:szCs w:val="18"/>
              </w:rPr>
              <w:t>/</w:t>
            </w:r>
          </w:p>
        </w:tc>
      </w:tr>
      <w:tr w:rsidR="005A101F" w:rsidRPr="0025179C" w14:paraId="6BC5EEDF" w14:textId="77777777" w:rsidTr="00A60815">
        <w:trPr>
          <w:trHeight w:val="570"/>
        </w:trPr>
        <w:tc>
          <w:tcPr>
            <w:tcW w:w="2088" w:type="dxa"/>
            <w:shd w:val="clear" w:color="auto" w:fill="auto"/>
          </w:tcPr>
          <w:p w14:paraId="3544808E" w14:textId="153D6E7C" w:rsidR="005A101F" w:rsidRPr="0025179C" w:rsidRDefault="00A60815" w:rsidP="00362BA0">
            <w:pPr>
              <w:pStyle w:val="Textbody"/>
              <w:rPr>
                <w:rFonts w:ascii="Courier New" w:hAnsi="Courier New" w:cs="Courier New"/>
                <w:b/>
                <w:bCs/>
                <w:kern w:val="0"/>
                <w:sz w:val="18"/>
                <w:szCs w:val="18"/>
              </w:rPr>
            </w:pPr>
            <w:proofErr w:type="spellStart"/>
            <w:r>
              <w:rPr>
                <w:rFonts w:ascii="Courier New" w:hAnsi="Courier New" w:cs="Courier New"/>
                <w:b/>
                <w:bCs/>
                <w:kern w:val="0"/>
                <w:sz w:val="18"/>
                <w:szCs w:val="18"/>
              </w:rPr>
              <w:t>fibo-ind-fx-fx</w:t>
            </w:r>
            <w:proofErr w:type="spellEnd"/>
          </w:p>
        </w:tc>
        <w:tc>
          <w:tcPr>
            <w:tcW w:w="7879" w:type="dxa"/>
            <w:shd w:val="clear" w:color="auto" w:fill="auto"/>
          </w:tcPr>
          <w:p w14:paraId="20049B48" w14:textId="7C77F214" w:rsidR="005A101F" w:rsidRPr="0025179C" w:rsidRDefault="005A101F" w:rsidP="002E59D7">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2E59D7">
              <w:rPr>
                <w:rFonts w:ascii="Courier New" w:hAnsi="Courier New" w:cs="Courier New"/>
                <w:b/>
                <w:bCs/>
                <w:kern w:val="0"/>
                <w:sz w:val="18"/>
                <w:szCs w:val="18"/>
              </w:rPr>
              <w:t>ForeignExchange</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ForeignExchange</w:t>
            </w:r>
            <w:r w:rsidRPr="0025179C">
              <w:rPr>
                <w:rFonts w:ascii="Courier New" w:hAnsi="Courier New" w:cs="Courier New"/>
                <w:b/>
                <w:bCs/>
                <w:kern w:val="0"/>
                <w:sz w:val="18"/>
                <w:szCs w:val="18"/>
              </w:rPr>
              <w:t>/</w:t>
            </w:r>
          </w:p>
        </w:tc>
      </w:tr>
      <w:tr w:rsidR="005A101F" w:rsidRPr="0025179C" w14:paraId="1DACD74D" w14:textId="77777777" w:rsidTr="00A60815">
        <w:trPr>
          <w:trHeight w:val="602"/>
        </w:trPr>
        <w:tc>
          <w:tcPr>
            <w:tcW w:w="2088" w:type="dxa"/>
            <w:shd w:val="clear" w:color="auto" w:fill="auto"/>
          </w:tcPr>
          <w:p w14:paraId="2369D96C" w14:textId="77777777" w:rsidR="005A101F" w:rsidRPr="003F4844" w:rsidRDefault="00024F96" w:rsidP="00362BA0">
            <w:pPr>
              <w:pStyle w:val="Textbody"/>
              <w:rPr>
                <w:rFonts w:ascii="Courier New" w:hAnsi="Courier New" w:cs="Courier New"/>
                <w:b/>
                <w:bCs/>
                <w:kern w:val="0"/>
                <w:sz w:val="18"/>
                <w:szCs w:val="18"/>
              </w:rPr>
            </w:pPr>
            <w:proofErr w:type="spellStart"/>
            <w:r>
              <w:rPr>
                <w:rFonts w:ascii="Courier New" w:hAnsi="Courier New" w:cs="Courier New"/>
                <w:b/>
                <w:bCs/>
                <w:kern w:val="0"/>
                <w:sz w:val="18"/>
                <w:szCs w:val="18"/>
              </w:rPr>
              <w:t>fibo-ind-ir-ir</w:t>
            </w:r>
            <w:proofErr w:type="spellEnd"/>
          </w:p>
        </w:tc>
        <w:tc>
          <w:tcPr>
            <w:tcW w:w="7879" w:type="dxa"/>
            <w:shd w:val="clear" w:color="auto" w:fill="auto"/>
          </w:tcPr>
          <w:p w14:paraId="2EC6DA2E" w14:textId="77777777"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w:t>
            </w:r>
            <w:r w:rsidR="00024F96">
              <w:rPr>
                <w:rFonts w:ascii="Courier New" w:hAnsi="Courier New" w:cs="Courier New"/>
                <w:b/>
                <w:bCs/>
                <w:kern w:val="0"/>
                <w:sz w:val="18"/>
                <w:szCs w:val="18"/>
              </w:rPr>
              <w:t>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p>
        </w:tc>
      </w:tr>
      <w:tr w:rsidR="005A101F" w:rsidRPr="0025179C" w14:paraId="0F3D8206" w14:textId="77777777" w:rsidTr="00A60815">
        <w:trPr>
          <w:trHeight w:val="570"/>
        </w:trPr>
        <w:tc>
          <w:tcPr>
            <w:tcW w:w="2088" w:type="dxa"/>
            <w:shd w:val="clear" w:color="auto" w:fill="auto"/>
          </w:tcPr>
          <w:p w14:paraId="0ACC6E7B" w14:textId="77777777" w:rsidR="005A101F" w:rsidRPr="003F4844" w:rsidRDefault="00024F96" w:rsidP="00024F96">
            <w:pPr>
              <w:pStyle w:val="Textbody"/>
              <w:rPr>
                <w:rFonts w:ascii="Courier New" w:hAnsi="Courier New" w:cs="Courier New"/>
                <w:b/>
                <w:bCs/>
                <w:kern w:val="0"/>
                <w:sz w:val="18"/>
                <w:szCs w:val="18"/>
              </w:rPr>
            </w:pPr>
            <w:proofErr w:type="spellStart"/>
            <w:r>
              <w:rPr>
                <w:rFonts w:ascii="Courier New" w:hAnsi="Courier New" w:cs="Courier New"/>
                <w:b/>
                <w:bCs/>
                <w:kern w:val="0"/>
                <w:sz w:val="18"/>
                <w:szCs w:val="18"/>
              </w:rPr>
              <w:t>fibo</w:t>
            </w:r>
            <w:proofErr w:type="spellEnd"/>
            <w:r>
              <w:rPr>
                <w:rFonts w:ascii="Courier New" w:hAnsi="Courier New" w:cs="Courier New"/>
                <w:b/>
                <w:bCs/>
                <w:kern w:val="0"/>
                <w:sz w:val="18"/>
                <w:szCs w:val="18"/>
              </w:rPr>
              <w:t>-</w:t>
            </w:r>
            <w:proofErr w:type="spellStart"/>
            <w:r>
              <w:rPr>
                <w:rFonts w:ascii="Courier New" w:hAnsi="Courier New" w:cs="Courier New"/>
                <w:b/>
                <w:bCs/>
                <w:kern w:val="0"/>
                <w:sz w:val="18"/>
                <w:szCs w:val="18"/>
              </w:rPr>
              <w:t>ind</w:t>
            </w:r>
            <w:proofErr w:type="spellEnd"/>
            <w:r w:rsidR="005A101F" w:rsidRPr="00082697">
              <w:rPr>
                <w:rFonts w:ascii="Courier New" w:hAnsi="Courier New" w:cs="Courier New"/>
                <w:b/>
                <w:bCs/>
                <w:kern w:val="0"/>
                <w:sz w:val="18"/>
                <w:szCs w:val="18"/>
              </w:rPr>
              <w:t>-</w:t>
            </w:r>
            <w:proofErr w:type="spellStart"/>
            <w:r>
              <w:rPr>
                <w:rFonts w:ascii="Courier New" w:hAnsi="Courier New" w:cs="Courier New"/>
                <w:b/>
                <w:bCs/>
                <w:kern w:val="0"/>
                <w:sz w:val="18"/>
                <w:szCs w:val="18"/>
              </w:rPr>
              <w:t>ir</w:t>
            </w:r>
            <w:proofErr w:type="spellEnd"/>
            <w:r w:rsidR="005A101F" w:rsidRPr="00082697">
              <w:rPr>
                <w:rFonts w:ascii="Courier New" w:hAnsi="Courier New" w:cs="Courier New"/>
                <w:b/>
                <w:bCs/>
                <w:kern w:val="0"/>
                <w:sz w:val="18"/>
                <w:szCs w:val="18"/>
              </w:rPr>
              <w:t>-</w:t>
            </w:r>
            <w:r>
              <w:rPr>
                <w:rFonts w:ascii="Courier New" w:hAnsi="Courier New" w:cs="Courier New"/>
                <w:b/>
                <w:bCs/>
                <w:kern w:val="0"/>
                <w:sz w:val="18"/>
                <w:szCs w:val="18"/>
              </w:rPr>
              <w:t>pub</w:t>
            </w:r>
          </w:p>
        </w:tc>
        <w:tc>
          <w:tcPr>
            <w:tcW w:w="7879" w:type="dxa"/>
            <w:shd w:val="clear" w:color="auto" w:fill="auto"/>
          </w:tcPr>
          <w:p w14:paraId="5FB71F6D" w14:textId="77777777"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w:t>
            </w:r>
            <w:r w:rsidR="00024F96">
              <w:rPr>
                <w:rFonts w:ascii="Courier New" w:hAnsi="Courier New" w:cs="Courier New"/>
                <w:b/>
                <w:bCs/>
                <w:kern w:val="0"/>
                <w:sz w:val="18"/>
                <w:szCs w:val="18"/>
              </w:rPr>
              <w:t>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InterestRatePublishers</w:t>
            </w:r>
            <w:r w:rsidRPr="0025179C">
              <w:rPr>
                <w:rFonts w:ascii="Courier New" w:hAnsi="Courier New" w:cs="Courier New"/>
                <w:b/>
                <w:bCs/>
                <w:kern w:val="0"/>
                <w:sz w:val="18"/>
                <w:szCs w:val="18"/>
              </w:rPr>
              <w:t>/</w:t>
            </w:r>
          </w:p>
        </w:tc>
      </w:tr>
      <w:tr w:rsidR="005A101F" w:rsidRPr="0025179C" w14:paraId="641921F6" w14:textId="77777777" w:rsidTr="00A60815">
        <w:trPr>
          <w:trHeight w:val="570"/>
        </w:trPr>
        <w:tc>
          <w:tcPr>
            <w:tcW w:w="2088" w:type="dxa"/>
            <w:shd w:val="clear" w:color="auto" w:fill="auto"/>
          </w:tcPr>
          <w:p w14:paraId="45B1E976" w14:textId="27379FFA" w:rsidR="005A101F" w:rsidRPr="0025179C" w:rsidRDefault="00024F96" w:rsidP="00362BA0">
            <w:pPr>
              <w:pStyle w:val="Textbody"/>
              <w:rPr>
                <w:rFonts w:ascii="Courier New" w:hAnsi="Courier New" w:cs="Courier New"/>
                <w:b/>
                <w:bCs/>
                <w:kern w:val="0"/>
                <w:sz w:val="18"/>
                <w:szCs w:val="18"/>
              </w:rPr>
            </w:pPr>
            <w:proofErr w:type="spellStart"/>
            <w:r w:rsidRPr="00EC1A5E">
              <w:rPr>
                <w:rFonts w:ascii="Courier New" w:hAnsi="Courier New" w:cs="Courier New"/>
                <w:b/>
                <w:bCs/>
                <w:kern w:val="0"/>
                <w:sz w:val="18"/>
                <w:szCs w:val="18"/>
              </w:rPr>
              <w:t>fibo-</w:t>
            </w:r>
            <w:r>
              <w:rPr>
                <w:rFonts w:ascii="Courier New" w:hAnsi="Courier New" w:cs="Courier New"/>
                <w:b/>
                <w:bCs/>
                <w:kern w:val="0"/>
                <w:sz w:val="18"/>
                <w:szCs w:val="18"/>
              </w:rPr>
              <w:t>ind</w:t>
            </w:r>
            <w:r w:rsidRPr="00EC1A5E">
              <w:rPr>
                <w:rFonts w:ascii="Courier New" w:hAnsi="Courier New" w:cs="Courier New"/>
                <w:b/>
                <w:bCs/>
                <w:kern w:val="0"/>
                <w:sz w:val="18"/>
                <w:szCs w:val="18"/>
              </w:rPr>
              <w:t>-</w:t>
            </w:r>
            <w:r>
              <w:rPr>
                <w:rFonts w:ascii="Courier New" w:hAnsi="Courier New" w:cs="Courier New"/>
                <w:b/>
                <w:bCs/>
                <w:kern w:val="0"/>
                <w:sz w:val="18"/>
                <w:szCs w:val="18"/>
              </w:rPr>
              <w:t>ei</w:t>
            </w:r>
            <w:r w:rsidRPr="00EC1A5E">
              <w:rPr>
                <w:rFonts w:ascii="Courier New" w:hAnsi="Courier New" w:cs="Courier New"/>
                <w:b/>
                <w:bCs/>
                <w:kern w:val="0"/>
                <w:sz w:val="18"/>
                <w:szCs w:val="18"/>
              </w:rPr>
              <w:t>-</w:t>
            </w:r>
            <w:r>
              <w:rPr>
                <w:rFonts w:ascii="Courier New" w:hAnsi="Courier New" w:cs="Courier New"/>
                <w:b/>
                <w:bCs/>
                <w:kern w:val="0"/>
                <w:sz w:val="18"/>
                <w:szCs w:val="18"/>
              </w:rPr>
              <w:t>ei</w:t>
            </w:r>
            <w:proofErr w:type="spellEnd"/>
          </w:p>
        </w:tc>
        <w:tc>
          <w:tcPr>
            <w:tcW w:w="7879" w:type="dxa"/>
            <w:shd w:val="clear" w:color="auto" w:fill="auto"/>
          </w:tcPr>
          <w:p w14:paraId="55562011" w14:textId="6FE071A0" w:rsidR="005A101F" w:rsidRPr="0025179C" w:rsidRDefault="005A101F" w:rsidP="002E59D7">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w:t>
            </w:r>
            <w:r w:rsidR="00024F96">
              <w:rPr>
                <w:rFonts w:ascii="Courier New" w:hAnsi="Courier New" w:cs="Courier New"/>
                <w:b/>
                <w:bCs/>
                <w:kern w:val="0"/>
                <w:sz w:val="18"/>
                <w:szCs w:val="18"/>
              </w:rPr>
              <w:t>FIBO/IND</w:t>
            </w:r>
            <w:r w:rsidRPr="0025179C">
              <w:rPr>
                <w:rFonts w:ascii="Courier New" w:hAnsi="Courier New" w:cs="Courier New"/>
                <w:b/>
                <w:bCs/>
                <w:kern w:val="0"/>
                <w:sz w:val="18"/>
                <w:szCs w:val="18"/>
              </w:rPr>
              <w:t>/</w:t>
            </w:r>
            <w:r w:rsidR="002E59D7">
              <w:rPr>
                <w:rFonts w:ascii="Courier New" w:hAnsi="Courier New" w:cs="Courier New"/>
                <w:b/>
                <w:bCs/>
                <w:kern w:val="0"/>
                <w:sz w:val="18"/>
                <w:szCs w:val="18"/>
              </w:rPr>
              <w:t>EconomicIndicators</w:t>
            </w:r>
            <w:r w:rsidRPr="0025179C">
              <w:rPr>
                <w:rFonts w:ascii="Courier New" w:hAnsi="Courier New" w:cs="Courier New"/>
                <w:b/>
                <w:bCs/>
                <w:kern w:val="0"/>
                <w:sz w:val="18"/>
                <w:szCs w:val="18"/>
              </w:rPr>
              <w:t>/</w:t>
            </w:r>
            <w:r w:rsidR="002E59D7">
              <w:rPr>
                <w:rFonts w:ascii="Courier New" w:hAnsi="Courier New" w:cs="Courier New"/>
                <w:b/>
                <w:bCs/>
                <w:kern w:val="0"/>
                <w:sz w:val="18"/>
                <w:szCs w:val="18"/>
              </w:rPr>
              <w:t>EconomicIndicators</w:t>
            </w:r>
            <w:r w:rsidRPr="0025179C">
              <w:rPr>
                <w:rFonts w:ascii="Courier New" w:hAnsi="Courier New" w:cs="Courier New"/>
                <w:b/>
                <w:bCs/>
                <w:kern w:val="0"/>
                <w:sz w:val="18"/>
                <w:szCs w:val="18"/>
              </w:rPr>
              <w:t>/</w:t>
            </w:r>
          </w:p>
        </w:tc>
      </w:tr>
      <w:tr w:rsidR="005A101F" w:rsidRPr="0025179C" w14:paraId="4ADA554F" w14:textId="77777777" w:rsidTr="00A60815">
        <w:trPr>
          <w:trHeight w:val="570"/>
        </w:trPr>
        <w:tc>
          <w:tcPr>
            <w:tcW w:w="2088" w:type="dxa"/>
            <w:shd w:val="clear" w:color="auto" w:fill="auto"/>
          </w:tcPr>
          <w:p w14:paraId="3338C8E3" w14:textId="1073F845" w:rsidR="005A101F" w:rsidRPr="0025179C" w:rsidRDefault="00024F96" w:rsidP="00362BA0">
            <w:pPr>
              <w:pStyle w:val="Textbody"/>
              <w:rPr>
                <w:rFonts w:ascii="Courier New" w:hAnsi="Courier New" w:cs="Courier New"/>
                <w:b/>
                <w:bCs/>
                <w:kern w:val="0"/>
                <w:sz w:val="18"/>
                <w:szCs w:val="18"/>
              </w:rPr>
            </w:pPr>
            <w:proofErr w:type="spellStart"/>
            <w:r w:rsidRPr="00EC1A5E">
              <w:rPr>
                <w:rFonts w:ascii="Courier New" w:hAnsi="Courier New" w:cs="Courier New"/>
                <w:b/>
                <w:bCs/>
                <w:kern w:val="0"/>
                <w:sz w:val="18"/>
                <w:szCs w:val="18"/>
              </w:rPr>
              <w:t>fibo</w:t>
            </w:r>
            <w:proofErr w:type="spellEnd"/>
            <w:r w:rsidRPr="00EC1A5E">
              <w:rPr>
                <w:rFonts w:ascii="Courier New" w:hAnsi="Courier New" w:cs="Courier New"/>
                <w:b/>
                <w:bCs/>
                <w:kern w:val="0"/>
                <w:sz w:val="18"/>
                <w:szCs w:val="18"/>
              </w:rPr>
              <w:t>-</w:t>
            </w:r>
            <w:proofErr w:type="spellStart"/>
            <w:r>
              <w:rPr>
                <w:rFonts w:ascii="Courier New" w:hAnsi="Courier New" w:cs="Courier New"/>
                <w:b/>
                <w:bCs/>
                <w:kern w:val="0"/>
                <w:sz w:val="18"/>
                <w:szCs w:val="18"/>
              </w:rPr>
              <w:t>ind</w:t>
            </w:r>
            <w:proofErr w:type="spellEnd"/>
            <w:r w:rsidRPr="00EC1A5E">
              <w:rPr>
                <w:rFonts w:ascii="Courier New" w:hAnsi="Courier New" w:cs="Courier New"/>
                <w:b/>
                <w:bCs/>
                <w:kern w:val="0"/>
                <w:sz w:val="18"/>
                <w:szCs w:val="18"/>
              </w:rPr>
              <w:t>-</w:t>
            </w:r>
            <w:proofErr w:type="spellStart"/>
            <w:r>
              <w:rPr>
                <w:rFonts w:ascii="Courier New" w:hAnsi="Courier New" w:cs="Courier New"/>
                <w:b/>
                <w:bCs/>
                <w:kern w:val="0"/>
                <w:sz w:val="18"/>
                <w:szCs w:val="18"/>
              </w:rPr>
              <w:t>ei</w:t>
            </w:r>
            <w:proofErr w:type="spellEnd"/>
            <w:r w:rsidRPr="00EC1A5E">
              <w:rPr>
                <w:rFonts w:ascii="Courier New" w:hAnsi="Courier New" w:cs="Courier New"/>
                <w:b/>
                <w:bCs/>
                <w:kern w:val="0"/>
                <w:sz w:val="18"/>
                <w:szCs w:val="18"/>
              </w:rPr>
              <w:t>-</w:t>
            </w:r>
            <w:r>
              <w:rPr>
                <w:rFonts w:ascii="Courier New" w:hAnsi="Courier New" w:cs="Courier New"/>
                <w:b/>
                <w:bCs/>
                <w:kern w:val="0"/>
                <w:sz w:val="18"/>
                <w:szCs w:val="18"/>
              </w:rPr>
              <w:t>pub</w:t>
            </w:r>
          </w:p>
        </w:tc>
        <w:tc>
          <w:tcPr>
            <w:tcW w:w="7879" w:type="dxa"/>
            <w:shd w:val="clear" w:color="auto" w:fill="auto"/>
          </w:tcPr>
          <w:p w14:paraId="247F833C" w14:textId="4C082D2E" w:rsidR="005A101F" w:rsidRPr="0025179C" w:rsidRDefault="005A101F" w:rsidP="002E59D7">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2E59D7">
              <w:rPr>
                <w:rFonts w:ascii="Courier New" w:hAnsi="Courier New" w:cs="Courier New"/>
                <w:b/>
                <w:bCs/>
                <w:kern w:val="0"/>
                <w:sz w:val="18"/>
                <w:szCs w:val="18"/>
              </w:rPr>
              <w:t>EconomicIndicators</w:t>
            </w:r>
            <w:r w:rsidRPr="0025179C">
              <w:rPr>
                <w:rFonts w:ascii="Courier New" w:hAnsi="Courier New" w:cs="Courier New"/>
                <w:b/>
                <w:bCs/>
                <w:kern w:val="0"/>
                <w:sz w:val="18"/>
                <w:szCs w:val="18"/>
              </w:rPr>
              <w:t>/</w:t>
            </w:r>
            <w:r w:rsidR="002E59D7">
              <w:rPr>
                <w:rFonts w:ascii="Courier New" w:hAnsi="Courier New" w:cs="Courier New"/>
                <w:b/>
                <w:bCs/>
                <w:kern w:val="0"/>
                <w:sz w:val="18"/>
                <w:szCs w:val="18"/>
              </w:rPr>
              <w:t>Economic</w:t>
            </w:r>
            <w:r w:rsidR="00024F96">
              <w:rPr>
                <w:rFonts w:ascii="Courier New" w:hAnsi="Courier New" w:cs="Courier New"/>
                <w:b/>
                <w:bCs/>
                <w:kern w:val="0"/>
                <w:sz w:val="18"/>
                <w:szCs w:val="18"/>
              </w:rPr>
              <w:t>IndicatorPublishers</w:t>
            </w:r>
            <w:r w:rsidRPr="0025179C">
              <w:rPr>
                <w:rFonts w:ascii="Courier New" w:hAnsi="Courier New" w:cs="Courier New"/>
                <w:b/>
                <w:bCs/>
                <w:kern w:val="0"/>
                <w:sz w:val="18"/>
                <w:szCs w:val="18"/>
              </w:rPr>
              <w:t>/</w:t>
            </w:r>
          </w:p>
        </w:tc>
      </w:tr>
    </w:tbl>
    <w:p w14:paraId="3126631E" w14:textId="77777777" w:rsidR="005A101F" w:rsidRDefault="005A101F" w:rsidP="005A101F"/>
    <w:p w14:paraId="28B5349D" w14:textId="77777777" w:rsidR="005A101F" w:rsidRDefault="005A101F" w:rsidP="005A101F"/>
    <w:p w14:paraId="4AB04626" w14:textId="77777777" w:rsidR="00E67766" w:rsidRDefault="00E67766" w:rsidP="003F685F">
      <w:pPr>
        <w:pStyle w:val="Heading1"/>
        <w:numPr>
          <w:ilvl w:val="0"/>
          <w:numId w:val="0"/>
        </w:numPr>
        <w:sectPr w:rsidR="00E67766" w:rsidSect="00D63792">
          <w:footerReference w:type="even" r:id="rId43"/>
          <w:footerReference w:type="default" r:id="rId44"/>
          <w:pgSz w:w="11909" w:h="15840"/>
          <w:pgMar w:top="1080" w:right="720" w:bottom="1656" w:left="1440" w:header="720" w:footer="1080" w:gutter="0"/>
          <w:pgNumType w:start="1"/>
          <w:cols w:space="720"/>
        </w:sectPr>
      </w:pPr>
    </w:p>
    <w:p w14:paraId="677FF4D9" w14:textId="77777777" w:rsidR="00DD71DA" w:rsidRDefault="003C2BB8" w:rsidP="003F685F">
      <w:pPr>
        <w:pStyle w:val="Heading1"/>
        <w:numPr>
          <w:ilvl w:val="0"/>
          <w:numId w:val="0"/>
        </w:numPr>
      </w:pPr>
      <w:bookmarkStart w:id="65" w:name="_Toc390532930"/>
      <w:r>
        <w:lastRenderedPageBreak/>
        <w:t>9</w:t>
      </w:r>
      <w:r w:rsidR="003F685F">
        <w:tab/>
      </w:r>
      <w:r w:rsidR="00DD71DA">
        <w:t>Model Content Reports</w:t>
      </w:r>
      <w:bookmarkEnd w:id="65"/>
    </w:p>
    <w:p w14:paraId="32E108E4" w14:textId="77777777" w:rsidR="003849DB" w:rsidRDefault="003C2BB8" w:rsidP="003849DB">
      <w:pPr>
        <w:pStyle w:val="Heading2"/>
      </w:pPr>
      <w:bookmarkStart w:id="66" w:name="_Toc390532931"/>
      <w:r>
        <w:t>9</w:t>
      </w:r>
      <w:r w:rsidR="003849DB">
        <w:t>.1</w:t>
      </w:r>
      <w:r w:rsidR="003849DB">
        <w:tab/>
        <w:t>Overview</w:t>
      </w:r>
      <w:bookmarkEnd w:id="66"/>
    </w:p>
    <w:p w14:paraId="7E1EE76B" w14:textId="77777777" w:rsidR="00F742EC" w:rsidRDefault="00DD71DA" w:rsidP="00DD71DA">
      <w:pPr>
        <w:pStyle w:val="Body"/>
      </w:pPr>
      <w:r>
        <w:t xml:space="preserve">This section lists all the terms, definitions and relationships in the </w:t>
      </w:r>
      <w:r w:rsidR="00024F96">
        <w:t xml:space="preserve">Indices and Indicators </w:t>
      </w:r>
      <w:r>
        <w:t>model</w:t>
      </w:r>
      <w:r w:rsidR="00F742EC">
        <w:t>s defined in this specification</w:t>
      </w:r>
      <w:r>
        <w:t xml:space="preserve">. </w:t>
      </w:r>
    </w:p>
    <w:p w14:paraId="02A0F6DA" w14:textId="3D34E80B" w:rsidR="003F685F" w:rsidRDefault="009630D4" w:rsidP="003C2BB8">
      <w:pPr>
        <w:pStyle w:val="Body"/>
      </w:pPr>
      <w:r>
        <w:t xml:space="preserve">Please note that this section is not intended to be read by business subject matter experts; for </w:t>
      </w:r>
      <w:r w:rsidR="00EC3824">
        <w:t>this purpose, tabular reports and</w:t>
      </w:r>
      <w:r>
        <w:t xml:space="preserve"> spreadsheets </w:t>
      </w:r>
      <w:r w:rsidR="008877D0">
        <w:t>should</w:t>
      </w:r>
      <w:r>
        <w:t xml:space="preserve"> be produced </w:t>
      </w:r>
      <w:r w:rsidR="008877D0">
        <w:t xml:space="preserve">for this audience </w:t>
      </w:r>
      <w:r>
        <w:t>as described e</w:t>
      </w:r>
      <w:r w:rsidR="003C2BB8">
        <w:t>lsewhere in this specification.</w:t>
      </w:r>
    </w:p>
    <w:p w14:paraId="742AA9C9" w14:textId="77777777" w:rsidR="000E3CD0" w:rsidRDefault="005F7E88" w:rsidP="005F7E88">
      <w:pPr>
        <w:pStyle w:val="Heading3"/>
      </w:pPr>
      <w:bookmarkStart w:id="67" w:name="_Toc390532932"/>
      <w:r>
        <w:t>9.1.1</w:t>
      </w:r>
      <w:r>
        <w:tab/>
        <w:t>Interpreting This Section</w:t>
      </w:r>
      <w:bookmarkEnd w:id="67"/>
    </w:p>
    <w:p w14:paraId="23C084C0" w14:textId="77777777" w:rsidR="00353F61" w:rsidRDefault="005F7E88" w:rsidP="005F7E88">
      <w:pPr>
        <w:pStyle w:val="Textbody"/>
      </w:pPr>
      <w:r>
        <w:t>This section shows each of the components of the model with their OWL construct names</w:t>
      </w:r>
      <w:r w:rsidR="00F674FE">
        <w:t xml:space="preserve"> where applicable</w:t>
      </w:r>
      <w:r>
        <w:t xml:space="preserve">. These are: </w:t>
      </w: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39"/>
        <w:gridCol w:w="7426"/>
      </w:tblGrid>
      <w:tr w:rsidR="001D6E33" w:rsidRPr="001D6E33" w14:paraId="5B04F075" w14:textId="77777777" w:rsidTr="00A60815">
        <w:trPr>
          <w:tblHeader/>
        </w:trPr>
        <w:tc>
          <w:tcPr>
            <w:tcW w:w="2539" w:type="dxa"/>
            <w:shd w:val="clear" w:color="auto" w:fill="EEECE1" w:themeFill="background2"/>
          </w:tcPr>
          <w:p w14:paraId="2BB1868E" w14:textId="77777777" w:rsidR="005F7E88" w:rsidRPr="001D6E33" w:rsidRDefault="00353F61" w:rsidP="00353F61">
            <w:pPr>
              <w:pStyle w:val="Textbody"/>
              <w:jc w:val="center"/>
              <w:rPr>
                <w:rFonts w:eastAsia="MS Mincho"/>
                <w:b/>
                <w:szCs w:val="20"/>
              </w:rPr>
            </w:pPr>
            <w:r w:rsidRPr="001D6E33">
              <w:rPr>
                <w:rFonts w:eastAsia="MS Mincho"/>
                <w:b/>
                <w:szCs w:val="20"/>
              </w:rPr>
              <w:t>Construct Name</w:t>
            </w:r>
          </w:p>
        </w:tc>
        <w:tc>
          <w:tcPr>
            <w:tcW w:w="7426" w:type="dxa"/>
            <w:shd w:val="clear" w:color="auto" w:fill="EEECE1" w:themeFill="background2"/>
          </w:tcPr>
          <w:p w14:paraId="5483B007" w14:textId="77777777" w:rsidR="005F7E88" w:rsidRPr="001D6E33" w:rsidRDefault="00353F61" w:rsidP="00353F61">
            <w:pPr>
              <w:pStyle w:val="Textbody"/>
              <w:jc w:val="center"/>
              <w:rPr>
                <w:rFonts w:eastAsia="MS Mincho"/>
                <w:b/>
                <w:szCs w:val="20"/>
              </w:rPr>
            </w:pPr>
            <w:r w:rsidRPr="001D6E33">
              <w:rPr>
                <w:rFonts w:eastAsia="MS Mincho"/>
                <w:b/>
                <w:szCs w:val="20"/>
              </w:rPr>
              <w:t>Description</w:t>
            </w:r>
          </w:p>
        </w:tc>
      </w:tr>
      <w:tr w:rsidR="00353F61" w:rsidRPr="00FF1D73" w14:paraId="2B450214" w14:textId="77777777" w:rsidTr="00A60815">
        <w:tc>
          <w:tcPr>
            <w:tcW w:w="2539" w:type="dxa"/>
            <w:shd w:val="clear" w:color="auto" w:fill="auto"/>
          </w:tcPr>
          <w:p w14:paraId="67899244" w14:textId="77777777" w:rsidR="00353F61" w:rsidRPr="00353F61" w:rsidRDefault="00547E2A" w:rsidP="00353F61">
            <w:pPr>
              <w:pStyle w:val="Textbody"/>
              <w:rPr>
                <w:rFonts w:eastAsia="MS Mincho"/>
                <w:b/>
              </w:rPr>
            </w:pPr>
            <w:r>
              <w:rPr>
                <w:rFonts w:eastAsia="MS Mincho"/>
                <w:b/>
              </w:rPr>
              <w:t>Module</w:t>
            </w:r>
            <w:r w:rsidR="00353F61" w:rsidRPr="00353F61">
              <w:rPr>
                <w:rFonts w:eastAsia="MS Mincho"/>
                <w:b/>
              </w:rPr>
              <w:t>:</w:t>
            </w:r>
          </w:p>
        </w:tc>
        <w:tc>
          <w:tcPr>
            <w:tcW w:w="7426" w:type="dxa"/>
            <w:shd w:val="clear" w:color="auto" w:fill="auto"/>
          </w:tcPr>
          <w:p w14:paraId="23BD2BC6" w14:textId="77777777" w:rsidR="00353F61" w:rsidRPr="00FF1D73" w:rsidRDefault="00353F61" w:rsidP="00353F61">
            <w:pPr>
              <w:pStyle w:val="Textbody"/>
              <w:rPr>
                <w:rFonts w:eastAsia="MS Mincho"/>
              </w:rPr>
            </w:pPr>
            <w:r w:rsidRPr="00FF1D73">
              <w:rPr>
                <w:rFonts w:eastAsia="MS Mincho"/>
              </w:rPr>
              <w:t xml:space="preserve">A grouping of ontologies with some common theme. These also share a namespace fragment in the corresponding OWL files. </w:t>
            </w:r>
          </w:p>
        </w:tc>
      </w:tr>
      <w:tr w:rsidR="00353F61" w:rsidRPr="005F7E88" w14:paraId="469ACD91" w14:textId="77777777" w:rsidTr="00A60815">
        <w:tc>
          <w:tcPr>
            <w:tcW w:w="2539" w:type="dxa"/>
            <w:shd w:val="clear" w:color="auto" w:fill="auto"/>
          </w:tcPr>
          <w:p w14:paraId="116D871F" w14:textId="77777777" w:rsidR="00353F61" w:rsidRPr="00353F61" w:rsidRDefault="00353F61" w:rsidP="00353F61">
            <w:pPr>
              <w:pStyle w:val="Textbody"/>
              <w:rPr>
                <w:rFonts w:eastAsia="MS Mincho"/>
                <w:b/>
              </w:rPr>
            </w:pPr>
            <w:r w:rsidRPr="00353F61">
              <w:rPr>
                <w:rFonts w:eastAsia="MS Mincho"/>
                <w:b/>
              </w:rPr>
              <w:t>Ontology</w:t>
            </w:r>
          </w:p>
        </w:tc>
        <w:tc>
          <w:tcPr>
            <w:tcW w:w="7426" w:type="dxa"/>
            <w:shd w:val="clear" w:color="auto" w:fill="auto"/>
          </w:tcPr>
          <w:p w14:paraId="31E5592C" w14:textId="77777777" w:rsidR="00353F61" w:rsidRPr="00FF1D73" w:rsidRDefault="00353F61" w:rsidP="00353F61">
            <w:pPr>
              <w:pStyle w:val="Textbody"/>
              <w:rPr>
                <w:rFonts w:eastAsia="MS Mincho"/>
              </w:rPr>
            </w:pPr>
            <w:r w:rsidRPr="00FF1D73">
              <w:rPr>
                <w:rFonts w:eastAsia="MS Mincho"/>
              </w:rPr>
              <w:t>A single OWL ontology.</w:t>
            </w:r>
          </w:p>
        </w:tc>
      </w:tr>
      <w:tr w:rsidR="00353F61" w:rsidRPr="005F7E88" w14:paraId="0F4527F9" w14:textId="77777777" w:rsidTr="00A60815">
        <w:tc>
          <w:tcPr>
            <w:tcW w:w="2539" w:type="dxa"/>
            <w:shd w:val="clear" w:color="auto" w:fill="auto"/>
          </w:tcPr>
          <w:p w14:paraId="3BCD12AF" w14:textId="77777777" w:rsidR="00353F61" w:rsidRPr="00353F61" w:rsidRDefault="00353F61" w:rsidP="00353F61">
            <w:pPr>
              <w:pStyle w:val="Textbody"/>
              <w:rPr>
                <w:rFonts w:eastAsia="MS Mincho"/>
                <w:b/>
              </w:rPr>
            </w:pPr>
            <w:r w:rsidRPr="00353F61">
              <w:rPr>
                <w:rFonts w:eastAsia="MS Mincho"/>
                <w:b/>
              </w:rPr>
              <w:t>Class</w:t>
            </w:r>
            <w:r w:rsidR="00547E2A">
              <w:rPr>
                <w:rFonts w:eastAsia="MS Mincho"/>
                <w:b/>
              </w:rPr>
              <w:t xml:space="preserve"> of Thing</w:t>
            </w:r>
          </w:p>
        </w:tc>
        <w:tc>
          <w:tcPr>
            <w:tcW w:w="7426" w:type="dxa"/>
            <w:shd w:val="clear" w:color="auto" w:fill="auto"/>
          </w:tcPr>
          <w:p w14:paraId="4552A9B4" w14:textId="0C583DF4" w:rsidR="00353F61" w:rsidRPr="00FF1D73" w:rsidRDefault="00353F61" w:rsidP="002E59D7">
            <w:pPr>
              <w:pStyle w:val="Textbody"/>
              <w:rPr>
                <w:rFonts w:eastAsia="MS Mincho"/>
              </w:rPr>
            </w:pPr>
            <w:r w:rsidRPr="00FF1D73">
              <w:rPr>
                <w:rFonts w:eastAsia="MS Mincho"/>
              </w:rPr>
              <w:t>An OWL Class, that is</w:t>
            </w:r>
            <w:r w:rsidR="002E59D7">
              <w:rPr>
                <w:rFonts w:eastAsia="MS Mincho"/>
              </w:rPr>
              <w:t>,</w:t>
            </w:r>
            <w:r w:rsidRPr="00FF1D73">
              <w:rPr>
                <w:rFonts w:eastAsia="MS Mincho"/>
              </w:rPr>
              <w:t xml:space="preserve"> a set </w:t>
            </w:r>
            <w:r w:rsidR="002E59D7">
              <w:rPr>
                <w:rFonts w:eastAsia="MS Mincho"/>
              </w:rPr>
              <w:t>of individuals that share a common definition and common properties</w:t>
            </w:r>
            <w:r w:rsidRPr="00FF1D73">
              <w:rPr>
                <w:rFonts w:eastAsia="MS Mincho"/>
              </w:rPr>
              <w:t xml:space="preserve"> </w:t>
            </w:r>
          </w:p>
        </w:tc>
      </w:tr>
      <w:tr w:rsidR="00353F61" w:rsidRPr="005F7E88" w14:paraId="000064CC" w14:textId="77777777" w:rsidTr="00A60815">
        <w:tc>
          <w:tcPr>
            <w:tcW w:w="2539" w:type="dxa"/>
            <w:shd w:val="clear" w:color="auto" w:fill="auto"/>
          </w:tcPr>
          <w:p w14:paraId="6B1B3D2B" w14:textId="72651FD6" w:rsidR="00353F61" w:rsidRPr="00547E2A" w:rsidRDefault="00547E2A" w:rsidP="002E59D7">
            <w:pPr>
              <w:pStyle w:val="Textbody"/>
              <w:rPr>
                <w:rFonts w:eastAsia="MS Mincho"/>
                <w:b/>
              </w:rPr>
            </w:pPr>
            <w:r w:rsidRPr="00547E2A">
              <w:rPr>
                <w:rFonts w:eastAsia="MS Mincho"/>
                <w:b/>
              </w:rPr>
              <w:t xml:space="preserve">Relationship </w:t>
            </w:r>
          </w:p>
        </w:tc>
        <w:tc>
          <w:tcPr>
            <w:tcW w:w="7426" w:type="dxa"/>
            <w:shd w:val="clear" w:color="auto" w:fill="auto"/>
          </w:tcPr>
          <w:p w14:paraId="076670C2" w14:textId="442DDDF6" w:rsidR="00353F61" w:rsidRPr="00FF1D73" w:rsidRDefault="002E59D7" w:rsidP="00547E2A">
            <w:pPr>
              <w:pStyle w:val="Textbody"/>
              <w:rPr>
                <w:rFonts w:eastAsia="MS Mincho"/>
              </w:rPr>
            </w:pPr>
            <w:r>
              <w:rPr>
                <w:rFonts w:eastAsia="MS Mincho"/>
              </w:rPr>
              <w:t xml:space="preserve">In OWL, relationships (object properties) between classes are binary, first class elements.  The domain of a relationship is the class that has this relationship, i.e., the source; the range is the class that it is related to, or the target of the relationship.  </w:t>
            </w:r>
          </w:p>
        </w:tc>
      </w:tr>
      <w:tr w:rsidR="00353F61" w:rsidRPr="005F7E88" w14:paraId="672E78B8" w14:textId="77777777" w:rsidTr="00A60815">
        <w:tc>
          <w:tcPr>
            <w:tcW w:w="2539" w:type="dxa"/>
            <w:shd w:val="clear" w:color="auto" w:fill="auto"/>
          </w:tcPr>
          <w:p w14:paraId="2A27A0EE" w14:textId="77777777" w:rsidR="00353F61" w:rsidRPr="00353F61" w:rsidRDefault="00547E2A" w:rsidP="00353F61">
            <w:pPr>
              <w:pStyle w:val="Textbody"/>
              <w:rPr>
                <w:rFonts w:eastAsia="MS Mincho"/>
                <w:b/>
              </w:rPr>
            </w:pPr>
            <w:r>
              <w:rPr>
                <w:rFonts w:eastAsia="MS Mincho"/>
                <w:b/>
              </w:rPr>
              <w:t>Parent</w:t>
            </w:r>
          </w:p>
        </w:tc>
        <w:tc>
          <w:tcPr>
            <w:tcW w:w="7426" w:type="dxa"/>
            <w:shd w:val="clear" w:color="auto" w:fill="auto"/>
          </w:tcPr>
          <w:p w14:paraId="4D55947E" w14:textId="7A8F2FB4" w:rsidR="00353F61" w:rsidRPr="00FF1D73" w:rsidRDefault="00353F61" w:rsidP="00EC3824">
            <w:pPr>
              <w:pStyle w:val="Textbody"/>
              <w:rPr>
                <w:rFonts w:eastAsia="MS Mincho"/>
              </w:rPr>
            </w:pPr>
            <w:r w:rsidRPr="00FF1D73">
              <w:rPr>
                <w:rFonts w:eastAsia="MS Mincho"/>
                <w:b/>
              </w:rPr>
              <w:t>“</w:t>
            </w:r>
            <w:proofErr w:type="gramStart"/>
            <w:r w:rsidRPr="00FF1D73">
              <w:rPr>
                <w:rFonts w:eastAsia="MS Mincho"/>
                <w:b/>
              </w:rPr>
              <w:t>is</w:t>
            </w:r>
            <w:proofErr w:type="gramEnd"/>
            <w:r w:rsidRPr="00FF1D73">
              <w:rPr>
                <w:rFonts w:eastAsia="MS Mincho"/>
                <w:b/>
              </w:rPr>
              <w:t xml:space="preserve"> a”</w:t>
            </w:r>
            <w:r>
              <w:rPr>
                <w:rFonts w:eastAsia="MS Mincho"/>
              </w:rPr>
              <w:t xml:space="preserve"> relationships</w:t>
            </w:r>
            <w:r w:rsidR="00EC3824">
              <w:rPr>
                <w:rFonts w:eastAsia="MS Mincho"/>
              </w:rPr>
              <w:t>: these indicate</w:t>
            </w:r>
            <w:r w:rsidR="002E59D7">
              <w:rPr>
                <w:rFonts w:eastAsia="MS Mincho"/>
              </w:rPr>
              <w:t xml:space="preserve"> </w:t>
            </w:r>
            <w:r w:rsidRPr="00FF1D73">
              <w:rPr>
                <w:rFonts w:eastAsia="MS Mincho"/>
              </w:rPr>
              <w:t xml:space="preserve">that the </w:t>
            </w:r>
            <w:r w:rsidR="002E59D7">
              <w:rPr>
                <w:rFonts w:eastAsia="MS Mincho"/>
              </w:rPr>
              <w:t xml:space="preserve">child </w:t>
            </w:r>
            <w:r w:rsidR="0065408C">
              <w:rPr>
                <w:rFonts w:eastAsia="MS Mincho"/>
              </w:rPr>
              <w:t>c</w:t>
            </w:r>
            <w:r w:rsidR="0065408C" w:rsidRPr="00FF1D73">
              <w:rPr>
                <w:rFonts w:eastAsia="MS Mincho"/>
              </w:rPr>
              <w:t xml:space="preserve">lass </w:t>
            </w:r>
            <w:r w:rsidRPr="00FF1D73">
              <w:rPr>
                <w:rFonts w:eastAsia="MS Mincho"/>
              </w:rPr>
              <w:t xml:space="preserve">is a sub-class of </w:t>
            </w:r>
            <w:r w:rsidR="002E59D7">
              <w:rPr>
                <w:rFonts w:eastAsia="MS Mincho"/>
              </w:rPr>
              <w:t xml:space="preserve">its parent class, in other words, the child class is a </w:t>
            </w:r>
            <w:r w:rsidR="0065408C">
              <w:rPr>
                <w:rFonts w:eastAsia="MS Mincho"/>
              </w:rPr>
              <w:t>specialization of its parent class.</w:t>
            </w:r>
          </w:p>
        </w:tc>
      </w:tr>
      <w:tr w:rsidR="00353F61" w:rsidRPr="005F7E88" w14:paraId="2AF822CC" w14:textId="77777777" w:rsidTr="00A60815">
        <w:tc>
          <w:tcPr>
            <w:tcW w:w="2539" w:type="dxa"/>
            <w:shd w:val="clear" w:color="auto" w:fill="auto"/>
          </w:tcPr>
          <w:p w14:paraId="7CDA079A" w14:textId="77777777" w:rsidR="00353F61" w:rsidRPr="00353F61" w:rsidRDefault="00547E2A" w:rsidP="00353F61">
            <w:pPr>
              <w:pStyle w:val="Textbody"/>
              <w:rPr>
                <w:rFonts w:eastAsia="MS Mincho"/>
                <w:b/>
              </w:rPr>
            </w:pPr>
            <w:r>
              <w:rPr>
                <w:rFonts w:eastAsia="MS Mincho"/>
                <w:b/>
              </w:rPr>
              <w:t>Simple property</w:t>
            </w:r>
          </w:p>
        </w:tc>
        <w:tc>
          <w:tcPr>
            <w:tcW w:w="7426" w:type="dxa"/>
            <w:shd w:val="clear" w:color="auto" w:fill="auto"/>
          </w:tcPr>
          <w:p w14:paraId="53629A34" w14:textId="1C3A7B93" w:rsidR="00353F61" w:rsidRDefault="0065408C" w:rsidP="00353F61">
            <w:pPr>
              <w:pStyle w:val="Textbody"/>
              <w:rPr>
                <w:rFonts w:eastAsia="MS Mincho"/>
              </w:rPr>
            </w:pPr>
            <w:r>
              <w:rPr>
                <w:rFonts w:eastAsia="MS Mincho"/>
              </w:rPr>
              <w:t xml:space="preserve">Known as attributes in data </w:t>
            </w:r>
            <w:proofErr w:type="gramStart"/>
            <w:r>
              <w:rPr>
                <w:rFonts w:eastAsia="MS Mincho"/>
              </w:rPr>
              <w:t>modeling,</w:t>
            </w:r>
            <w:proofErr w:type="gramEnd"/>
            <w:r>
              <w:rPr>
                <w:rFonts w:eastAsia="MS Mincho"/>
              </w:rPr>
              <w:t xml:space="preserve"> and as data properties in OWL, simple properties are properties of their domain (source) class, whose values must be of the same type as their range (target) </w:t>
            </w:r>
            <w:proofErr w:type="spellStart"/>
            <w:r>
              <w:rPr>
                <w:rFonts w:eastAsia="MS Mincho"/>
              </w:rPr>
              <w:t>datatype</w:t>
            </w:r>
            <w:proofErr w:type="spellEnd"/>
            <w:r>
              <w:rPr>
                <w:rFonts w:eastAsia="MS Mincho"/>
              </w:rPr>
              <w:t xml:space="preserve">, </w:t>
            </w:r>
            <w:r w:rsidR="00353F61" w:rsidRPr="00FF1D73">
              <w:rPr>
                <w:rFonts w:eastAsia="MS Mincho"/>
              </w:rPr>
              <w:t xml:space="preserve">such as text or a </w:t>
            </w:r>
            <w:r w:rsidR="0093641E">
              <w:rPr>
                <w:rFonts w:eastAsia="MS Mincho"/>
              </w:rPr>
              <w:t>numeric</w:t>
            </w:r>
            <w:r w:rsidR="00353F61" w:rsidRPr="00FF1D73">
              <w:rPr>
                <w:rFonts w:eastAsia="MS Mincho"/>
              </w:rPr>
              <w:t xml:space="preserve"> value</w:t>
            </w:r>
            <w:r w:rsidR="00353F61">
              <w:rPr>
                <w:rFonts w:eastAsia="MS Mincho"/>
              </w:rPr>
              <w:t xml:space="preserve">. </w:t>
            </w:r>
            <w:r w:rsidR="00353F61" w:rsidRPr="00FF1D73">
              <w:rPr>
                <w:rFonts w:eastAsia="MS Mincho"/>
              </w:rPr>
              <w:t xml:space="preserve"> </w:t>
            </w:r>
          </w:p>
          <w:p w14:paraId="08C28F17" w14:textId="77777777" w:rsidR="00353F61" w:rsidRPr="00FF1D73" w:rsidRDefault="00353F61" w:rsidP="00547E2A">
            <w:pPr>
              <w:pStyle w:val="Textbody"/>
              <w:rPr>
                <w:rFonts w:eastAsia="MS Mincho"/>
              </w:rPr>
            </w:pPr>
            <w:r>
              <w:rPr>
                <w:rFonts w:eastAsia="MS Mincho"/>
              </w:rPr>
              <w:t>Known as “</w:t>
            </w:r>
            <w:proofErr w:type="spellStart"/>
            <w:r w:rsidR="00547E2A">
              <w:rPr>
                <w:rFonts w:eastAsia="MS Mincho"/>
              </w:rPr>
              <w:t>datatype</w:t>
            </w:r>
            <w:proofErr w:type="spellEnd"/>
            <w:r w:rsidR="00547E2A">
              <w:rPr>
                <w:rFonts w:eastAsia="MS Mincho"/>
              </w:rPr>
              <w:t xml:space="preserve"> property</w:t>
            </w:r>
            <w:r>
              <w:rPr>
                <w:rFonts w:eastAsia="MS Mincho"/>
              </w:rPr>
              <w:t xml:space="preserve">” in </w:t>
            </w:r>
            <w:r w:rsidR="00547E2A">
              <w:rPr>
                <w:rFonts w:eastAsia="MS Mincho"/>
              </w:rPr>
              <w:t>OWL</w:t>
            </w:r>
            <w:r>
              <w:rPr>
                <w:rFonts w:eastAsia="MS Mincho"/>
              </w:rPr>
              <w:t>.</w:t>
            </w:r>
          </w:p>
        </w:tc>
      </w:tr>
      <w:tr w:rsidR="00353F61" w:rsidRPr="005F7E88" w14:paraId="6A2E20C0" w14:textId="77777777" w:rsidTr="00A60815">
        <w:tc>
          <w:tcPr>
            <w:tcW w:w="2539" w:type="dxa"/>
            <w:shd w:val="clear" w:color="auto" w:fill="auto"/>
          </w:tcPr>
          <w:p w14:paraId="0C5BC3DB" w14:textId="77777777" w:rsidR="00353F61" w:rsidRPr="00FF1D73" w:rsidRDefault="00353F61" w:rsidP="00353F61">
            <w:pPr>
              <w:pStyle w:val="Textbody"/>
              <w:rPr>
                <w:rFonts w:eastAsia="MS Mincho"/>
              </w:rPr>
            </w:pPr>
            <w:proofErr w:type="spellStart"/>
            <w:r w:rsidRPr="00353F61">
              <w:rPr>
                <w:rFonts w:eastAsia="MS Mincho"/>
                <w:b/>
              </w:rPr>
              <w:t>Datatype</w:t>
            </w:r>
            <w:proofErr w:type="spellEnd"/>
            <w:r w:rsidR="00547E2A">
              <w:rPr>
                <w:rFonts w:eastAsia="MS Mincho"/>
                <w:b/>
              </w:rPr>
              <w:t xml:space="preserve"> </w:t>
            </w:r>
            <w:r w:rsidRPr="00353F61">
              <w:rPr>
                <w:rFonts w:eastAsia="MS Mincho"/>
                <w:b/>
              </w:rPr>
              <w:t>Property</w:t>
            </w:r>
            <w:r>
              <w:rPr>
                <w:rFonts w:eastAsia="MS Mincho"/>
                <w:b/>
              </w:rPr>
              <w:t xml:space="preserve"> Range</w:t>
            </w:r>
          </w:p>
        </w:tc>
        <w:tc>
          <w:tcPr>
            <w:tcW w:w="7426" w:type="dxa"/>
            <w:shd w:val="clear" w:color="auto" w:fill="auto"/>
          </w:tcPr>
          <w:p w14:paraId="37755092" w14:textId="77777777" w:rsidR="00353F61" w:rsidRDefault="00353F61" w:rsidP="00353F61">
            <w:pPr>
              <w:pStyle w:val="Textbody"/>
              <w:rPr>
                <w:rFonts w:eastAsia="MS Mincho"/>
              </w:rPr>
            </w:pPr>
            <w:r w:rsidRPr="00FF1D73">
              <w:rPr>
                <w:rFonts w:eastAsia="MS Mincho"/>
              </w:rPr>
              <w:t xml:space="preserve">The type of information in which the </w:t>
            </w:r>
            <w:r>
              <w:rPr>
                <w:rFonts w:eastAsia="MS Mincho"/>
              </w:rPr>
              <w:t xml:space="preserve">OWL </w:t>
            </w:r>
            <w:proofErr w:type="spellStart"/>
            <w:r>
              <w:rPr>
                <w:rFonts w:eastAsia="MS Mincho"/>
              </w:rPr>
              <w:t>Datatype</w:t>
            </w:r>
            <w:proofErr w:type="spellEnd"/>
            <w:r>
              <w:rPr>
                <w:rFonts w:eastAsia="MS Mincho"/>
              </w:rPr>
              <w:t xml:space="preserve"> Property</w:t>
            </w:r>
            <w:r w:rsidRPr="00FF1D73">
              <w:rPr>
                <w:rFonts w:eastAsia="MS Mincho"/>
              </w:rPr>
              <w:t xml:space="preserve"> is framed</w:t>
            </w:r>
          </w:p>
          <w:p w14:paraId="2AA0CABB" w14:textId="77777777" w:rsidR="00F674FE" w:rsidRPr="00FF1D73" w:rsidRDefault="00F674FE" w:rsidP="00353F61">
            <w:pPr>
              <w:pStyle w:val="Textbody"/>
              <w:rPr>
                <w:rFonts w:eastAsia="MS Mincho"/>
              </w:rPr>
            </w:pPr>
            <w:r>
              <w:rPr>
                <w:rFonts w:eastAsia="MS Mincho"/>
              </w:rPr>
              <w:t xml:space="preserve">Known as “Type” in </w:t>
            </w:r>
            <w:r w:rsidR="00547E2A">
              <w:rPr>
                <w:rFonts w:eastAsia="MS Mincho"/>
              </w:rPr>
              <w:t>the tables, where one column combines types of simple properties, and related things (ranges) of relationship properties</w:t>
            </w:r>
          </w:p>
          <w:p w14:paraId="758E2BAA" w14:textId="77777777" w:rsidR="008509C5" w:rsidRPr="00FF1D73" w:rsidRDefault="00353F61" w:rsidP="00353F61">
            <w:pPr>
              <w:pStyle w:val="Textbody"/>
              <w:rPr>
                <w:rFonts w:eastAsia="MS Mincho"/>
              </w:rPr>
            </w:pPr>
            <w:r w:rsidRPr="00FF1D73">
              <w:rPr>
                <w:rFonts w:eastAsia="MS Mincho"/>
              </w:rPr>
              <w:t xml:space="preserve">NOTE: for some </w:t>
            </w:r>
            <w:r w:rsidR="003D6853">
              <w:rPr>
                <w:rFonts w:eastAsia="MS Mincho"/>
              </w:rPr>
              <w:t>simple</w:t>
            </w:r>
            <w:r>
              <w:rPr>
                <w:rFonts w:eastAsia="MS Mincho"/>
              </w:rPr>
              <w:t xml:space="preserve"> properties, </w:t>
            </w:r>
            <w:r w:rsidRPr="00FF1D73">
              <w:rPr>
                <w:rFonts w:eastAsia="MS Mincho"/>
              </w:rPr>
              <w:t xml:space="preserve">the </w:t>
            </w:r>
            <w:r>
              <w:rPr>
                <w:rFonts w:eastAsia="MS Mincho"/>
              </w:rPr>
              <w:t>range</w:t>
            </w:r>
            <w:r w:rsidRPr="00FF1D73">
              <w:rPr>
                <w:rFonts w:eastAsia="MS Mincho"/>
              </w:rPr>
              <w:t xml:space="preserve"> is a </w:t>
            </w:r>
            <w:proofErr w:type="spellStart"/>
            <w:r w:rsidR="008509C5" w:rsidRPr="008509C5">
              <w:rPr>
                <w:rFonts w:eastAsia="MS Mincho"/>
              </w:rPr>
              <w:t>DataEnumeration</w:t>
            </w:r>
            <w:proofErr w:type="spellEnd"/>
            <w:r w:rsidRPr="00FF1D73">
              <w:rPr>
                <w:rFonts w:eastAsia="MS Mincho"/>
              </w:rPr>
              <w:t xml:space="preserve"> (see below). </w:t>
            </w:r>
          </w:p>
        </w:tc>
      </w:tr>
      <w:tr w:rsidR="00353F61" w:rsidRPr="005F7E88" w14:paraId="4C9CE762" w14:textId="77777777" w:rsidTr="00A60815">
        <w:tc>
          <w:tcPr>
            <w:tcW w:w="2539" w:type="dxa"/>
            <w:shd w:val="clear" w:color="auto" w:fill="auto"/>
          </w:tcPr>
          <w:p w14:paraId="06AB59AB" w14:textId="77777777" w:rsidR="00353F61" w:rsidRPr="00353F61" w:rsidRDefault="008509C5" w:rsidP="00353F61">
            <w:pPr>
              <w:pStyle w:val="Textbody"/>
              <w:rPr>
                <w:rFonts w:eastAsia="MS Mincho"/>
                <w:b/>
              </w:rPr>
            </w:pPr>
            <w:r>
              <w:rPr>
                <w:rFonts w:eastAsia="MS Mincho"/>
                <w:b/>
              </w:rPr>
              <w:lastRenderedPageBreak/>
              <w:t>Data</w:t>
            </w:r>
            <w:r w:rsidR="003D6853">
              <w:rPr>
                <w:rFonts w:eastAsia="MS Mincho"/>
                <w:b/>
              </w:rPr>
              <w:t xml:space="preserve"> </w:t>
            </w:r>
            <w:r>
              <w:rPr>
                <w:rFonts w:eastAsia="MS Mincho"/>
                <w:b/>
              </w:rPr>
              <w:t>Enumeration</w:t>
            </w:r>
          </w:p>
        </w:tc>
        <w:tc>
          <w:tcPr>
            <w:tcW w:w="7426" w:type="dxa"/>
            <w:shd w:val="clear" w:color="auto" w:fill="auto"/>
          </w:tcPr>
          <w:p w14:paraId="769BA885" w14:textId="62260C24" w:rsidR="00353F61" w:rsidRPr="00FF1D73" w:rsidRDefault="00353F61" w:rsidP="008509C5">
            <w:pPr>
              <w:pStyle w:val="Textbody"/>
              <w:rPr>
                <w:rFonts w:eastAsia="MS Mincho"/>
              </w:rPr>
            </w:pPr>
            <w:r w:rsidRPr="00FF1D73">
              <w:rPr>
                <w:rFonts w:eastAsia="MS Mincho"/>
              </w:rPr>
              <w:t>These item</w:t>
            </w:r>
            <w:r w:rsidR="00EC3824">
              <w:rPr>
                <w:rFonts w:eastAsia="MS Mincho"/>
              </w:rPr>
              <w:t>s</w:t>
            </w:r>
            <w:r w:rsidRPr="00FF1D73">
              <w:rPr>
                <w:rFonts w:eastAsia="MS Mincho"/>
              </w:rPr>
              <w:t xml:space="preserve"> represent a selection of possible values, which are intended to be taken as literal (e.g. textual) values. A “</w:t>
            </w:r>
            <w:r w:rsidR="00125574">
              <w:rPr>
                <w:rFonts w:eastAsia="MS Mincho"/>
              </w:rPr>
              <w:t>Simple property</w:t>
            </w:r>
            <w:r w:rsidRPr="00FF1D73">
              <w:rPr>
                <w:rFonts w:eastAsia="MS Mincho"/>
              </w:rPr>
              <w:t xml:space="preserve">” (OWL </w:t>
            </w:r>
            <w:proofErr w:type="spellStart"/>
            <w:r w:rsidRPr="00FF1D73">
              <w:rPr>
                <w:rFonts w:eastAsia="MS Mincho"/>
              </w:rPr>
              <w:t>Datatype</w:t>
            </w:r>
            <w:proofErr w:type="spellEnd"/>
            <w:r w:rsidRPr="00FF1D73">
              <w:rPr>
                <w:rFonts w:eastAsia="MS Mincho"/>
              </w:rPr>
              <w:t xml:space="preserve"> Property) may identify one of these as the </w:t>
            </w:r>
            <w:r w:rsidR="00125574">
              <w:rPr>
                <w:rFonts w:eastAsia="MS Mincho"/>
              </w:rPr>
              <w:t>Simple property</w:t>
            </w:r>
            <w:r w:rsidRPr="00FF1D73">
              <w:rPr>
                <w:rFonts w:eastAsia="MS Mincho"/>
              </w:rPr>
              <w:t xml:space="preserve"> Type; this means that any one of the values in the list may be a possible value for this property.</w:t>
            </w:r>
          </w:p>
        </w:tc>
      </w:tr>
      <w:tr w:rsidR="00353F61" w:rsidRPr="005F7E88" w14:paraId="35841521" w14:textId="77777777" w:rsidTr="00A60815">
        <w:tc>
          <w:tcPr>
            <w:tcW w:w="2539" w:type="dxa"/>
            <w:shd w:val="clear" w:color="auto" w:fill="auto"/>
          </w:tcPr>
          <w:p w14:paraId="3A657830" w14:textId="77777777" w:rsidR="00353F61" w:rsidRPr="00353F61" w:rsidRDefault="003D6853" w:rsidP="00353F61">
            <w:pPr>
              <w:pStyle w:val="Textbody"/>
              <w:rPr>
                <w:rFonts w:eastAsia="MS Mincho"/>
                <w:b/>
              </w:rPr>
            </w:pPr>
            <w:r>
              <w:rPr>
                <w:rFonts w:eastAsia="MS Mincho"/>
                <w:b/>
              </w:rPr>
              <w:t>Logical Union</w:t>
            </w:r>
          </w:p>
        </w:tc>
        <w:tc>
          <w:tcPr>
            <w:tcW w:w="7426" w:type="dxa"/>
            <w:shd w:val="clear" w:color="auto" w:fill="auto"/>
          </w:tcPr>
          <w:p w14:paraId="61C09E41" w14:textId="1F8BE47D" w:rsidR="00353F61" w:rsidRPr="00FF1D73" w:rsidRDefault="003D6853">
            <w:pPr>
              <w:pStyle w:val="Textbody"/>
              <w:rPr>
                <w:rFonts w:eastAsia="MS Mincho"/>
              </w:rPr>
            </w:pPr>
            <w:r w:rsidRPr="00FF1D73">
              <w:rPr>
                <w:rFonts w:eastAsia="MS Mincho"/>
              </w:rPr>
              <w:t xml:space="preserve">A </w:t>
            </w:r>
            <w:r w:rsidR="00353F61" w:rsidRPr="00FF1D73">
              <w:rPr>
                <w:rFonts w:eastAsia="MS Mincho"/>
              </w:rPr>
              <w:t xml:space="preserve">logical union of Classes. The membership of the union is shown in this </w:t>
            </w:r>
            <w:r w:rsidR="0093641E">
              <w:rPr>
                <w:rFonts w:eastAsia="MS Mincho"/>
              </w:rPr>
              <w:t xml:space="preserve">specification </w:t>
            </w:r>
            <w:r>
              <w:rPr>
                <w:rFonts w:eastAsia="MS Mincho"/>
              </w:rPr>
              <w:t>in the “Related thing or type” column.</w:t>
            </w:r>
          </w:p>
        </w:tc>
      </w:tr>
      <w:tr w:rsidR="00353F61" w:rsidRPr="005F7E88" w14:paraId="6319BF00" w14:textId="77777777" w:rsidTr="00A60815">
        <w:tc>
          <w:tcPr>
            <w:tcW w:w="2539" w:type="dxa"/>
            <w:shd w:val="clear" w:color="auto" w:fill="auto"/>
          </w:tcPr>
          <w:p w14:paraId="272B73F3" w14:textId="77777777" w:rsidR="00353F61" w:rsidRPr="00353F61" w:rsidRDefault="003D6853" w:rsidP="00353F61">
            <w:pPr>
              <w:pStyle w:val="Textbody"/>
              <w:rPr>
                <w:rFonts w:eastAsia="MS Mincho"/>
                <w:b/>
              </w:rPr>
            </w:pPr>
            <w:r>
              <w:rPr>
                <w:rFonts w:eastAsia="MS Mincho"/>
                <w:b/>
              </w:rPr>
              <w:t>Mutually exclusive</w:t>
            </w:r>
          </w:p>
        </w:tc>
        <w:tc>
          <w:tcPr>
            <w:tcW w:w="7426" w:type="dxa"/>
            <w:shd w:val="clear" w:color="auto" w:fill="auto"/>
          </w:tcPr>
          <w:p w14:paraId="490BE667" w14:textId="77777777" w:rsidR="00353F61" w:rsidRDefault="00353F61" w:rsidP="00353F61">
            <w:pPr>
              <w:pStyle w:val="Textbody"/>
              <w:rPr>
                <w:rFonts w:eastAsia="MS Mincho"/>
              </w:rPr>
            </w:pPr>
            <w:r w:rsidRPr="00FF1D73">
              <w:rPr>
                <w:rFonts w:eastAsia="MS Mincho"/>
              </w:rPr>
              <w:t xml:space="preserve">Identifies two sets of which no one individual may be a member of both. </w:t>
            </w:r>
          </w:p>
          <w:p w14:paraId="6892CEF0" w14:textId="77777777" w:rsidR="00353F61" w:rsidRPr="00FF1D73" w:rsidRDefault="00353F61" w:rsidP="003D6853">
            <w:pPr>
              <w:pStyle w:val="Textbody"/>
              <w:rPr>
                <w:rFonts w:eastAsia="MS Mincho"/>
              </w:rPr>
            </w:pPr>
            <w:r>
              <w:rPr>
                <w:rFonts w:eastAsia="MS Mincho"/>
              </w:rPr>
              <w:t>Known as “</w:t>
            </w:r>
            <w:r w:rsidR="003D6853">
              <w:rPr>
                <w:rFonts w:eastAsia="MS Mincho"/>
              </w:rPr>
              <w:t>disjoint</w:t>
            </w:r>
            <w:r>
              <w:rPr>
                <w:rFonts w:eastAsia="MS Mincho"/>
              </w:rPr>
              <w:t xml:space="preserve">” in </w:t>
            </w:r>
            <w:r w:rsidR="003D6853">
              <w:rPr>
                <w:rFonts w:eastAsia="MS Mincho"/>
              </w:rPr>
              <w:t>OWL</w:t>
            </w:r>
            <w:r>
              <w:rPr>
                <w:rFonts w:eastAsia="MS Mincho"/>
              </w:rPr>
              <w:t>.</w:t>
            </w:r>
          </w:p>
        </w:tc>
      </w:tr>
      <w:tr w:rsidR="00F674FE" w:rsidRPr="005F7E88" w14:paraId="6E5437B2" w14:textId="77777777" w:rsidTr="00A60815">
        <w:tc>
          <w:tcPr>
            <w:tcW w:w="2539" w:type="dxa"/>
            <w:shd w:val="clear" w:color="auto" w:fill="auto"/>
          </w:tcPr>
          <w:p w14:paraId="6DC15FD4" w14:textId="77777777" w:rsidR="00F674FE" w:rsidRPr="00353F61" w:rsidRDefault="00F674FE" w:rsidP="00353F61">
            <w:pPr>
              <w:pStyle w:val="Textbody"/>
              <w:rPr>
                <w:rFonts w:eastAsia="MS Mincho"/>
                <w:b/>
              </w:rPr>
            </w:pPr>
            <w:r>
              <w:rPr>
                <w:rFonts w:eastAsia="MS Mincho"/>
                <w:b/>
              </w:rPr>
              <w:t>Definition</w:t>
            </w:r>
          </w:p>
        </w:tc>
        <w:tc>
          <w:tcPr>
            <w:tcW w:w="7426" w:type="dxa"/>
            <w:shd w:val="clear" w:color="auto" w:fill="auto"/>
          </w:tcPr>
          <w:p w14:paraId="2E863962" w14:textId="3D847FC9" w:rsidR="00F674FE" w:rsidRPr="00FF1D73" w:rsidRDefault="00F674FE">
            <w:pPr>
              <w:pStyle w:val="Textbody"/>
              <w:rPr>
                <w:rFonts w:eastAsia="MS Mincho"/>
              </w:rPr>
            </w:pPr>
            <w:r>
              <w:rPr>
                <w:rFonts w:eastAsia="MS Mincho"/>
              </w:rPr>
              <w:t xml:space="preserve">The SKOS Definition annotation, giving the formal definition of the </w:t>
            </w:r>
            <w:r w:rsidR="0093641E">
              <w:rPr>
                <w:rFonts w:eastAsia="MS Mincho"/>
              </w:rPr>
              <w:t>concept</w:t>
            </w:r>
          </w:p>
        </w:tc>
      </w:tr>
      <w:tr w:rsidR="003D6853" w:rsidRPr="005F7E88" w14:paraId="68E9898E" w14:textId="77777777" w:rsidTr="00A60815">
        <w:tc>
          <w:tcPr>
            <w:tcW w:w="2539" w:type="dxa"/>
            <w:shd w:val="clear" w:color="auto" w:fill="auto"/>
          </w:tcPr>
          <w:p w14:paraId="2FE9925D" w14:textId="77777777" w:rsidR="003D6853" w:rsidRDefault="003D6853" w:rsidP="0023660D">
            <w:pPr>
              <w:pStyle w:val="Textbody"/>
              <w:rPr>
                <w:rFonts w:eastAsia="MS Mincho"/>
                <w:b/>
              </w:rPr>
            </w:pPr>
            <w:r>
              <w:rPr>
                <w:rFonts w:eastAsia="MS Mincho"/>
                <w:b/>
              </w:rPr>
              <w:t>Explanatory Note</w:t>
            </w:r>
          </w:p>
        </w:tc>
        <w:tc>
          <w:tcPr>
            <w:tcW w:w="7426" w:type="dxa"/>
            <w:shd w:val="clear" w:color="auto" w:fill="auto"/>
          </w:tcPr>
          <w:p w14:paraId="2EA0C670" w14:textId="02C5DA8F" w:rsidR="003D6853" w:rsidRDefault="003D6853" w:rsidP="003D6853">
            <w:pPr>
              <w:pStyle w:val="Textbody"/>
              <w:rPr>
                <w:rFonts w:eastAsia="MS Mincho"/>
              </w:rPr>
            </w:pPr>
            <w:r>
              <w:rPr>
                <w:rFonts w:eastAsia="MS Mincho"/>
              </w:rPr>
              <w:t xml:space="preserve">An annotation giving more detailed </w:t>
            </w:r>
            <w:r w:rsidR="00B2112E">
              <w:rPr>
                <w:rFonts w:eastAsia="MS Mincho"/>
              </w:rPr>
              <w:t>business-facing</w:t>
            </w:r>
            <w:r>
              <w:rPr>
                <w:rFonts w:eastAsia="MS Mincho"/>
              </w:rPr>
              <w:t xml:space="preserve"> explanations for concepts. </w:t>
            </w:r>
          </w:p>
        </w:tc>
      </w:tr>
      <w:tr w:rsidR="00F674FE" w:rsidRPr="005F7E88" w14:paraId="23A90711" w14:textId="77777777" w:rsidTr="00A60815">
        <w:tc>
          <w:tcPr>
            <w:tcW w:w="2539" w:type="dxa"/>
            <w:shd w:val="clear" w:color="auto" w:fill="auto"/>
          </w:tcPr>
          <w:p w14:paraId="541B6098" w14:textId="77777777" w:rsidR="00F674FE" w:rsidRDefault="00F674FE" w:rsidP="00353F61">
            <w:pPr>
              <w:pStyle w:val="Textbody"/>
              <w:rPr>
                <w:rFonts w:eastAsia="MS Mincho"/>
                <w:b/>
              </w:rPr>
            </w:pPr>
            <w:r>
              <w:rPr>
                <w:rFonts w:eastAsia="MS Mincho"/>
                <w:b/>
              </w:rPr>
              <w:t>Term Origin</w:t>
            </w:r>
          </w:p>
        </w:tc>
        <w:tc>
          <w:tcPr>
            <w:tcW w:w="7426" w:type="dxa"/>
            <w:shd w:val="clear" w:color="auto" w:fill="auto"/>
          </w:tcPr>
          <w:p w14:paraId="395597B0" w14:textId="77777777" w:rsidR="00F674FE" w:rsidRDefault="003D6853" w:rsidP="003D6853">
            <w:pPr>
              <w:pStyle w:val="Textbody"/>
              <w:rPr>
                <w:rFonts w:eastAsia="MS Mincho"/>
              </w:rPr>
            </w:pPr>
            <w:r>
              <w:rPr>
                <w:rFonts w:eastAsia="MS Mincho"/>
              </w:rPr>
              <w:t xml:space="preserve">The origin of the concept in some external source, which was directly used as a point of reference in deriving the concept indicated. </w:t>
            </w:r>
          </w:p>
        </w:tc>
      </w:tr>
      <w:tr w:rsidR="003D6853" w:rsidRPr="005F7E88" w14:paraId="392DC662" w14:textId="77777777" w:rsidTr="00A60815">
        <w:tc>
          <w:tcPr>
            <w:tcW w:w="2539" w:type="dxa"/>
            <w:shd w:val="clear" w:color="auto" w:fill="auto"/>
          </w:tcPr>
          <w:p w14:paraId="2680DFA2" w14:textId="77777777" w:rsidR="003D6853" w:rsidRDefault="003D6853" w:rsidP="00353F61">
            <w:pPr>
              <w:pStyle w:val="Textbody"/>
              <w:rPr>
                <w:rFonts w:eastAsia="MS Mincho"/>
                <w:b/>
              </w:rPr>
            </w:pPr>
            <w:r>
              <w:rPr>
                <w:rFonts w:eastAsia="MS Mincho"/>
                <w:b/>
              </w:rPr>
              <w:t>Definition Origin</w:t>
            </w:r>
          </w:p>
        </w:tc>
        <w:tc>
          <w:tcPr>
            <w:tcW w:w="7426" w:type="dxa"/>
            <w:shd w:val="clear" w:color="auto" w:fill="auto"/>
          </w:tcPr>
          <w:p w14:paraId="39101621" w14:textId="77777777" w:rsidR="003D6853" w:rsidRDefault="003D6853" w:rsidP="0023660D">
            <w:pPr>
              <w:pStyle w:val="Textbody"/>
              <w:rPr>
                <w:rFonts w:eastAsia="MS Mincho"/>
              </w:rPr>
            </w:pPr>
            <w:r>
              <w:rPr>
                <w:rFonts w:eastAsia="MS Mincho"/>
              </w:rPr>
              <w:t xml:space="preserve">The origin of the written definition for the concept in some external source, which was directly used as a point of reference in deriving the concept indicated. </w:t>
            </w:r>
          </w:p>
        </w:tc>
      </w:tr>
      <w:tr w:rsidR="00A60815" w:rsidRPr="005F7E88" w14:paraId="143D49C1" w14:textId="77777777" w:rsidTr="00A60815">
        <w:tc>
          <w:tcPr>
            <w:tcW w:w="2539" w:type="dxa"/>
            <w:shd w:val="clear" w:color="auto" w:fill="auto"/>
          </w:tcPr>
          <w:p w14:paraId="416CAC67" w14:textId="44212C86" w:rsidR="00A60815" w:rsidRDefault="00A60815" w:rsidP="00353F61">
            <w:pPr>
              <w:pStyle w:val="Textbody"/>
              <w:rPr>
                <w:rFonts w:eastAsia="MS Mincho"/>
                <w:b/>
              </w:rPr>
            </w:pPr>
            <w:r>
              <w:rPr>
                <w:rFonts w:eastAsia="MS Mincho"/>
                <w:b/>
              </w:rPr>
              <w:t>Definition Adapted From</w:t>
            </w:r>
          </w:p>
        </w:tc>
        <w:tc>
          <w:tcPr>
            <w:tcW w:w="7426" w:type="dxa"/>
            <w:shd w:val="clear" w:color="auto" w:fill="auto"/>
          </w:tcPr>
          <w:p w14:paraId="011EC376" w14:textId="4A71DBC0" w:rsidR="00A60815" w:rsidRDefault="00A60815" w:rsidP="00A60815">
            <w:pPr>
              <w:pStyle w:val="Textbody"/>
              <w:rPr>
                <w:rFonts w:eastAsia="MS Mincho"/>
              </w:rPr>
            </w:pPr>
            <w:r>
              <w:rPr>
                <w:rFonts w:eastAsia="MS Mincho"/>
              </w:rPr>
              <w:t>The origin of the written definition for the concept in some external source, which was adapted and used as a point of reference in deriving the concept indicated.</w:t>
            </w:r>
          </w:p>
        </w:tc>
      </w:tr>
      <w:tr w:rsidR="005A101F" w:rsidRPr="005F7E88" w14:paraId="6BC56369" w14:textId="77777777" w:rsidTr="00A60815">
        <w:tc>
          <w:tcPr>
            <w:tcW w:w="2539" w:type="dxa"/>
            <w:shd w:val="clear" w:color="auto" w:fill="auto"/>
          </w:tcPr>
          <w:p w14:paraId="2C2061A3" w14:textId="77777777" w:rsidR="005A101F" w:rsidRDefault="005A101F" w:rsidP="00353F61">
            <w:pPr>
              <w:pStyle w:val="Textbody"/>
              <w:rPr>
                <w:rFonts w:eastAsia="MS Mincho"/>
                <w:b/>
              </w:rPr>
            </w:pPr>
            <w:r>
              <w:rPr>
                <w:rFonts w:eastAsia="MS Mincho"/>
                <w:b/>
              </w:rPr>
              <w:t>Restriction</w:t>
            </w:r>
          </w:p>
        </w:tc>
        <w:tc>
          <w:tcPr>
            <w:tcW w:w="7426" w:type="dxa"/>
            <w:shd w:val="clear" w:color="auto" w:fill="auto"/>
          </w:tcPr>
          <w:p w14:paraId="714E815B" w14:textId="60F4CB1A" w:rsidR="005A101F" w:rsidRDefault="005A101F" w:rsidP="00203DFA">
            <w:pPr>
              <w:pStyle w:val="Textbody"/>
              <w:rPr>
                <w:rFonts w:eastAsia="MS Mincho"/>
              </w:rPr>
            </w:pPr>
            <w:r>
              <w:rPr>
                <w:rFonts w:eastAsia="MS Mincho"/>
              </w:rPr>
              <w:t>A set theoretic construct representing the refinement of an existing relationship property. The restriction represents a set of things in the business domain, the set being everything which has the stated relationship restricted as shown. Restrictions may be a super-class of some class of thing (representing a necessary condition for membership of that class) or they may be shown as “equivalent to” that class of thing, meaning that the restriction represents necessary and sufficient conditions for membership of that class.</w:t>
            </w:r>
          </w:p>
        </w:tc>
      </w:tr>
    </w:tbl>
    <w:p w14:paraId="0E83ADF5" w14:textId="77777777" w:rsidR="00A86B07" w:rsidRDefault="00A86B07" w:rsidP="00F674FE">
      <w:pPr>
        <w:pStyle w:val="NoSpacing"/>
        <w:rPr>
          <w:lang w:val="en-GB"/>
        </w:rPr>
      </w:pPr>
      <w:bookmarkStart w:id="68" w:name="BUSINESSENTITY"/>
      <w:bookmarkStart w:id="69" w:name="_Toc348997651"/>
    </w:p>
    <w:p w14:paraId="6CB53863" w14:textId="77777777" w:rsidR="0081303B" w:rsidRDefault="0081303B" w:rsidP="00F674FE">
      <w:pPr>
        <w:pStyle w:val="NoSpacing"/>
        <w:rPr>
          <w:lang w:val="en-GB"/>
        </w:rPr>
      </w:pPr>
    </w:p>
    <w:p w14:paraId="70C45932" w14:textId="77777777" w:rsidR="00A60815" w:rsidRDefault="00A60815" w:rsidP="00F674FE">
      <w:pPr>
        <w:pStyle w:val="NoSpacing"/>
        <w:rPr>
          <w:lang w:val="en-GB"/>
        </w:rPr>
      </w:pPr>
    </w:p>
    <w:p w14:paraId="7F412A7E" w14:textId="77777777" w:rsidR="0081303B" w:rsidRDefault="0081303B" w:rsidP="00F674FE">
      <w:pPr>
        <w:pStyle w:val="NoSpacing"/>
        <w:rPr>
          <w:lang w:val="en-GB"/>
        </w:rPr>
      </w:pPr>
    </w:p>
    <w:p w14:paraId="02081FC9" w14:textId="77777777" w:rsidR="00362BA0" w:rsidRDefault="00362BA0" w:rsidP="00362BA0">
      <w:pPr>
        <w:pStyle w:val="Heading2"/>
      </w:pPr>
      <w:bookmarkStart w:id="70" w:name="ORGANIZATIONADDRESS"/>
      <w:bookmarkStart w:id="71" w:name="BKM_01943188_0EA1_4279_8F38_4671668F7150"/>
      <w:bookmarkStart w:id="72" w:name="_Toc390532933"/>
      <w:r>
        <w:lastRenderedPageBreak/>
        <w:t>9.2.</w:t>
      </w:r>
      <w:r>
        <w:tab/>
        <w:t xml:space="preserve">Module: </w:t>
      </w:r>
      <w:r w:rsidR="001D145E">
        <w:t>Indicators</w:t>
      </w:r>
      <w:bookmarkEnd w:id="72"/>
    </w:p>
    <w:p w14:paraId="0CB806D0" w14:textId="77777777" w:rsidR="00844247" w:rsidRPr="00BC28F7" w:rsidRDefault="00BC28F7" w:rsidP="00844247">
      <w:pPr>
        <w:pStyle w:val="Caption"/>
        <w:keepNext/>
        <w:rPr>
          <w:i w:val="0"/>
          <w:sz w:val="18"/>
          <w:szCs w:val="22"/>
        </w:rPr>
      </w:pPr>
      <w:r w:rsidRPr="00BC28F7">
        <w:rPr>
          <w:i w:val="0"/>
          <w:sz w:val="18"/>
          <w:szCs w:val="22"/>
        </w:rPr>
        <w:t>Table 9.</w:t>
      </w:r>
      <w:r w:rsidR="00844247" w:rsidRPr="00BC28F7">
        <w:rPr>
          <w:i w:val="0"/>
          <w:sz w:val="18"/>
          <w:szCs w:val="22"/>
        </w:rPr>
        <w:t>1</w:t>
      </w:r>
      <w:r w:rsidRPr="00BC28F7">
        <w:rPr>
          <w:i w:val="0"/>
          <w:sz w:val="18"/>
          <w:szCs w:val="22"/>
        </w:rPr>
        <w:tab/>
      </w:r>
      <w:r w:rsidR="00024F96">
        <w:rPr>
          <w:i w:val="0"/>
          <w:sz w:val="18"/>
          <w:szCs w:val="22"/>
        </w:rPr>
        <w:t xml:space="preserve">Indicators </w:t>
      </w:r>
      <w:r w:rsidR="00844247"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0329D7" w:rsidRPr="000329D7" w14:paraId="0F4293A8" w14:textId="77777777" w:rsidTr="000329D7">
        <w:tc>
          <w:tcPr>
            <w:tcW w:w="3577" w:type="dxa"/>
            <w:tcBorders>
              <w:top w:val="single" w:sz="8" w:space="0" w:color="8064A2"/>
              <w:bottom w:val="single" w:sz="8" w:space="0" w:color="8064A2"/>
            </w:tcBorders>
            <w:shd w:val="clear" w:color="auto" w:fill="FFFFFF" w:themeFill="background1"/>
          </w:tcPr>
          <w:p w14:paraId="0AEA142A" w14:textId="77777777" w:rsidR="00844247" w:rsidRPr="000329D7" w:rsidRDefault="00844247" w:rsidP="00547E2A">
            <w:pPr>
              <w:pStyle w:val="Body"/>
              <w:rPr>
                <w:b/>
                <w:bCs/>
              </w:rPr>
            </w:pPr>
            <w:r w:rsidRPr="000329D7">
              <w:rPr>
                <w:b/>
                <w:bCs/>
              </w:rPr>
              <w:t>Metadata Term</w:t>
            </w:r>
          </w:p>
        </w:tc>
        <w:tc>
          <w:tcPr>
            <w:tcW w:w="6388" w:type="dxa"/>
            <w:tcBorders>
              <w:top w:val="single" w:sz="8" w:space="0" w:color="8064A2"/>
              <w:bottom w:val="single" w:sz="8" w:space="0" w:color="8064A2"/>
            </w:tcBorders>
            <w:shd w:val="clear" w:color="auto" w:fill="FFFFFF" w:themeFill="background1"/>
          </w:tcPr>
          <w:p w14:paraId="51143503" w14:textId="77777777" w:rsidR="00844247" w:rsidRPr="000329D7" w:rsidRDefault="00844247" w:rsidP="00547E2A">
            <w:pPr>
              <w:pStyle w:val="Body"/>
              <w:rPr>
                <w:b/>
                <w:bCs/>
              </w:rPr>
            </w:pPr>
            <w:r w:rsidRPr="000329D7">
              <w:rPr>
                <w:b/>
                <w:bCs/>
              </w:rPr>
              <w:t>Value</w:t>
            </w:r>
          </w:p>
        </w:tc>
      </w:tr>
      <w:tr w:rsidR="00844247" w:rsidRPr="0065408C" w14:paraId="3E332BF9" w14:textId="77777777" w:rsidTr="00547E2A">
        <w:tc>
          <w:tcPr>
            <w:tcW w:w="3577" w:type="dxa"/>
            <w:tcBorders>
              <w:top w:val="single" w:sz="8" w:space="0" w:color="8064A2"/>
              <w:left w:val="single" w:sz="8" w:space="0" w:color="8064A2"/>
              <w:bottom w:val="single" w:sz="8" w:space="0" w:color="8064A2"/>
            </w:tcBorders>
            <w:shd w:val="clear" w:color="auto" w:fill="auto"/>
          </w:tcPr>
          <w:p w14:paraId="08273F45" w14:textId="77777777" w:rsidR="00844247" w:rsidRPr="00954DCF" w:rsidRDefault="00844247"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14:paraId="64B2E61F" w14:textId="77777777" w:rsidR="00844247" w:rsidRPr="00954DCF" w:rsidRDefault="00024F96" w:rsidP="00547E2A">
            <w:pPr>
              <w:pStyle w:val="Body"/>
              <w:rPr>
                <w:rFonts w:ascii="Courier New" w:hAnsi="Courier New" w:cs="Courier New"/>
                <w:sz w:val="18"/>
                <w:szCs w:val="18"/>
              </w:rPr>
            </w:pPr>
            <w:r w:rsidRPr="00954DCF">
              <w:rPr>
                <w:rFonts w:ascii="Courier New" w:eastAsia="Lucida Sans Unicode" w:hAnsi="Courier New" w:cs="Courier New"/>
                <w:bCs/>
                <w:kern w:val="0"/>
                <w:sz w:val="18"/>
                <w:szCs w:val="18"/>
              </w:rPr>
              <w:t>Indicators</w:t>
            </w:r>
          </w:p>
        </w:tc>
      </w:tr>
      <w:tr w:rsidR="00844247" w:rsidRPr="0065408C" w14:paraId="42A7E0A6" w14:textId="77777777" w:rsidTr="00547E2A">
        <w:tc>
          <w:tcPr>
            <w:tcW w:w="3577" w:type="dxa"/>
            <w:shd w:val="clear" w:color="auto" w:fill="auto"/>
          </w:tcPr>
          <w:p w14:paraId="4C2ABAD6" w14:textId="77777777" w:rsidR="00844247" w:rsidRPr="00954DCF" w:rsidRDefault="00844247"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sm:moduleAbbreviation</w:t>
            </w:r>
            <w:proofErr w:type="spellEnd"/>
          </w:p>
        </w:tc>
        <w:tc>
          <w:tcPr>
            <w:tcW w:w="6388" w:type="dxa"/>
            <w:shd w:val="clear" w:color="auto" w:fill="auto"/>
          </w:tcPr>
          <w:p w14:paraId="1E4E733E" w14:textId="77777777" w:rsidR="00844247" w:rsidRPr="00954DCF" w:rsidRDefault="00024F96" w:rsidP="00547E2A">
            <w:pPr>
              <w:pStyle w:val="Body"/>
              <w:rPr>
                <w:rFonts w:ascii="Courier New" w:hAnsi="Courier New" w:cs="Courier New"/>
                <w:sz w:val="18"/>
                <w:szCs w:val="18"/>
              </w:rPr>
            </w:pPr>
            <w:r w:rsidRPr="00954DCF">
              <w:rPr>
                <w:rFonts w:ascii="Courier New" w:hAnsi="Courier New" w:cs="Courier New"/>
                <w:sz w:val="18"/>
                <w:szCs w:val="18"/>
              </w:rPr>
              <w:t>FIBO-IND-IND</w:t>
            </w:r>
          </w:p>
        </w:tc>
      </w:tr>
      <w:tr w:rsidR="00844247" w:rsidRPr="0065408C" w14:paraId="555BAF6C" w14:textId="77777777" w:rsidTr="00547E2A">
        <w:tc>
          <w:tcPr>
            <w:tcW w:w="3577" w:type="dxa"/>
            <w:tcBorders>
              <w:top w:val="single" w:sz="8" w:space="0" w:color="8064A2"/>
              <w:left w:val="single" w:sz="8" w:space="0" w:color="8064A2"/>
              <w:bottom w:val="single" w:sz="8" w:space="0" w:color="8064A2"/>
            </w:tcBorders>
            <w:shd w:val="clear" w:color="auto" w:fill="auto"/>
          </w:tcPr>
          <w:p w14:paraId="3D6212F3" w14:textId="77777777" w:rsidR="00844247" w:rsidRPr="00954DCF" w:rsidRDefault="00844247"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14:paraId="767DDB87" w14:textId="77777777" w:rsidR="00844247" w:rsidRPr="00954DCF" w:rsidRDefault="00844247" w:rsidP="00547E2A">
            <w:pPr>
              <w:pStyle w:val="Body"/>
              <w:rPr>
                <w:rFonts w:ascii="Courier New" w:hAnsi="Courier New" w:cs="Courier New"/>
                <w:sz w:val="18"/>
                <w:szCs w:val="18"/>
              </w:rPr>
            </w:pPr>
            <w:r w:rsidRPr="00954DCF">
              <w:rPr>
                <w:rFonts w:ascii="Courier New" w:hAnsi="Courier New" w:cs="Courier New"/>
                <w:sz w:val="18"/>
                <w:szCs w:val="18"/>
              </w:rPr>
              <w:t>1.0</w:t>
            </w:r>
          </w:p>
        </w:tc>
      </w:tr>
      <w:tr w:rsidR="00844247" w:rsidRPr="0065408C" w14:paraId="2E74A822" w14:textId="77777777" w:rsidTr="00547E2A">
        <w:tc>
          <w:tcPr>
            <w:tcW w:w="3577" w:type="dxa"/>
            <w:shd w:val="clear" w:color="auto" w:fill="auto"/>
          </w:tcPr>
          <w:p w14:paraId="396592EF" w14:textId="77777777" w:rsidR="00844247" w:rsidRPr="00954DCF" w:rsidRDefault="00844247"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sm:moduleAbstract</w:t>
            </w:r>
            <w:proofErr w:type="spellEnd"/>
          </w:p>
        </w:tc>
        <w:tc>
          <w:tcPr>
            <w:tcW w:w="6388" w:type="dxa"/>
            <w:shd w:val="clear" w:color="auto" w:fill="auto"/>
          </w:tcPr>
          <w:p w14:paraId="08C2A65B" w14:textId="77777777" w:rsidR="00844247" w:rsidRPr="00954DCF" w:rsidRDefault="0071055D" w:rsidP="00547E2A">
            <w:pPr>
              <w:pStyle w:val="Body"/>
              <w:rPr>
                <w:rFonts w:ascii="Courier New" w:hAnsi="Courier New" w:cs="Courier New"/>
                <w:sz w:val="18"/>
                <w:szCs w:val="18"/>
              </w:rPr>
            </w:pPr>
            <w:r w:rsidRPr="00954DCF">
              <w:rPr>
                <w:rFonts w:ascii="Courier New" w:hAnsi="Courier New" w:cs="Courier New"/>
                <w:sz w:val="18"/>
                <w:szCs w:val="18"/>
              </w:rPr>
              <w:t>This module includes ontologies for concepts common to all types of market index and market indicator or economic measure. These are all types of numeric parameter which vary over time, and are published by some source. These are divided into concepts descriptive of the numeric parameter, and concepts descriptive of the values which those parameters take over time.</w:t>
            </w:r>
          </w:p>
        </w:tc>
      </w:tr>
    </w:tbl>
    <w:p w14:paraId="4C62E73C" w14:textId="77777777" w:rsidR="00A90E9F" w:rsidRDefault="00A90E9F" w:rsidP="00A90E9F">
      <w:pPr>
        <w:pStyle w:val="NoSpacing"/>
      </w:pPr>
    </w:p>
    <w:p w14:paraId="094DBC32" w14:textId="77777777" w:rsidR="00BB2D5F" w:rsidRDefault="00BB2D5F" w:rsidP="00362BA0">
      <w:pPr>
        <w:pStyle w:val="Heading3"/>
      </w:pPr>
      <w:bookmarkStart w:id="73" w:name="_Toc390532934"/>
      <w:r>
        <w:t>9.2.1</w:t>
      </w:r>
      <w:r>
        <w:tab/>
        <w:t xml:space="preserve">Ontology: </w:t>
      </w:r>
      <w:r w:rsidR="00024F96">
        <w:t>Indicators</w:t>
      </w:r>
      <w:bookmarkEnd w:id="73"/>
    </w:p>
    <w:p w14:paraId="06398403" w14:textId="77777777" w:rsidR="00A90E9F" w:rsidRDefault="0071055D" w:rsidP="00A90E9F">
      <w:pPr>
        <w:rPr>
          <w:sz w:val="20"/>
        </w:rPr>
      </w:pPr>
      <w:r w:rsidRPr="0071055D">
        <w:rPr>
          <w:sz w:val="20"/>
        </w:rPr>
        <w:t>This ontology provides the concepts common to all market rates, indices and indicators; that is concepts descriptive of the numeric parameters themselves. These are modeled independently of the values they may take over time.</w:t>
      </w:r>
    </w:p>
    <w:p w14:paraId="678A2341" w14:textId="77777777" w:rsidR="0071055D" w:rsidRPr="00A90E9F" w:rsidRDefault="0071055D" w:rsidP="00A90E9F">
      <w:pPr>
        <w:rPr>
          <w:sz w:val="20"/>
        </w:rPr>
      </w:pPr>
    </w:p>
    <w:p w14:paraId="39776F59" w14:textId="77777777" w:rsidR="00A90E9F" w:rsidRPr="00BC28F7" w:rsidRDefault="00BC28F7" w:rsidP="00A90E9F">
      <w:pPr>
        <w:pStyle w:val="Caption"/>
        <w:keepNext/>
        <w:rPr>
          <w:i w:val="0"/>
          <w:sz w:val="18"/>
          <w:szCs w:val="22"/>
        </w:rPr>
      </w:pPr>
      <w:r w:rsidRPr="00BC28F7">
        <w:rPr>
          <w:i w:val="0"/>
          <w:sz w:val="18"/>
          <w:szCs w:val="22"/>
        </w:rPr>
        <w:t>Table 9.</w:t>
      </w:r>
      <w:r w:rsidR="00A90E9F" w:rsidRPr="00BC28F7">
        <w:rPr>
          <w:i w:val="0"/>
          <w:sz w:val="18"/>
          <w:szCs w:val="22"/>
        </w:rPr>
        <w:t>2</w:t>
      </w:r>
      <w:r w:rsidRPr="00BC28F7">
        <w:rPr>
          <w:i w:val="0"/>
          <w:sz w:val="18"/>
          <w:szCs w:val="22"/>
        </w:rPr>
        <w:tab/>
      </w:r>
      <w:r w:rsidR="006E692A">
        <w:rPr>
          <w:i w:val="0"/>
          <w:sz w:val="18"/>
          <w:szCs w:val="22"/>
        </w:rPr>
        <w:t xml:space="preserve">Indicators </w:t>
      </w:r>
      <w:r w:rsidR="00A90E9F"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6C45ECE1" w14:textId="77777777" w:rsidTr="001D6E33">
        <w:trPr>
          <w:tblHeader/>
        </w:trPr>
        <w:tc>
          <w:tcPr>
            <w:tcW w:w="2538" w:type="dxa"/>
            <w:tcBorders>
              <w:top w:val="single" w:sz="8" w:space="0" w:color="8064A2"/>
              <w:bottom w:val="single" w:sz="8" w:space="0" w:color="8064A2"/>
            </w:tcBorders>
            <w:shd w:val="clear" w:color="auto" w:fill="FFFFFF" w:themeFill="background1"/>
          </w:tcPr>
          <w:p w14:paraId="35F7710A" w14:textId="77777777" w:rsidR="00A90E9F" w:rsidRPr="001D6E33" w:rsidRDefault="00A90E9F" w:rsidP="00547E2A">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70B85FF3" w14:textId="77777777" w:rsidR="00A90E9F" w:rsidRPr="001D6E33" w:rsidRDefault="00A90E9F" w:rsidP="00547E2A">
            <w:pPr>
              <w:pStyle w:val="Body"/>
              <w:rPr>
                <w:b/>
                <w:bCs/>
                <w:szCs w:val="20"/>
              </w:rPr>
            </w:pPr>
            <w:r w:rsidRPr="001D6E33">
              <w:rPr>
                <w:b/>
                <w:bCs/>
                <w:szCs w:val="20"/>
              </w:rPr>
              <w:t>Value</w:t>
            </w:r>
          </w:p>
        </w:tc>
      </w:tr>
      <w:tr w:rsidR="00A90E9F" w:rsidRPr="0065408C" w14:paraId="695ABF24" w14:textId="77777777" w:rsidTr="00547E2A">
        <w:tc>
          <w:tcPr>
            <w:tcW w:w="2538" w:type="dxa"/>
            <w:tcBorders>
              <w:top w:val="single" w:sz="8" w:space="0" w:color="8064A2"/>
              <w:left w:val="single" w:sz="8" w:space="0" w:color="8064A2"/>
              <w:bottom w:val="single" w:sz="8" w:space="0" w:color="8064A2"/>
            </w:tcBorders>
            <w:shd w:val="clear" w:color="auto" w:fill="auto"/>
          </w:tcPr>
          <w:p w14:paraId="519D5A77" w14:textId="77777777" w:rsidR="00A90E9F" w:rsidRPr="00954DCF" w:rsidRDefault="00A90E9F"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1CA46245" w14:textId="77777777" w:rsidR="00A90E9F" w:rsidRPr="00954DCF" w:rsidRDefault="00024F96" w:rsidP="006E692A">
            <w:pPr>
              <w:pStyle w:val="Body"/>
              <w:rPr>
                <w:rFonts w:ascii="Courier New" w:hAnsi="Courier New" w:cs="Courier New"/>
                <w:sz w:val="18"/>
                <w:szCs w:val="18"/>
              </w:rPr>
            </w:pPr>
            <w:r w:rsidRPr="00954DCF">
              <w:rPr>
                <w:rFonts w:ascii="Courier New" w:hAnsi="Courier New" w:cs="Courier New"/>
                <w:sz w:val="18"/>
                <w:szCs w:val="18"/>
              </w:rPr>
              <w:t>Indicators</w:t>
            </w:r>
          </w:p>
        </w:tc>
      </w:tr>
      <w:tr w:rsidR="00A90E9F" w:rsidRPr="0065408C" w14:paraId="6AE3424B" w14:textId="77777777" w:rsidTr="00547E2A">
        <w:tc>
          <w:tcPr>
            <w:tcW w:w="2538" w:type="dxa"/>
            <w:shd w:val="clear" w:color="auto" w:fill="auto"/>
          </w:tcPr>
          <w:p w14:paraId="5963AC42" w14:textId="77777777" w:rsidR="00A90E9F" w:rsidRPr="00954DCF" w:rsidRDefault="00A90E9F"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sm:fileAbbreviation</w:t>
            </w:r>
            <w:proofErr w:type="spellEnd"/>
          </w:p>
        </w:tc>
        <w:tc>
          <w:tcPr>
            <w:tcW w:w="7427" w:type="dxa"/>
            <w:shd w:val="clear" w:color="auto" w:fill="auto"/>
          </w:tcPr>
          <w:p w14:paraId="5FD43432" w14:textId="77777777" w:rsidR="00A90E9F" w:rsidRPr="00954DCF" w:rsidRDefault="006E692A" w:rsidP="00547E2A">
            <w:pPr>
              <w:pStyle w:val="Body"/>
              <w:rPr>
                <w:rFonts w:ascii="Courier New" w:hAnsi="Courier New" w:cs="Courier New"/>
                <w:sz w:val="18"/>
                <w:szCs w:val="18"/>
              </w:rPr>
            </w:pPr>
            <w:proofErr w:type="spellStart"/>
            <w:r w:rsidRPr="00954DCF">
              <w:rPr>
                <w:rFonts w:ascii="Courier New" w:hAnsi="Courier New" w:cs="Courier New"/>
                <w:sz w:val="18"/>
                <w:szCs w:val="18"/>
              </w:rPr>
              <w:t>fibo-ind-ind-ind</w:t>
            </w:r>
            <w:proofErr w:type="spellEnd"/>
          </w:p>
        </w:tc>
      </w:tr>
      <w:tr w:rsidR="00A90E9F" w:rsidRPr="0065408C" w14:paraId="09614066" w14:textId="77777777" w:rsidTr="00547E2A">
        <w:tc>
          <w:tcPr>
            <w:tcW w:w="2538" w:type="dxa"/>
            <w:tcBorders>
              <w:top w:val="single" w:sz="8" w:space="0" w:color="8064A2"/>
              <w:left w:val="single" w:sz="8" w:space="0" w:color="8064A2"/>
              <w:bottom w:val="single" w:sz="8" w:space="0" w:color="8064A2"/>
            </w:tcBorders>
            <w:shd w:val="clear" w:color="auto" w:fill="auto"/>
          </w:tcPr>
          <w:p w14:paraId="2B73392C" w14:textId="77777777" w:rsidR="00A90E9F" w:rsidRPr="00954DCF" w:rsidRDefault="00A90E9F"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7E65259F" w14:textId="77777777" w:rsidR="00A90E9F" w:rsidRPr="00954DCF" w:rsidRDefault="00A960EF" w:rsidP="006E692A">
            <w:pPr>
              <w:pStyle w:val="Body"/>
              <w:spacing w:before="120" w:after="120"/>
              <w:rPr>
                <w:rFonts w:ascii="Courier New" w:hAnsi="Courier New" w:cs="Courier New"/>
                <w:sz w:val="18"/>
                <w:szCs w:val="18"/>
              </w:rPr>
            </w:pPr>
            <w:r w:rsidRPr="00954DCF">
              <w:rPr>
                <w:rFonts w:ascii="Courier New" w:hAnsi="Courier New" w:cs="Courier New"/>
                <w:sz w:val="18"/>
                <w:szCs w:val="18"/>
              </w:rPr>
              <w:t>http://www.omg.org/spec/EDMC</w:t>
            </w:r>
            <w:r w:rsidR="006E692A" w:rsidRPr="00954DCF">
              <w:rPr>
                <w:rFonts w:ascii="Courier New" w:hAnsi="Courier New" w:cs="Courier New"/>
                <w:sz w:val="18"/>
                <w:szCs w:val="18"/>
              </w:rPr>
              <w:t>-FIBO/IND/Indicators/Indicators</w:t>
            </w:r>
            <w:r w:rsidRPr="00954DCF">
              <w:rPr>
                <w:rFonts w:ascii="Courier New" w:hAnsi="Courier New" w:cs="Courier New"/>
                <w:sz w:val="18"/>
                <w:szCs w:val="18"/>
              </w:rPr>
              <w:t>/</w:t>
            </w:r>
          </w:p>
        </w:tc>
      </w:tr>
      <w:tr w:rsidR="00A90E9F" w:rsidRPr="0065408C" w14:paraId="01E743FE" w14:textId="77777777" w:rsidTr="00547E2A">
        <w:tc>
          <w:tcPr>
            <w:tcW w:w="2538" w:type="dxa"/>
            <w:tcBorders>
              <w:top w:val="single" w:sz="8" w:space="0" w:color="8064A2"/>
              <w:left w:val="single" w:sz="8" w:space="0" w:color="8064A2"/>
              <w:bottom w:val="single" w:sz="8" w:space="0" w:color="8064A2"/>
            </w:tcBorders>
            <w:shd w:val="clear" w:color="auto" w:fill="auto"/>
          </w:tcPr>
          <w:p w14:paraId="72F03170" w14:textId="77777777" w:rsidR="00A90E9F" w:rsidRPr="00954DCF" w:rsidRDefault="00A90E9F" w:rsidP="00547E2A">
            <w:pPr>
              <w:pStyle w:val="Body"/>
              <w:rPr>
                <w:rFonts w:ascii="Courier New" w:hAnsi="Courier New" w:cs="Courier New"/>
                <w:b/>
                <w:bCs/>
                <w:sz w:val="18"/>
                <w:szCs w:val="18"/>
              </w:rPr>
            </w:pPr>
            <w:proofErr w:type="spellStart"/>
            <w:r w:rsidRPr="00954DCF">
              <w:rPr>
                <w:rFonts w:ascii="Courier New" w:eastAsia="Lucida Sans Unicode" w:hAnsi="Courier New" w:cs="Courier New"/>
                <w:b/>
                <w:bCs/>
                <w:kern w:val="0"/>
                <w:sz w:val="18"/>
                <w:szCs w:val="18"/>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03A59239" w14:textId="0658CD09" w:rsidR="00A90E9F" w:rsidRPr="00954DCF" w:rsidRDefault="00A960EF" w:rsidP="006E692A">
            <w:pPr>
              <w:pStyle w:val="Body"/>
              <w:spacing w:before="120" w:after="120"/>
              <w:rPr>
                <w:rFonts w:ascii="Courier New" w:hAnsi="Courier New" w:cs="Courier New"/>
                <w:sz w:val="18"/>
                <w:szCs w:val="18"/>
              </w:rPr>
            </w:pPr>
            <w:r w:rsidRPr="00954DCF">
              <w:rPr>
                <w:rFonts w:ascii="Courier New" w:hAnsi="Courier New" w:cs="Courier New"/>
                <w:sz w:val="18"/>
                <w:szCs w:val="18"/>
              </w:rPr>
              <w:t>http://www.o</w:t>
            </w:r>
            <w:r w:rsidR="006E692A" w:rsidRPr="00954DCF">
              <w:rPr>
                <w:rFonts w:ascii="Courier New" w:hAnsi="Courier New" w:cs="Courier New"/>
                <w:sz w:val="18"/>
                <w:szCs w:val="18"/>
              </w:rPr>
              <w:t>mg.org/spec/EDMC-FIBO/</w:t>
            </w:r>
            <w:r w:rsidR="007F015F">
              <w:rPr>
                <w:rFonts w:ascii="Courier New" w:hAnsi="Courier New" w:cs="Courier New"/>
                <w:sz w:val="18"/>
                <w:szCs w:val="18"/>
              </w:rPr>
              <w:t>IND/20140601</w:t>
            </w:r>
            <w:r w:rsidRPr="00954DCF">
              <w:rPr>
                <w:rFonts w:ascii="Courier New" w:hAnsi="Courier New" w:cs="Courier New"/>
                <w:sz w:val="18"/>
                <w:szCs w:val="18"/>
              </w:rPr>
              <w:t>/Indicators/Indicators/</w:t>
            </w:r>
          </w:p>
        </w:tc>
      </w:tr>
      <w:tr w:rsidR="00A90E9F" w:rsidRPr="0065408C" w14:paraId="64FB306B" w14:textId="77777777" w:rsidTr="00547E2A">
        <w:tc>
          <w:tcPr>
            <w:tcW w:w="2538" w:type="dxa"/>
            <w:shd w:val="clear" w:color="auto" w:fill="auto"/>
          </w:tcPr>
          <w:p w14:paraId="20280BFE" w14:textId="77777777" w:rsidR="00A90E9F" w:rsidRPr="00954DCF" w:rsidRDefault="00A90E9F" w:rsidP="00547E2A">
            <w:pPr>
              <w:pStyle w:val="Body"/>
              <w:rPr>
                <w:rFonts w:ascii="Courier New" w:eastAsia="Lucida Sans Unicode" w:hAnsi="Courier New" w:cs="Courier New"/>
                <w:b/>
                <w:bCs/>
                <w:kern w:val="0"/>
                <w:sz w:val="18"/>
                <w:szCs w:val="18"/>
              </w:rPr>
            </w:pPr>
            <w:proofErr w:type="spellStart"/>
            <w:r w:rsidRPr="00954DCF">
              <w:rPr>
                <w:rFonts w:ascii="Courier New" w:eastAsia="Lucida Sans Unicode" w:hAnsi="Courier New" w:cs="Courier New"/>
                <w:b/>
                <w:kern w:val="0"/>
                <w:sz w:val="18"/>
                <w:szCs w:val="18"/>
              </w:rPr>
              <w:t>sm:dependsOn</w:t>
            </w:r>
            <w:proofErr w:type="spellEnd"/>
          </w:p>
        </w:tc>
        <w:tc>
          <w:tcPr>
            <w:tcW w:w="7427" w:type="dxa"/>
            <w:shd w:val="clear" w:color="auto" w:fill="auto"/>
          </w:tcPr>
          <w:p w14:paraId="3B60C2E7" w14:textId="42B4E4F1" w:rsidR="00A11F37" w:rsidRPr="00954DCF" w:rsidRDefault="00A60815" w:rsidP="00A11F37">
            <w:pPr>
              <w:pStyle w:val="Body"/>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http://www.omg.org/techprocess/ab/SpecificationMetadata/</w:t>
            </w:r>
          </w:p>
          <w:p w14:paraId="0A21E82B" w14:textId="497766AA" w:rsidR="00A960EF" w:rsidRPr="00926B3A" w:rsidRDefault="0065408C" w:rsidP="00A11F37">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http://www.omg.org/spec/EDMC-FIBO/FND/Utilities/AnnotationVocabulary/</w:t>
            </w:r>
          </w:p>
          <w:p w14:paraId="51D481B4" w14:textId="15D9AE7E" w:rsidR="0065408C" w:rsidRDefault="0065408C" w:rsidP="00A11F37">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lastRenderedPageBreak/>
              <w:t>http://www.omg.org/spec/EDMC-FIBO/FND/Utilities/Analytics/</w:t>
            </w:r>
          </w:p>
          <w:p w14:paraId="6080A630" w14:textId="55D37EFF" w:rsidR="0065408C" w:rsidRDefault="008E7E0E" w:rsidP="00A11F37">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http://www.omg.org/spec/EDMC-FIBO/FND/Utilities/BusinessFacingTypes/</w:t>
            </w:r>
          </w:p>
          <w:p w14:paraId="42746A6F" w14:textId="1D6FD1D8" w:rsidR="0065408C" w:rsidRDefault="0065408C" w:rsidP="0065408C">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http://www.omg.org/spec/EDMC-FIBO/FND/Relations/Relations/</w:t>
            </w:r>
          </w:p>
          <w:p w14:paraId="07240CDA" w14:textId="45E627CD" w:rsidR="0065408C" w:rsidRDefault="0065408C" w:rsidP="0065408C">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http://www.omg.org/spec/EDMC-FIBO/FND/Organizations/FormalOrganizations/</w:t>
            </w:r>
          </w:p>
          <w:p w14:paraId="0D0DC996" w14:textId="54863559" w:rsidR="0065408C" w:rsidRPr="00954DCF" w:rsidRDefault="0065408C" w:rsidP="0065408C">
            <w:pPr>
              <w:autoSpaceDE w:val="0"/>
              <w:adjustRightInd w:val="0"/>
              <w:spacing w:before="120" w:after="120"/>
              <w:rPr>
                <w:rFonts w:ascii="Courier New" w:eastAsia="Lucida Sans Unicode" w:hAnsi="Courier New" w:cs="Courier New"/>
                <w:sz w:val="18"/>
                <w:szCs w:val="18"/>
              </w:rPr>
            </w:pPr>
            <w:r w:rsidRPr="00926B3A">
              <w:rPr>
                <w:rFonts w:ascii="Courier New" w:eastAsia="Lucida Sans Unicode" w:hAnsi="Courier New" w:cs="Courier New"/>
                <w:sz w:val="18"/>
                <w:szCs w:val="18"/>
              </w:rPr>
              <w:t>http://www.omg.org/spec/EDMC-FIBO/BE/FunctionalEntities/Publishers/</w:t>
            </w:r>
          </w:p>
        </w:tc>
      </w:tr>
    </w:tbl>
    <w:p w14:paraId="137D6A2A" w14:textId="77777777" w:rsidR="00BB2D5F" w:rsidRDefault="00BB2D5F" w:rsidP="00BB2D5F">
      <w:pPr>
        <w:pStyle w:val="Textbody"/>
      </w:pPr>
    </w:p>
    <w:p w14:paraId="4D5E994F" w14:textId="65B30B40" w:rsidR="000329D7" w:rsidRDefault="00F2509C" w:rsidP="00BB2D5F">
      <w:pPr>
        <w:pStyle w:val="Textbody"/>
      </w:pPr>
      <w:r>
        <w:rPr>
          <w:noProof/>
        </w:rPr>
        <w:lastRenderedPageBreak/>
        <w:drawing>
          <wp:inline distT="0" distB="0" distL="0" distR="0" wp14:anchorId="20C38D63" wp14:editId="2A13E355">
            <wp:extent cx="8321040" cy="4289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sPublication.bmp"/>
                    <pic:cNvPicPr/>
                  </pic:nvPicPr>
                  <pic:blipFill>
                    <a:blip r:embed="rId45">
                      <a:extLst>
                        <a:ext uri="{28A0092B-C50C-407E-A947-70E740481C1C}">
                          <a14:useLocalDpi xmlns:a14="http://schemas.microsoft.com/office/drawing/2010/main" val="0"/>
                        </a:ext>
                      </a:extLst>
                    </a:blip>
                    <a:stretch>
                      <a:fillRect/>
                    </a:stretch>
                  </pic:blipFill>
                  <pic:spPr>
                    <a:xfrm>
                      <a:off x="0" y="0"/>
                      <a:ext cx="8321040" cy="4289425"/>
                    </a:xfrm>
                    <a:prstGeom prst="rect">
                      <a:avLst/>
                    </a:prstGeom>
                  </pic:spPr>
                </pic:pic>
              </a:graphicData>
            </a:graphic>
          </wp:inline>
        </w:drawing>
      </w:r>
    </w:p>
    <w:p w14:paraId="5C8E189F" w14:textId="77777777" w:rsidR="006E692A" w:rsidRDefault="006E692A" w:rsidP="00362BA0"/>
    <w:p w14:paraId="525361C7" w14:textId="77777777" w:rsidR="00BB2D5F" w:rsidRPr="006E404C" w:rsidRDefault="00BB2D5F" w:rsidP="00362BA0">
      <w:pPr>
        <w:rPr>
          <w:rFonts w:ascii="Arial" w:hAnsi="Arial" w:cs="Arial"/>
          <w:b/>
          <w:sz w:val="18"/>
          <w:szCs w:val="18"/>
        </w:rPr>
      </w:pPr>
      <w:r w:rsidRPr="006E404C">
        <w:rPr>
          <w:rFonts w:ascii="Arial" w:hAnsi="Arial" w:cs="Arial"/>
          <w:b/>
          <w:sz w:val="18"/>
          <w:szCs w:val="18"/>
        </w:rPr>
        <w:t xml:space="preserve">Figure </w:t>
      </w:r>
      <w:r w:rsidR="00ED3681">
        <w:rPr>
          <w:rFonts w:ascii="Arial" w:hAnsi="Arial" w:cs="Arial"/>
          <w:b/>
          <w:sz w:val="18"/>
          <w:szCs w:val="18"/>
        </w:rPr>
        <w:t>9.1</w:t>
      </w:r>
      <w:r w:rsidR="00ED3681">
        <w:rPr>
          <w:rFonts w:ascii="Arial" w:hAnsi="Arial" w:cs="Arial"/>
          <w:b/>
          <w:sz w:val="18"/>
          <w:szCs w:val="18"/>
        </w:rPr>
        <w:tab/>
      </w:r>
      <w:r w:rsidR="00A960EF">
        <w:rPr>
          <w:rFonts w:ascii="Arial" w:hAnsi="Arial" w:cs="Arial"/>
          <w:b/>
          <w:sz w:val="18"/>
          <w:szCs w:val="18"/>
        </w:rPr>
        <w:t xml:space="preserve">Indicators </w:t>
      </w:r>
      <w:r w:rsidR="000329D7">
        <w:rPr>
          <w:rFonts w:ascii="Arial" w:hAnsi="Arial" w:cs="Arial"/>
          <w:b/>
          <w:sz w:val="18"/>
          <w:szCs w:val="18"/>
        </w:rPr>
        <w:t xml:space="preserve">Publication </w:t>
      </w:r>
      <w:r w:rsidR="00A960EF">
        <w:rPr>
          <w:rFonts w:ascii="Arial" w:hAnsi="Arial" w:cs="Arial"/>
          <w:b/>
          <w:sz w:val="18"/>
          <w:szCs w:val="18"/>
        </w:rPr>
        <w:t>Concepts</w:t>
      </w:r>
    </w:p>
    <w:p w14:paraId="63DAFD36" w14:textId="07CCA1EE" w:rsidR="00821736" w:rsidRDefault="00821736" w:rsidP="00821736">
      <w:pPr>
        <w:rPr>
          <w:sz w:val="20"/>
        </w:rPr>
      </w:pPr>
      <w:proofErr w:type="gramStart"/>
      <w:r>
        <w:rPr>
          <w:sz w:val="20"/>
        </w:rPr>
        <w:t xml:space="preserve">Diagram showing the </w:t>
      </w:r>
      <w:r w:rsidR="000329D7">
        <w:rPr>
          <w:sz w:val="20"/>
        </w:rPr>
        <w:t xml:space="preserve">basic </w:t>
      </w:r>
      <w:r>
        <w:rPr>
          <w:sz w:val="20"/>
        </w:rPr>
        <w:t>concepts in the</w:t>
      </w:r>
      <w:r w:rsidR="000329D7">
        <w:rPr>
          <w:sz w:val="20"/>
        </w:rPr>
        <w:t xml:space="preserve"> Indicators </w:t>
      </w:r>
      <w:r w:rsidR="00501696">
        <w:rPr>
          <w:sz w:val="20"/>
        </w:rPr>
        <w:t xml:space="preserve">Publishers </w:t>
      </w:r>
      <w:r w:rsidR="000329D7">
        <w:rPr>
          <w:sz w:val="20"/>
        </w:rPr>
        <w:t>ontology for publication of market indices and indicators.</w:t>
      </w:r>
      <w:proofErr w:type="gramEnd"/>
      <w:r w:rsidR="000329D7">
        <w:rPr>
          <w:sz w:val="20"/>
        </w:rPr>
        <w:t xml:space="preserve"> </w:t>
      </w:r>
    </w:p>
    <w:p w14:paraId="6330EC5D" w14:textId="77777777" w:rsidR="00BB2D5F" w:rsidRDefault="00BB2D5F" w:rsidP="00362BA0">
      <w:pPr>
        <w:rPr>
          <w:sz w:val="20"/>
        </w:rPr>
      </w:pPr>
    </w:p>
    <w:p w14:paraId="66E88D44" w14:textId="3D46CE94" w:rsidR="000329D7" w:rsidRDefault="009864AD" w:rsidP="00362BA0">
      <w:pPr>
        <w:rPr>
          <w:sz w:val="20"/>
        </w:rPr>
      </w:pPr>
      <w:r>
        <w:rPr>
          <w:noProof/>
          <w:sz w:val="20"/>
        </w:rPr>
        <w:lastRenderedPageBreak/>
        <w:drawing>
          <wp:inline distT="0" distB="0" distL="0" distR="0" wp14:anchorId="606FE5D8" wp14:editId="73091DEE">
            <wp:extent cx="8321040" cy="51562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sStatistical.bmp"/>
                    <pic:cNvPicPr/>
                  </pic:nvPicPr>
                  <pic:blipFill>
                    <a:blip r:embed="rId46">
                      <a:extLst>
                        <a:ext uri="{28A0092B-C50C-407E-A947-70E740481C1C}">
                          <a14:useLocalDpi xmlns:a14="http://schemas.microsoft.com/office/drawing/2010/main" val="0"/>
                        </a:ext>
                      </a:extLst>
                    </a:blip>
                    <a:stretch>
                      <a:fillRect/>
                    </a:stretch>
                  </pic:blipFill>
                  <pic:spPr>
                    <a:xfrm>
                      <a:off x="0" y="0"/>
                      <a:ext cx="8321040" cy="5156200"/>
                    </a:xfrm>
                    <a:prstGeom prst="rect">
                      <a:avLst/>
                    </a:prstGeom>
                  </pic:spPr>
                </pic:pic>
              </a:graphicData>
            </a:graphic>
          </wp:inline>
        </w:drawing>
      </w:r>
    </w:p>
    <w:p w14:paraId="02804F9C" w14:textId="77777777" w:rsidR="000329D7" w:rsidRPr="006E404C" w:rsidRDefault="000329D7" w:rsidP="000329D7">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9.2</w:t>
      </w:r>
      <w:r>
        <w:rPr>
          <w:rFonts w:ascii="Arial" w:hAnsi="Arial" w:cs="Arial"/>
          <w:b/>
          <w:sz w:val="18"/>
          <w:szCs w:val="18"/>
        </w:rPr>
        <w:tab/>
        <w:t>Indicators Analytical Concepts</w:t>
      </w:r>
    </w:p>
    <w:p w14:paraId="0F7AC85A" w14:textId="77777777" w:rsidR="000329D7" w:rsidRDefault="000329D7" w:rsidP="00362BA0">
      <w:pPr>
        <w:rPr>
          <w:sz w:val="20"/>
        </w:rPr>
      </w:pPr>
      <w:proofErr w:type="gramStart"/>
      <w:r>
        <w:rPr>
          <w:sz w:val="20"/>
        </w:rPr>
        <w:t>Diagram showing the analytical or statistical types of indicator concept in the Indicators ontology.</w:t>
      </w:r>
      <w:proofErr w:type="gramEnd"/>
      <w:r>
        <w:rPr>
          <w:sz w:val="20"/>
        </w:rPr>
        <w:t xml:space="preserve"> </w:t>
      </w:r>
    </w:p>
    <w:p w14:paraId="7464CC68" w14:textId="77777777" w:rsidR="000329D7" w:rsidRPr="00A86B07" w:rsidRDefault="000329D7" w:rsidP="00362BA0">
      <w:pPr>
        <w:rPr>
          <w:sz w:val="20"/>
        </w:rPr>
      </w:pPr>
    </w:p>
    <w:p w14:paraId="5A02ACF6" w14:textId="77777777" w:rsidR="00BB2D5F" w:rsidRDefault="00BB2D5F" w:rsidP="00362BA0"/>
    <w:p w14:paraId="33B24AE2" w14:textId="77777777" w:rsidR="00BB2D5F" w:rsidRPr="00FE756B" w:rsidRDefault="00BC28F7" w:rsidP="00FE756B">
      <w:pPr>
        <w:pStyle w:val="Caption"/>
        <w:keepNext/>
        <w:rPr>
          <w:i w:val="0"/>
          <w:sz w:val="18"/>
          <w:szCs w:val="22"/>
        </w:rPr>
      </w:pPr>
      <w:r w:rsidRPr="00BC28F7">
        <w:rPr>
          <w:i w:val="0"/>
          <w:sz w:val="18"/>
          <w:szCs w:val="22"/>
        </w:rPr>
        <w:lastRenderedPageBreak/>
        <w:t>Table 9.</w:t>
      </w:r>
      <w:r w:rsidR="00A90E9F" w:rsidRPr="00BC28F7">
        <w:rPr>
          <w:i w:val="0"/>
          <w:sz w:val="18"/>
          <w:szCs w:val="22"/>
        </w:rPr>
        <w:t>3</w:t>
      </w:r>
      <w:r w:rsidRPr="00BC28F7">
        <w:rPr>
          <w:i w:val="0"/>
          <w:sz w:val="18"/>
          <w:szCs w:val="22"/>
        </w:rPr>
        <w:tab/>
      </w:r>
      <w:r w:rsidR="00A960EF">
        <w:rPr>
          <w:i w:val="0"/>
          <w:sz w:val="18"/>
          <w:szCs w:val="22"/>
        </w:rPr>
        <w:t xml:space="preserve">Indicators </w:t>
      </w:r>
      <w:r w:rsidR="00FE756B">
        <w:rPr>
          <w:i w:val="0"/>
          <w:sz w:val="18"/>
          <w:szCs w:val="22"/>
        </w:rPr>
        <w:t>Details</w:t>
      </w:r>
    </w:p>
    <w:p w14:paraId="59EFA10F" w14:textId="77777777" w:rsidR="0065704C" w:rsidRPr="00DB418F" w:rsidRDefault="0065704C" w:rsidP="0065704C">
      <w:pPr>
        <w:pStyle w:val="NoSpacing"/>
        <w:rPr>
          <w:b/>
          <w:sz w:val="20"/>
        </w:rPr>
      </w:pPr>
      <w:r w:rsidRPr="00DB418F">
        <w:rPr>
          <w:b/>
          <w:sz w:val="20"/>
        </w:rPr>
        <w:t>Classes</w:t>
      </w:r>
    </w:p>
    <w:tbl>
      <w:tblPr>
        <w:tblStyle w:val="TableGrid"/>
        <w:tblW w:w="11283" w:type="dxa"/>
        <w:tblLook w:val="04A0" w:firstRow="1" w:lastRow="0" w:firstColumn="1" w:lastColumn="0" w:noHBand="0" w:noVBand="1"/>
      </w:tblPr>
      <w:tblGrid>
        <w:gridCol w:w="2772"/>
        <w:gridCol w:w="1767"/>
        <w:gridCol w:w="2711"/>
        <w:gridCol w:w="2005"/>
        <w:gridCol w:w="2028"/>
      </w:tblGrid>
      <w:tr w:rsidR="00450625" w:rsidRPr="005143C6" w14:paraId="20F726C6" w14:textId="77777777" w:rsidTr="00C3751F">
        <w:trPr>
          <w:trHeight w:val="255"/>
          <w:tblHeader/>
        </w:trPr>
        <w:tc>
          <w:tcPr>
            <w:tcW w:w="2772" w:type="dxa"/>
            <w:shd w:val="clear" w:color="auto" w:fill="EEECE1" w:themeFill="background2"/>
            <w:hideMark/>
          </w:tcPr>
          <w:p w14:paraId="53BCC5E2" w14:textId="77777777" w:rsidR="00450625" w:rsidRPr="005143C6" w:rsidRDefault="00450625" w:rsidP="00C074AE">
            <w:pPr>
              <w:jc w:val="center"/>
              <w:rPr>
                <w:b/>
                <w:bCs/>
                <w:sz w:val="20"/>
                <w:szCs w:val="20"/>
              </w:rPr>
            </w:pPr>
            <w:r w:rsidRPr="005143C6">
              <w:rPr>
                <w:b/>
                <w:bCs/>
                <w:sz w:val="20"/>
                <w:szCs w:val="20"/>
              </w:rPr>
              <w:t>Name</w:t>
            </w:r>
          </w:p>
        </w:tc>
        <w:tc>
          <w:tcPr>
            <w:tcW w:w="1767" w:type="dxa"/>
            <w:shd w:val="clear" w:color="auto" w:fill="EEECE1" w:themeFill="background2"/>
            <w:hideMark/>
          </w:tcPr>
          <w:p w14:paraId="0C004FEA" w14:textId="77777777" w:rsidR="00450625" w:rsidRPr="005143C6" w:rsidRDefault="00450625" w:rsidP="00C074AE">
            <w:pPr>
              <w:jc w:val="center"/>
              <w:rPr>
                <w:b/>
                <w:bCs/>
                <w:sz w:val="20"/>
                <w:szCs w:val="20"/>
              </w:rPr>
            </w:pPr>
            <w:r>
              <w:rPr>
                <w:b/>
                <w:bCs/>
                <w:sz w:val="20"/>
                <w:szCs w:val="20"/>
              </w:rPr>
              <w:t>Label</w:t>
            </w:r>
          </w:p>
        </w:tc>
        <w:tc>
          <w:tcPr>
            <w:tcW w:w="2711" w:type="dxa"/>
            <w:shd w:val="clear" w:color="auto" w:fill="EEECE1" w:themeFill="background2"/>
            <w:hideMark/>
          </w:tcPr>
          <w:p w14:paraId="03066B33" w14:textId="77777777" w:rsidR="00450625" w:rsidRPr="005143C6" w:rsidRDefault="00450625" w:rsidP="00C074AE">
            <w:pPr>
              <w:jc w:val="center"/>
              <w:rPr>
                <w:b/>
                <w:bCs/>
                <w:sz w:val="20"/>
                <w:szCs w:val="20"/>
              </w:rPr>
            </w:pPr>
            <w:r w:rsidRPr="005143C6">
              <w:rPr>
                <w:b/>
                <w:bCs/>
                <w:sz w:val="20"/>
                <w:szCs w:val="20"/>
              </w:rPr>
              <w:t>Definition</w:t>
            </w:r>
          </w:p>
        </w:tc>
        <w:tc>
          <w:tcPr>
            <w:tcW w:w="2005" w:type="dxa"/>
            <w:shd w:val="clear" w:color="auto" w:fill="EEECE1" w:themeFill="background2"/>
            <w:hideMark/>
          </w:tcPr>
          <w:p w14:paraId="284B36EE" w14:textId="77777777" w:rsidR="00450625" w:rsidRPr="005143C6" w:rsidRDefault="00450625" w:rsidP="00C074AE">
            <w:pPr>
              <w:jc w:val="center"/>
              <w:rPr>
                <w:b/>
                <w:bCs/>
                <w:sz w:val="20"/>
                <w:szCs w:val="20"/>
              </w:rPr>
            </w:pPr>
            <w:r w:rsidRPr="005143C6">
              <w:rPr>
                <w:b/>
                <w:bCs/>
                <w:sz w:val="20"/>
                <w:szCs w:val="20"/>
              </w:rPr>
              <w:t>Parent</w:t>
            </w:r>
          </w:p>
        </w:tc>
        <w:tc>
          <w:tcPr>
            <w:tcW w:w="2028" w:type="dxa"/>
            <w:shd w:val="clear" w:color="auto" w:fill="EEECE1" w:themeFill="background2"/>
            <w:hideMark/>
          </w:tcPr>
          <w:p w14:paraId="6887132A" w14:textId="77777777" w:rsidR="00450625" w:rsidRPr="005143C6" w:rsidRDefault="00450625" w:rsidP="00C074AE">
            <w:pPr>
              <w:jc w:val="center"/>
              <w:rPr>
                <w:b/>
                <w:bCs/>
                <w:sz w:val="20"/>
                <w:szCs w:val="20"/>
              </w:rPr>
            </w:pPr>
            <w:r w:rsidRPr="005143C6">
              <w:rPr>
                <w:b/>
                <w:bCs/>
                <w:sz w:val="20"/>
                <w:szCs w:val="20"/>
              </w:rPr>
              <w:t>Explanatory</w:t>
            </w:r>
            <w:r>
              <w:rPr>
                <w:b/>
                <w:bCs/>
                <w:sz w:val="20"/>
                <w:szCs w:val="20"/>
              </w:rPr>
              <w:t xml:space="preserve"> </w:t>
            </w:r>
            <w:r w:rsidRPr="005143C6">
              <w:rPr>
                <w:b/>
                <w:bCs/>
                <w:sz w:val="20"/>
                <w:szCs w:val="20"/>
              </w:rPr>
              <w:t>Note</w:t>
            </w:r>
          </w:p>
        </w:tc>
      </w:tr>
      <w:tr w:rsidR="00450625" w:rsidRPr="005143C6" w14:paraId="7B9FBDAC" w14:textId="77777777" w:rsidTr="00C3751F">
        <w:trPr>
          <w:trHeight w:val="377"/>
        </w:trPr>
        <w:tc>
          <w:tcPr>
            <w:tcW w:w="2772" w:type="dxa"/>
          </w:tcPr>
          <w:p w14:paraId="44973EB7" w14:textId="77777777" w:rsidR="00450625" w:rsidRPr="008F73EC" w:rsidRDefault="00450625" w:rsidP="00C074AE">
            <w:pPr>
              <w:rPr>
                <w:color w:val="000000"/>
                <w:sz w:val="20"/>
                <w:szCs w:val="20"/>
              </w:rPr>
            </w:pPr>
            <w:proofErr w:type="spellStart"/>
            <w:r w:rsidRPr="008F73EC">
              <w:rPr>
                <w:color w:val="000000"/>
                <w:sz w:val="20"/>
                <w:szCs w:val="20"/>
              </w:rPr>
              <w:t>FinancialInformation</w:t>
            </w:r>
            <w:proofErr w:type="spellEnd"/>
            <w:r w:rsidRPr="008F73EC">
              <w:rPr>
                <w:color w:val="000000"/>
                <w:sz w:val="20"/>
                <w:szCs w:val="20"/>
              </w:rPr>
              <w:br/>
              <w:t>Publisher</w:t>
            </w:r>
          </w:p>
        </w:tc>
        <w:tc>
          <w:tcPr>
            <w:tcW w:w="1767" w:type="dxa"/>
          </w:tcPr>
          <w:p w14:paraId="794DC293" w14:textId="77777777" w:rsidR="00450625" w:rsidRPr="008F73EC" w:rsidRDefault="00450625" w:rsidP="00C074AE">
            <w:pPr>
              <w:rPr>
                <w:color w:val="000000"/>
                <w:sz w:val="20"/>
                <w:szCs w:val="20"/>
              </w:rPr>
            </w:pPr>
            <w:r w:rsidRPr="008F73EC">
              <w:rPr>
                <w:color w:val="000000"/>
                <w:sz w:val="20"/>
                <w:szCs w:val="20"/>
              </w:rPr>
              <w:t>financial information publisher</w:t>
            </w:r>
          </w:p>
        </w:tc>
        <w:tc>
          <w:tcPr>
            <w:tcW w:w="2711" w:type="dxa"/>
          </w:tcPr>
          <w:p w14:paraId="372E8846" w14:textId="77777777" w:rsidR="00450625" w:rsidRPr="008F73EC" w:rsidRDefault="00450625" w:rsidP="00C074AE">
            <w:pPr>
              <w:rPr>
                <w:color w:val="000000"/>
                <w:sz w:val="20"/>
                <w:szCs w:val="20"/>
              </w:rPr>
            </w:pPr>
            <w:proofErr w:type="gramStart"/>
            <w:r w:rsidRPr="008F73EC">
              <w:rPr>
                <w:color w:val="000000"/>
                <w:sz w:val="20"/>
                <w:szCs w:val="20"/>
              </w:rPr>
              <w:t>a</w:t>
            </w:r>
            <w:proofErr w:type="gramEnd"/>
            <w:r w:rsidRPr="008F73EC">
              <w:rPr>
                <w:color w:val="000000"/>
                <w:sz w:val="20"/>
                <w:szCs w:val="20"/>
              </w:rPr>
              <w:t xml:space="preserve"> formal organization acting as a publisher or provider of information related to the financial markets or of interest to financial market participants such as information on economies. </w:t>
            </w:r>
          </w:p>
        </w:tc>
        <w:tc>
          <w:tcPr>
            <w:tcW w:w="2005" w:type="dxa"/>
          </w:tcPr>
          <w:p w14:paraId="0F2EBD79" w14:textId="77777777" w:rsidR="00450625" w:rsidRPr="008F73EC" w:rsidRDefault="00450625" w:rsidP="00C074AE">
            <w:pPr>
              <w:rPr>
                <w:color w:val="000000"/>
                <w:sz w:val="20"/>
                <w:szCs w:val="20"/>
              </w:rPr>
            </w:pPr>
            <w:r w:rsidRPr="008F73EC">
              <w:rPr>
                <w:color w:val="000000"/>
                <w:sz w:val="20"/>
                <w:szCs w:val="20"/>
              </w:rPr>
              <w:t>property restriction 04</w:t>
            </w:r>
            <w:r w:rsidRPr="008F73EC">
              <w:rPr>
                <w:color w:val="000000"/>
                <w:sz w:val="20"/>
                <w:szCs w:val="20"/>
              </w:rPr>
              <w:br/>
              <w:t>property restriction 03</w:t>
            </w:r>
            <w:r w:rsidRPr="008F73EC">
              <w:rPr>
                <w:color w:val="000000"/>
                <w:sz w:val="20"/>
                <w:szCs w:val="20"/>
              </w:rPr>
              <w:br/>
              <w:t>publisher</w:t>
            </w:r>
          </w:p>
        </w:tc>
        <w:tc>
          <w:tcPr>
            <w:tcW w:w="2028" w:type="dxa"/>
          </w:tcPr>
          <w:p w14:paraId="0F278ED8" w14:textId="77777777" w:rsidR="00450625" w:rsidRPr="008F73EC" w:rsidRDefault="00450625" w:rsidP="00C074AE">
            <w:pPr>
              <w:rPr>
                <w:color w:val="000000"/>
                <w:sz w:val="20"/>
                <w:szCs w:val="20"/>
              </w:rPr>
            </w:pPr>
          </w:p>
        </w:tc>
      </w:tr>
      <w:tr w:rsidR="00450625" w:rsidRPr="005143C6" w14:paraId="7D1D9B9D" w14:textId="77777777" w:rsidTr="00C3751F">
        <w:trPr>
          <w:trHeight w:val="377"/>
        </w:trPr>
        <w:tc>
          <w:tcPr>
            <w:tcW w:w="2772" w:type="dxa"/>
          </w:tcPr>
          <w:p w14:paraId="3A3C5B15" w14:textId="77777777" w:rsidR="00450625" w:rsidRPr="008F73EC" w:rsidRDefault="00450625" w:rsidP="00C074AE">
            <w:pPr>
              <w:rPr>
                <w:color w:val="000000"/>
                <w:sz w:val="20"/>
                <w:szCs w:val="20"/>
              </w:rPr>
            </w:pPr>
            <w:proofErr w:type="spellStart"/>
            <w:r w:rsidRPr="008F73EC">
              <w:rPr>
                <w:color w:val="000000"/>
                <w:sz w:val="20"/>
                <w:szCs w:val="20"/>
              </w:rPr>
              <w:t>MarketRate</w:t>
            </w:r>
            <w:proofErr w:type="spellEnd"/>
          </w:p>
        </w:tc>
        <w:tc>
          <w:tcPr>
            <w:tcW w:w="1767" w:type="dxa"/>
          </w:tcPr>
          <w:p w14:paraId="387F082D" w14:textId="77777777" w:rsidR="00450625" w:rsidRPr="008F73EC" w:rsidRDefault="00450625" w:rsidP="00C074AE">
            <w:pPr>
              <w:rPr>
                <w:color w:val="000000"/>
                <w:sz w:val="20"/>
                <w:szCs w:val="20"/>
              </w:rPr>
            </w:pPr>
            <w:r w:rsidRPr="008F73EC">
              <w:rPr>
                <w:color w:val="000000"/>
                <w:sz w:val="20"/>
                <w:szCs w:val="20"/>
              </w:rPr>
              <w:t>market rate</w:t>
            </w:r>
          </w:p>
        </w:tc>
        <w:tc>
          <w:tcPr>
            <w:tcW w:w="2711" w:type="dxa"/>
          </w:tcPr>
          <w:p w14:paraId="7C696E20" w14:textId="7CDD39A5" w:rsidR="00450625" w:rsidRPr="008F73EC" w:rsidRDefault="00450625" w:rsidP="00C62547">
            <w:pPr>
              <w:rPr>
                <w:color w:val="000000"/>
                <w:sz w:val="20"/>
                <w:szCs w:val="20"/>
              </w:rPr>
            </w:pPr>
            <w:r w:rsidRPr="008F73EC">
              <w:rPr>
                <w:color w:val="000000"/>
                <w:sz w:val="20"/>
                <w:szCs w:val="20"/>
              </w:rPr>
              <w:t xml:space="preserve">a measure that is also published </w:t>
            </w:r>
            <w:r w:rsidR="00C62547">
              <w:rPr>
                <w:color w:val="000000"/>
                <w:sz w:val="20"/>
                <w:szCs w:val="20"/>
              </w:rPr>
              <w:t xml:space="preserve">financial </w:t>
            </w:r>
            <w:r w:rsidRPr="008F73EC">
              <w:rPr>
                <w:color w:val="000000"/>
                <w:sz w:val="20"/>
                <w:szCs w:val="20"/>
              </w:rPr>
              <w:t xml:space="preserve"> information providing a rate used to measure market trends for a set of instruments (S&amp;P500, NASDAQ composite, 30 day CD) or that describes the economic climate for an industry (</w:t>
            </w:r>
            <w:proofErr w:type="spellStart"/>
            <w:r w:rsidRPr="008F73EC">
              <w:rPr>
                <w:color w:val="000000"/>
                <w:sz w:val="20"/>
                <w:szCs w:val="20"/>
              </w:rPr>
              <w:t>DowJones</w:t>
            </w:r>
            <w:proofErr w:type="spellEnd"/>
            <w:r w:rsidRPr="008F73EC">
              <w:rPr>
                <w:color w:val="000000"/>
                <w:sz w:val="20"/>
                <w:szCs w:val="20"/>
              </w:rPr>
              <w:t xml:space="preserve"> Industrial, H&amp;Q Growth Technologies) and/or political region (Libor, Prime)</w:t>
            </w:r>
          </w:p>
        </w:tc>
        <w:tc>
          <w:tcPr>
            <w:tcW w:w="2005" w:type="dxa"/>
          </w:tcPr>
          <w:p w14:paraId="73B2C246" w14:textId="724CB117" w:rsidR="00450625" w:rsidRPr="008F73EC" w:rsidRDefault="00450625" w:rsidP="00C62547">
            <w:pPr>
              <w:rPr>
                <w:color w:val="000000"/>
                <w:sz w:val="20"/>
                <w:szCs w:val="20"/>
              </w:rPr>
            </w:pPr>
            <w:r w:rsidRPr="008F73EC">
              <w:rPr>
                <w:color w:val="000000"/>
                <w:sz w:val="20"/>
                <w:szCs w:val="20"/>
              </w:rPr>
              <w:t>measure</w:t>
            </w:r>
            <w:r w:rsidRPr="008F73EC">
              <w:rPr>
                <w:color w:val="000000"/>
                <w:sz w:val="20"/>
                <w:szCs w:val="20"/>
              </w:rPr>
              <w:br/>
              <w:t xml:space="preserve">published </w:t>
            </w:r>
            <w:r w:rsidR="00C62547">
              <w:rPr>
                <w:color w:val="000000"/>
                <w:sz w:val="20"/>
                <w:szCs w:val="20"/>
              </w:rPr>
              <w:t>financial</w:t>
            </w:r>
            <w:r w:rsidRPr="008F73EC">
              <w:rPr>
                <w:color w:val="000000"/>
                <w:sz w:val="20"/>
                <w:szCs w:val="20"/>
              </w:rPr>
              <w:t xml:space="preserve"> information</w:t>
            </w:r>
          </w:p>
        </w:tc>
        <w:tc>
          <w:tcPr>
            <w:tcW w:w="2028" w:type="dxa"/>
          </w:tcPr>
          <w:p w14:paraId="2BD3F2FD" w14:textId="77777777" w:rsidR="00450625" w:rsidRPr="008F73EC" w:rsidRDefault="00450625" w:rsidP="00C074AE">
            <w:pPr>
              <w:rPr>
                <w:color w:val="000000"/>
                <w:sz w:val="20"/>
                <w:szCs w:val="20"/>
              </w:rPr>
            </w:pPr>
          </w:p>
        </w:tc>
      </w:tr>
      <w:tr w:rsidR="00450625" w:rsidRPr="005143C6" w14:paraId="6F53AAD1" w14:textId="77777777" w:rsidTr="00C3751F">
        <w:trPr>
          <w:trHeight w:val="377"/>
        </w:trPr>
        <w:tc>
          <w:tcPr>
            <w:tcW w:w="2772" w:type="dxa"/>
          </w:tcPr>
          <w:p w14:paraId="73E7CFB7" w14:textId="77777777" w:rsidR="00450625" w:rsidRPr="008F73EC" w:rsidRDefault="00450625" w:rsidP="00C074AE">
            <w:pPr>
              <w:rPr>
                <w:color w:val="000000"/>
                <w:sz w:val="20"/>
                <w:szCs w:val="20"/>
              </w:rPr>
            </w:pPr>
            <w:proofErr w:type="spellStart"/>
            <w:r w:rsidRPr="008F73EC">
              <w:rPr>
                <w:color w:val="000000"/>
                <w:sz w:val="20"/>
                <w:szCs w:val="20"/>
              </w:rPr>
              <w:t>MarketSpread</w:t>
            </w:r>
            <w:proofErr w:type="spellEnd"/>
          </w:p>
        </w:tc>
        <w:tc>
          <w:tcPr>
            <w:tcW w:w="1767" w:type="dxa"/>
          </w:tcPr>
          <w:p w14:paraId="1F189F16" w14:textId="77777777" w:rsidR="00450625" w:rsidRPr="008F73EC" w:rsidRDefault="00450625" w:rsidP="00C074AE">
            <w:pPr>
              <w:rPr>
                <w:color w:val="000000"/>
                <w:sz w:val="20"/>
                <w:szCs w:val="20"/>
              </w:rPr>
            </w:pPr>
            <w:r w:rsidRPr="008F73EC">
              <w:rPr>
                <w:color w:val="000000"/>
                <w:sz w:val="20"/>
                <w:szCs w:val="20"/>
              </w:rPr>
              <w:t>market spread</w:t>
            </w:r>
          </w:p>
        </w:tc>
        <w:tc>
          <w:tcPr>
            <w:tcW w:w="2711" w:type="dxa"/>
          </w:tcPr>
          <w:p w14:paraId="0E9BCF5C" w14:textId="77777777" w:rsidR="00450625" w:rsidRPr="008F73EC" w:rsidRDefault="00450625" w:rsidP="00C074AE">
            <w:pPr>
              <w:rPr>
                <w:color w:val="000000"/>
                <w:sz w:val="20"/>
                <w:szCs w:val="20"/>
              </w:rPr>
            </w:pPr>
            <w:proofErr w:type="gramStart"/>
            <w:r w:rsidRPr="008F73EC">
              <w:rPr>
                <w:color w:val="000000"/>
                <w:sz w:val="20"/>
                <w:szCs w:val="20"/>
              </w:rPr>
              <w:t>a</w:t>
            </w:r>
            <w:proofErr w:type="gramEnd"/>
            <w:r w:rsidRPr="008F73EC">
              <w:rPr>
                <w:color w:val="000000"/>
                <w:sz w:val="20"/>
                <w:szCs w:val="20"/>
              </w:rPr>
              <w:t xml:space="preserve"> statistical measure providing the difference (or spread) between two market rates.</w:t>
            </w:r>
          </w:p>
        </w:tc>
        <w:tc>
          <w:tcPr>
            <w:tcW w:w="2005" w:type="dxa"/>
          </w:tcPr>
          <w:p w14:paraId="0A6EB106" w14:textId="77777777" w:rsidR="00450625" w:rsidRPr="008F73EC" w:rsidRDefault="00450625" w:rsidP="00C074AE">
            <w:pPr>
              <w:rPr>
                <w:color w:val="000000"/>
                <w:sz w:val="20"/>
                <w:szCs w:val="20"/>
              </w:rPr>
            </w:pPr>
            <w:r w:rsidRPr="008F73EC">
              <w:rPr>
                <w:color w:val="000000"/>
                <w:sz w:val="20"/>
                <w:szCs w:val="20"/>
              </w:rPr>
              <w:t>statistical measure</w:t>
            </w:r>
            <w:r w:rsidRPr="008F73EC">
              <w:rPr>
                <w:color w:val="000000"/>
                <w:sz w:val="20"/>
                <w:szCs w:val="20"/>
              </w:rPr>
              <w:br/>
              <w:t>property restriction 02</w:t>
            </w:r>
          </w:p>
        </w:tc>
        <w:tc>
          <w:tcPr>
            <w:tcW w:w="2028" w:type="dxa"/>
          </w:tcPr>
          <w:p w14:paraId="5389FA49" w14:textId="77777777" w:rsidR="00450625" w:rsidRPr="008F73EC" w:rsidRDefault="00450625" w:rsidP="00C074AE">
            <w:pPr>
              <w:rPr>
                <w:color w:val="000000"/>
                <w:sz w:val="20"/>
                <w:szCs w:val="20"/>
              </w:rPr>
            </w:pPr>
          </w:p>
        </w:tc>
      </w:tr>
      <w:tr w:rsidR="00450625" w:rsidRPr="005143C6" w14:paraId="5A661E13" w14:textId="77777777" w:rsidTr="00C3751F">
        <w:trPr>
          <w:trHeight w:val="377"/>
        </w:trPr>
        <w:tc>
          <w:tcPr>
            <w:tcW w:w="2772" w:type="dxa"/>
          </w:tcPr>
          <w:p w14:paraId="77CD0E21" w14:textId="61F4B148" w:rsidR="00450625" w:rsidRPr="008F73EC" w:rsidRDefault="00450625" w:rsidP="009864AD">
            <w:pPr>
              <w:rPr>
                <w:color w:val="000000"/>
                <w:sz w:val="20"/>
                <w:szCs w:val="20"/>
              </w:rPr>
            </w:pPr>
            <w:proofErr w:type="spellStart"/>
            <w:r w:rsidRPr="008F73EC">
              <w:rPr>
                <w:color w:val="000000"/>
                <w:sz w:val="20"/>
                <w:szCs w:val="20"/>
              </w:rPr>
              <w:t>Published</w:t>
            </w:r>
            <w:r w:rsidR="009864AD">
              <w:rPr>
                <w:color w:val="000000"/>
                <w:sz w:val="20"/>
                <w:szCs w:val="20"/>
              </w:rPr>
              <w:t>Financial</w:t>
            </w:r>
            <w:r w:rsidRPr="008F73EC">
              <w:rPr>
                <w:color w:val="000000"/>
                <w:sz w:val="20"/>
                <w:szCs w:val="20"/>
              </w:rPr>
              <w:t>Information</w:t>
            </w:r>
            <w:proofErr w:type="spellEnd"/>
          </w:p>
        </w:tc>
        <w:tc>
          <w:tcPr>
            <w:tcW w:w="1767" w:type="dxa"/>
          </w:tcPr>
          <w:p w14:paraId="10A41216" w14:textId="1802E78E" w:rsidR="00450625" w:rsidRPr="008F73EC" w:rsidRDefault="00450625" w:rsidP="009864AD">
            <w:pPr>
              <w:rPr>
                <w:color w:val="000000"/>
                <w:sz w:val="20"/>
                <w:szCs w:val="20"/>
              </w:rPr>
            </w:pPr>
            <w:r w:rsidRPr="008F73EC">
              <w:rPr>
                <w:color w:val="000000"/>
                <w:sz w:val="20"/>
                <w:szCs w:val="20"/>
              </w:rPr>
              <w:t xml:space="preserve">published </w:t>
            </w:r>
            <w:r w:rsidR="009864AD">
              <w:rPr>
                <w:color w:val="000000"/>
                <w:sz w:val="20"/>
                <w:szCs w:val="20"/>
              </w:rPr>
              <w:t xml:space="preserve">financial </w:t>
            </w:r>
            <w:r w:rsidRPr="008F73EC">
              <w:rPr>
                <w:color w:val="000000"/>
                <w:sz w:val="20"/>
                <w:szCs w:val="20"/>
              </w:rPr>
              <w:t>information</w:t>
            </w:r>
          </w:p>
        </w:tc>
        <w:tc>
          <w:tcPr>
            <w:tcW w:w="2711" w:type="dxa"/>
          </w:tcPr>
          <w:p w14:paraId="0156807B" w14:textId="77777777" w:rsidR="00450625" w:rsidRPr="008F73EC" w:rsidRDefault="00450625" w:rsidP="00C074AE">
            <w:pPr>
              <w:rPr>
                <w:color w:val="000000"/>
                <w:sz w:val="20"/>
                <w:szCs w:val="20"/>
              </w:rPr>
            </w:pPr>
            <w:r w:rsidRPr="008F73EC">
              <w:rPr>
                <w:color w:val="000000"/>
                <w:sz w:val="20"/>
                <w:szCs w:val="20"/>
              </w:rPr>
              <w:t>published information made available by a financial information publisher</w:t>
            </w:r>
          </w:p>
        </w:tc>
        <w:tc>
          <w:tcPr>
            <w:tcW w:w="2005" w:type="dxa"/>
          </w:tcPr>
          <w:p w14:paraId="6E8BA1C8" w14:textId="77777777" w:rsidR="00450625" w:rsidRPr="008F73EC" w:rsidRDefault="00450625" w:rsidP="00C074AE">
            <w:pPr>
              <w:rPr>
                <w:color w:val="000000"/>
                <w:sz w:val="20"/>
                <w:szCs w:val="20"/>
              </w:rPr>
            </w:pPr>
            <w:r w:rsidRPr="008F73EC">
              <w:rPr>
                <w:color w:val="000000"/>
                <w:sz w:val="20"/>
                <w:szCs w:val="20"/>
              </w:rPr>
              <w:t>property restriction 05</w:t>
            </w:r>
            <w:r w:rsidRPr="008F73EC">
              <w:rPr>
                <w:color w:val="000000"/>
                <w:sz w:val="20"/>
                <w:szCs w:val="20"/>
              </w:rPr>
              <w:br/>
              <w:t>publication</w:t>
            </w:r>
          </w:p>
        </w:tc>
        <w:tc>
          <w:tcPr>
            <w:tcW w:w="2028" w:type="dxa"/>
          </w:tcPr>
          <w:p w14:paraId="7DCA7136" w14:textId="77777777" w:rsidR="00450625" w:rsidRPr="008F73EC" w:rsidRDefault="00450625" w:rsidP="00C074AE">
            <w:pPr>
              <w:rPr>
                <w:color w:val="000000"/>
                <w:sz w:val="20"/>
                <w:szCs w:val="20"/>
              </w:rPr>
            </w:pPr>
          </w:p>
        </w:tc>
      </w:tr>
      <w:tr w:rsidR="00450625" w:rsidRPr="005143C6" w14:paraId="79EBF5C1" w14:textId="77777777" w:rsidTr="00C3751F">
        <w:trPr>
          <w:trHeight w:val="377"/>
        </w:trPr>
        <w:tc>
          <w:tcPr>
            <w:tcW w:w="2772" w:type="dxa"/>
          </w:tcPr>
          <w:p w14:paraId="1A9CA9AE" w14:textId="77777777" w:rsidR="00450625" w:rsidRPr="008F73EC" w:rsidRDefault="00450625" w:rsidP="00C074AE">
            <w:pPr>
              <w:rPr>
                <w:color w:val="000000"/>
                <w:sz w:val="20"/>
                <w:szCs w:val="20"/>
              </w:rPr>
            </w:pPr>
            <w:proofErr w:type="spellStart"/>
            <w:r w:rsidRPr="008F73EC">
              <w:rPr>
                <w:color w:val="000000"/>
                <w:sz w:val="20"/>
                <w:szCs w:val="20"/>
              </w:rPr>
              <w:t>TermStructure</w:t>
            </w:r>
            <w:proofErr w:type="spellEnd"/>
          </w:p>
        </w:tc>
        <w:tc>
          <w:tcPr>
            <w:tcW w:w="1767" w:type="dxa"/>
          </w:tcPr>
          <w:p w14:paraId="07262579" w14:textId="77777777" w:rsidR="00450625" w:rsidRPr="008F73EC" w:rsidRDefault="00450625" w:rsidP="00C074AE">
            <w:pPr>
              <w:rPr>
                <w:color w:val="000000"/>
                <w:sz w:val="20"/>
                <w:szCs w:val="20"/>
              </w:rPr>
            </w:pPr>
            <w:r w:rsidRPr="008F73EC">
              <w:rPr>
                <w:color w:val="000000"/>
                <w:sz w:val="20"/>
                <w:szCs w:val="20"/>
              </w:rPr>
              <w:t>term structure</w:t>
            </w:r>
          </w:p>
        </w:tc>
        <w:tc>
          <w:tcPr>
            <w:tcW w:w="2711" w:type="dxa"/>
          </w:tcPr>
          <w:p w14:paraId="5D783B58" w14:textId="77777777" w:rsidR="00450625" w:rsidRPr="008F73EC" w:rsidRDefault="00450625" w:rsidP="00C074AE">
            <w:pPr>
              <w:rPr>
                <w:color w:val="000000"/>
                <w:sz w:val="20"/>
                <w:szCs w:val="20"/>
              </w:rPr>
            </w:pPr>
            <w:r w:rsidRPr="008F73EC">
              <w:rPr>
                <w:color w:val="000000"/>
                <w:sz w:val="20"/>
                <w:szCs w:val="20"/>
              </w:rPr>
              <w:t xml:space="preserve">two or more related instruments with different terms to maturity, such that a yield curve may be constructed for the structure </w:t>
            </w:r>
          </w:p>
        </w:tc>
        <w:tc>
          <w:tcPr>
            <w:tcW w:w="2005" w:type="dxa"/>
          </w:tcPr>
          <w:p w14:paraId="68897522" w14:textId="77777777" w:rsidR="00450625" w:rsidRPr="008F73EC" w:rsidRDefault="00450625" w:rsidP="00C074AE">
            <w:pPr>
              <w:rPr>
                <w:color w:val="000000"/>
                <w:sz w:val="20"/>
                <w:szCs w:val="20"/>
              </w:rPr>
            </w:pPr>
            <w:r w:rsidRPr="008F73EC">
              <w:rPr>
                <w:color w:val="000000"/>
                <w:sz w:val="20"/>
                <w:szCs w:val="20"/>
              </w:rPr>
              <w:t>property restriction 06</w:t>
            </w:r>
          </w:p>
        </w:tc>
        <w:tc>
          <w:tcPr>
            <w:tcW w:w="2028" w:type="dxa"/>
          </w:tcPr>
          <w:p w14:paraId="7C5F9534" w14:textId="77777777" w:rsidR="00450625" w:rsidRPr="008F73EC" w:rsidRDefault="00450625" w:rsidP="00C074AE">
            <w:pPr>
              <w:rPr>
                <w:color w:val="000000"/>
                <w:sz w:val="20"/>
                <w:szCs w:val="20"/>
              </w:rPr>
            </w:pPr>
          </w:p>
        </w:tc>
      </w:tr>
      <w:tr w:rsidR="00450625" w:rsidRPr="005143C6" w14:paraId="09D0FBFB" w14:textId="77777777" w:rsidTr="00C3751F">
        <w:trPr>
          <w:trHeight w:val="377"/>
        </w:trPr>
        <w:tc>
          <w:tcPr>
            <w:tcW w:w="2772" w:type="dxa"/>
          </w:tcPr>
          <w:p w14:paraId="6C3FF5B5" w14:textId="77777777" w:rsidR="00450625" w:rsidRPr="008F73EC" w:rsidRDefault="00450625" w:rsidP="00C074AE">
            <w:pPr>
              <w:rPr>
                <w:color w:val="000000"/>
                <w:sz w:val="20"/>
                <w:szCs w:val="20"/>
              </w:rPr>
            </w:pPr>
            <w:r w:rsidRPr="008F73EC">
              <w:rPr>
                <w:color w:val="000000"/>
                <w:sz w:val="20"/>
                <w:szCs w:val="20"/>
              </w:rPr>
              <w:t>Volatility</w:t>
            </w:r>
          </w:p>
        </w:tc>
        <w:tc>
          <w:tcPr>
            <w:tcW w:w="1767" w:type="dxa"/>
          </w:tcPr>
          <w:p w14:paraId="6CC1FFB0" w14:textId="77777777" w:rsidR="00450625" w:rsidRPr="008F73EC" w:rsidRDefault="00450625" w:rsidP="00C074AE">
            <w:pPr>
              <w:rPr>
                <w:color w:val="000000"/>
                <w:sz w:val="20"/>
                <w:szCs w:val="20"/>
              </w:rPr>
            </w:pPr>
            <w:r w:rsidRPr="008F73EC">
              <w:rPr>
                <w:color w:val="000000"/>
                <w:sz w:val="20"/>
                <w:szCs w:val="20"/>
              </w:rPr>
              <w:t>volatility</w:t>
            </w:r>
          </w:p>
        </w:tc>
        <w:tc>
          <w:tcPr>
            <w:tcW w:w="2711" w:type="dxa"/>
          </w:tcPr>
          <w:p w14:paraId="697AE22B" w14:textId="77777777" w:rsidR="00450625" w:rsidRPr="008F73EC" w:rsidRDefault="00450625" w:rsidP="00C074AE">
            <w:pPr>
              <w:rPr>
                <w:color w:val="000000"/>
                <w:sz w:val="20"/>
                <w:szCs w:val="20"/>
              </w:rPr>
            </w:pPr>
            <w:r w:rsidRPr="008F73EC">
              <w:rPr>
                <w:color w:val="000000"/>
                <w:sz w:val="20"/>
                <w:szCs w:val="20"/>
              </w:rPr>
              <w:t>a statistical measure of the rate of change in pricing for a given security or market index</w:t>
            </w:r>
          </w:p>
        </w:tc>
        <w:tc>
          <w:tcPr>
            <w:tcW w:w="2005" w:type="dxa"/>
          </w:tcPr>
          <w:p w14:paraId="2A4386BB" w14:textId="77777777" w:rsidR="00450625" w:rsidRPr="008F73EC" w:rsidRDefault="00450625" w:rsidP="00C074AE">
            <w:pPr>
              <w:rPr>
                <w:color w:val="000000"/>
                <w:sz w:val="20"/>
                <w:szCs w:val="20"/>
              </w:rPr>
            </w:pPr>
            <w:r w:rsidRPr="008F73EC">
              <w:rPr>
                <w:color w:val="000000"/>
                <w:sz w:val="20"/>
                <w:szCs w:val="20"/>
              </w:rPr>
              <w:t>statistical measure</w:t>
            </w:r>
            <w:r w:rsidRPr="008F73EC">
              <w:rPr>
                <w:color w:val="000000"/>
                <w:sz w:val="20"/>
                <w:szCs w:val="20"/>
              </w:rPr>
              <w:br/>
              <w:t>property restriction 01</w:t>
            </w:r>
          </w:p>
        </w:tc>
        <w:tc>
          <w:tcPr>
            <w:tcW w:w="2028" w:type="dxa"/>
          </w:tcPr>
          <w:p w14:paraId="7B94781D" w14:textId="77777777" w:rsidR="00450625" w:rsidRPr="008F73EC" w:rsidRDefault="00450625" w:rsidP="00C074AE">
            <w:pPr>
              <w:rPr>
                <w:color w:val="000000"/>
                <w:sz w:val="20"/>
                <w:szCs w:val="20"/>
              </w:rPr>
            </w:pPr>
            <w:r w:rsidRPr="008F73EC">
              <w:rPr>
                <w:color w:val="000000"/>
                <w:sz w:val="20"/>
                <w:szCs w:val="20"/>
              </w:rPr>
              <w:t xml:space="preserve">Volatility can be determined using the standard deviation or variance among prices for the security or </w:t>
            </w:r>
            <w:r w:rsidRPr="008F73EC">
              <w:rPr>
                <w:color w:val="000000"/>
                <w:sz w:val="20"/>
                <w:szCs w:val="20"/>
              </w:rPr>
              <w:lastRenderedPageBreak/>
              <w:t>market index over some period of time.  For a specific security, volatility may measure the amount and frequency in rapid price fluctuation.  It is computed as the annualized standard deviation of the percentage change in a security's daily price.</w:t>
            </w:r>
          </w:p>
        </w:tc>
      </w:tr>
    </w:tbl>
    <w:p w14:paraId="3161F1B7" w14:textId="77777777" w:rsidR="008E7E0E" w:rsidRDefault="008E7E0E" w:rsidP="0065704C">
      <w:pPr>
        <w:pStyle w:val="NoSpacing"/>
        <w:rPr>
          <w:rFonts w:cs="Times New Roman"/>
          <w:b/>
          <w:sz w:val="20"/>
        </w:rPr>
      </w:pPr>
    </w:p>
    <w:p w14:paraId="647E7372" w14:textId="40354838" w:rsidR="0065704C" w:rsidRPr="00DB418F" w:rsidRDefault="0065704C" w:rsidP="0065704C">
      <w:pPr>
        <w:pStyle w:val="NoSpacing"/>
        <w:rPr>
          <w:rFonts w:cs="Times New Roman"/>
          <w:b/>
          <w:sz w:val="20"/>
        </w:rPr>
      </w:pPr>
      <w:r w:rsidRPr="00DB418F">
        <w:rPr>
          <w:rFonts w:cs="Times New Roman"/>
          <w:b/>
          <w:sz w:val="20"/>
        </w:rPr>
        <w:t>Properties</w:t>
      </w:r>
      <w:r w:rsidR="00C3751F">
        <w:rPr>
          <w:rFonts w:cs="Times New Roman"/>
          <w:b/>
          <w:sz w:val="20"/>
        </w:rPr>
        <w:t xml:space="preserve"> </w:t>
      </w:r>
      <w:r w:rsidR="0001463A">
        <w:rPr>
          <w:rFonts w:cs="Times New Roman"/>
          <w:b/>
          <w:sz w:val="20"/>
        </w:rPr>
        <w:t>f</w:t>
      </w:r>
      <w:r w:rsidR="00C3751F">
        <w:rPr>
          <w:rFonts w:cs="Times New Roman"/>
          <w:b/>
          <w:sz w:val="20"/>
        </w:rPr>
        <w:t>or Volatility</w:t>
      </w:r>
    </w:p>
    <w:tbl>
      <w:tblPr>
        <w:tblStyle w:val="TableGrid"/>
        <w:tblW w:w="8409" w:type="dxa"/>
        <w:tblLook w:val="04A0" w:firstRow="1" w:lastRow="0" w:firstColumn="1" w:lastColumn="0" w:noHBand="0" w:noVBand="1"/>
      </w:tblPr>
      <w:tblGrid>
        <w:gridCol w:w="1340"/>
        <w:gridCol w:w="1380"/>
        <w:gridCol w:w="940"/>
        <w:gridCol w:w="1400"/>
        <w:gridCol w:w="2260"/>
        <w:gridCol w:w="1089"/>
      </w:tblGrid>
      <w:tr w:rsidR="0065704C" w:rsidRPr="00DB418F" w14:paraId="19E9657C" w14:textId="77777777" w:rsidTr="007D04B3">
        <w:trPr>
          <w:trHeight w:val="300"/>
        </w:trPr>
        <w:tc>
          <w:tcPr>
            <w:tcW w:w="1340" w:type="dxa"/>
            <w:shd w:val="clear" w:color="auto" w:fill="EEECE1" w:themeFill="background2"/>
            <w:hideMark/>
          </w:tcPr>
          <w:p w14:paraId="621FB98C" w14:textId="77777777" w:rsidR="0065704C" w:rsidRPr="00DB418F" w:rsidRDefault="0065704C" w:rsidP="007D04B3">
            <w:pPr>
              <w:jc w:val="center"/>
              <w:rPr>
                <w:b/>
                <w:bCs/>
                <w:sz w:val="20"/>
                <w:szCs w:val="20"/>
              </w:rPr>
            </w:pPr>
            <w:r w:rsidRPr="00DB418F">
              <w:rPr>
                <w:b/>
                <w:bCs/>
                <w:sz w:val="20"/>
                <w:szCs w:val="20"/>
              </w:rPr>
              <w:t>Name</w:t>
            </w:r>
          </w:p>
        </w:tc>
        <w:tc>
          <w:tcPr>
            <w:tcW w:w="1380" w:type="dxa"/>
            <w:shd w:val="clear" w:color="auto" w:fill="EEECE1" w:themeFill="background2"/>
            <w:hideMark/>
          </w:tcPr>
          <w:p w14:paraId="761E2798" w14:textId="77777777" w:rsidR="0065704C" w:rsidRPr="00DB418F" w:rsidRDefault="0065704C" w:rsidP="007D04B3">
            <w:pPr>
              <w:jc w:val="center"/>
              <w:rPr>
                <w:b/>
                <w:bCs/>
                <w:sz w:val="20"/>
                <w:szCs w:val="20"/>
              </w:rPr>
            </w:pPr>
            <w:r w:rsidRPr="00DB418F">
              <w:rPr>
                <w:b/>
                <w:bCs/>
                <w:sz w:val="20"/>
                <w:szCs w:val="20"/>
              </w:rPr>
              <w:t>Property</w:t>
            </w:r>
          </w:p>
        </w:tc>
        <w:tc>
          <w:tcPr>
            <w:tcW w:w="940" w:type="dxa"/>
            <w:shd w:val="clear" w:color="auto" w:fill="EEECE1" w:themeFill="background2"/>
            <w:hideMark/>
          </w:tcPr>
          <w:p w14:paraId="7DE1D618" w14:textId="77777777" w:rsidR="0065704C" w:rsidRPr="00DB418F" w:rsidRDefault="0065704C" w:rsidP="007D04B3">
            <w:pPr>
              <w:jc w:val="center"/>
              <w:rPr>
                <w:b/>
                <w:bCs/>
                <w:sz w:val="20"/>
                <w:szCs w:val="20"/>
              </w:rPr>
            </w:pPr>
            <w:r w:rsidRPr="00DB418F">
              <w:rPr>
                <w:b/>
                <w:bCs/>
                <w:sz w:val="20"/>
                <w:szCs w:val="20"/>
              </w:rPr>
              <w:t>Domain</w:t>
            </w:r>
          </w:p>
        </w:tc>
        <w:tc>
          <w:tcPr>
            <w:tcW w:w="1400" w:type="dxa"/>
            <w:shd w:val="clear" w:color="auto" w:fill="EEECE1" w:themeFill="background2"/>
            <w:hideMark/>
          </w:tcPr>
          <w:p w14:paraId="5BDF5BDD" w14:textId="77777777" w:rsidR="0065704C" w:rsidRPr="00DB418F" w:rsidRDefault="0065704C" w:rsidP="007D04B3">
            <w:pPr>
              <w:jc w:val="center"/>
              <w:rPr>
                <w:b/>
                <w:bCs/>
                <w:sz w:val="20"/>
                <w:szCs w:val="20"/>
              </w:rPr>
            </w:pPr>
            <w:r w:rsidRPr="00DB418F">
              <w:rPr>
                <w:b/>
                <w:bCs/>
                <w:sz w:val="20"/>
                <w:szCs w:val="20"/>
              </w:rPr>
              <w:t>Range</w:t>
            </w:r>
          </w:p>
        </w:tc>
        <w:tc>
          <w:tcPr>
            <w:tcW w:w="2260" w:type="dxa"/>
            <w:shd w:val="clear" w:color="auto" w:fill="EEECE1" w:themeFill="background2"/>
            <w:hideMark/>
          </w:tcPr>
          <w:p w14:paraId="22D424F3" w14:textId="77777777" w:rsidR="0065704C" w:rsidRPr="00DB418F" w:rsidRDefault="0065704C" w:rsidP="007D04B3">
            <w:pPr>
              <w:jc w:val="center"/>
              <w:rPr>
                <w:b/>
                <w:bCs/>
                <w:sz w:val="20"/>
                <w:szCs w:val="20"/>
              </w:rPr>
            </w:pPr>
            <w:r w:rsidRPr="00DB418F">
              <w:rPr>
                <w:b/>
                <w:bCs/>
                <w:sz w:val="20"/>
                <w:szCs w:val="20"/>
              </w:rPr>
              <w:t>Definition</w:t>
            </w:r>
          </w:p>
        </w:tc>
        <w:tc>
          <w:tcPr>
            <w:tcW w:w="1089" w:type="dxa"/>
            <w:shd w:val="clear" w:color="auto" w:fill="EEECE1" w:themeFill="background2"/>
            <w:hideMark/>
          </w:tcPr>
          <w:p w14:paraId="3F9A34D3" w14:textId="77777777" w:rsidR="0065704C" w:rsidRPr="00DB418F" w:rsidRDefault="0065704C" w:rsidP="007D04B3">
            <w:pPr>
              <w:jc w:val="center"/>
              <w:rPr>
                <w:b/>
                <w:bCs/>
                <w:sz w:val="20"/>
                <w:szCs w:val="20"/>
              </w:rPr>
            </w:pPr>
            <w:r w:rsidRPr="00DB418F">
              <w:rPr>
                <w:b/>
                <w:bCs/>
                <w:sz w:val="20"/>
                <w:szCs w:val="20"/>
              </w:rPr>
              <w:t>Parent</w:t>
            </w:r>
          </w:p>
        </w:tc>
      </w:tr>
      <w:tr w:rsidR="0065704C" w:rsidRPr="00DB418F" w14:paraId="19F8B484" w14:textId="77777777" w:rsidTr="007D04B3">
        <w:trPr>
          <w:trHeight w:val="1002"/>
        </w:trPr>
        <w:tc>
          <w:tcPr>
            <w:tcW w:w="1340" w:type="dxa"/>
            <w:hideMark/>
          </w:tcPr>
          <w:p w14:paraId="29E70FEE" w14:textId="77777777" w:rsidR="0065704C" w:rsidRPr="00DB418F" w:rsidRDefault="0065704C" w:rsidP="007D04B3">
            <w:pPr>
              <w:rPr>
                <w:color w:val="000000"/>
                <w:sz w:val="20"/>
                <w:szCs w:val="20"/>
              </w:rPr>
            </w:pPr>
            <w:proofErr w:type="spellStart"/>
            <w:r w:rsidRPr="00DB418F">
              <w:rPr>
                <w:color w:val="000000"/>
                <w:sz w:val="20"/>
                <w:szCs w:val="20"/>
              </w:rPr>
              <w:t>isVolatilityOf</w:t>
            </w:r>
            <w:proofErr w:type="spellEnd"/>
          </w:p>
        </w:tc>
        <w:tc>
          <w:tcPr>
            <w:tcW w:w="1380" w:type="dxa"/>
            <w:hideMark/>
          </w:tcPr>
          <w:p w14:paraId="205AD4AF" w14:textId="77777777" w:rsidR="0065704C" w:rsidRPr="00DB418F" w:rsidRDefault="0065704C" w:rsidP="007D04B3">
            <w:pPr>
              <w:rPr>
                <w:color w:val="000000"/>
                <w:sz w:val="20"/>
                <w:szCs w:val="20"/>
              </w:rPr>
            </w:pPr>
            <w:r w:rsidRPr="00DB418F">
              <w:rPr>
                <w:color w:val="000000"/>
                <w:sz w:val="20"/>
                <w:szCs w:val="20"/>
              </w:rPr>
              <w:t>is volatility of</w:t>
            </w:r>
          </w:p>
        </w:tc>
        <w:tc>
          <w:tcPr>
            <w:tcW w:w="940" w:type="dxa"/>
            <w:hideMark/>
          </w:tcPr>
          <w:p w14:paraId="579E1264" w14:textId="77777777" w:rsidR="0065704C" w:rsidRPr="00DB418F" w:rsidRDefault="0065704C" w:rsidP="007D04B3">
            <w:pPr>
              <w:rPr>
                <w:color w:val="000000"/>
                <w:sz w:val="20"/>
                <w:szCs w:val="20"/>
              </w:rPr>
            </w:pPr>
            <w:r w:rsidRPr="00DB418F">
              <w:rPr>
                <w:color w:val="000000"/>
                <w:sz w:val="20"/>
                <w:szCs w:val="20"/>
              </w:rPr>
              <w:t>volatility</w:t>
            </w:r>
          </w:p>
        </w:tc>
        <w:tc>
          <w:tcPr>
            <w:tcW w:w="1400" w:type="dxa"/>
            <w:hideMark/>
          </w:tcPr>
          <w:p w14:paraId="663477D8" w14:textId="77777777" w:rsidR="0065704C" w:rsidRPr="00DB418F" w:rsidRDefault="0065704C" w:rsidP="007D04B3">
            <w:pPr>
              <w:rPr>
                <w:color w:val="000000"/>
                <w:sz w:val="20"/>
                <w:szCs w:val="20"/>
              </w:rPr>
            </w:pPr>
            <w:r w:rsidRPr="00DB418F">
              <w:rPr>
                <w:color w:val="000000"/>
                <w:sz w:val="20"/>
                <w:szCs w:val="20"/>
              </w:rPr>
              <w:t>market rate</w:t>
            </w:r>
          </w:p>
        </w:tc>
        <w:tc>
          <w:tcPr>
            <w:tcW w:w="2260" w:type="dxa"/>
            <w:hideMark/>
          </w:tcPr>
          <w:p w14:paraId="05E67A6E" w14:textId="77777777" w:rsidR="0065704C" w:rsidRPr="00DB418F" w:rsidRDefault="0065704C" w:rsidP="007D04B3">
            <w:pPr>
              <w:rPr>
                <w:color w:val="000000"/>
                <w:sz w:val="20"/>
                <w:szCs w:val="20"/>
              </w:rPr>
            </w:pPr>
            <w:proofErr w:type="gramStart"/>
            <w:r w:rsidRPr="00DB418F">
              <w:rPr>
                <w:color w:val="000000"/>
                <w:sz w:val="20"/>
                <w:szCs w:val="20"/>
              </w:rPr>
              <w:t>a</w:t>
            </w:r>
            <w:proofErr w:type="gramEnd"/>
            <w:r w:rsidRPr="00DB418F">
              <w:rPr>
                <w:color w:val="000000"/>
                <w:sz w:val="20"/>
                <w:szCs w:val="20"/>
              </w:rPr>
              <w:t xml:space="preserve"> predicate indicating the market rate to which the volatility measure applies and of which it is a measure.</w:t>
            </w:r>
          </w:p>
        </w:tc>
        <w:tc>
          <w:tcPr>
            <w:tcW w:w="1089" w:type="dxa"/>
            <w:hideMark/>
          </w:tcPr>
          <w:p w14:paraId="75F38315" w14:textId="77777777" w:rsidR="0065704C" w:rsidRPr="00DB418F" w:rsidRDefault="0065704C" w:rsidP="007D04B3">
            <w:pPr>
              <w:rPr>
                <w:color w:val="000000"/>
                <w:sz w:val="20"/>
                <w:szCs w:val="20"/>
              </w:rPr>
            </w:pPr>
            <w:r w:rsidRPr="00DB418F">
              <w:rPr>
                <w:color w:val="000000"/>
                <w:sz w:val="20"/>
                <w:szCs w:val="20"/>
              </w:rPr>
              <w:t>applies to</w:t>
            </w:r>
          </w:p>
        </w:tc>
      </w:tr>
    </w:tbl>
    <w:p w14:paraId="7531F767" w14:textId="77777777" w:rsidR="0065704C" w:rsidRDefault="0065704C" w:rsidP="0065704C"/>
    <w:p w14:paraId="18ED2740" w14:textId="77777777" w:rsidR="0065704C" w:rsidRDefault="0065704C" w:rsidP="0065704C">
      <w:pPr>
        <w:pStyle w:val="NoSpacing"/>
        <w:rPr>
          <w:rFonts w:cs="Times New Roman"/>
          <w:b/>
          <w:sz w:val="20"/>
        </w:rPr>
      </w:pPr>
      <w:r w:rsidRPr="00DB418F">
        <w:rPr>
          <w:rFonts w:cs="Times New Roman"/>
          <w:b/>
          <w:sz w:val="20"/>
        </w:rPr>
        <w:t>Restrictions</w:t>
      </w:r>
    </w:p>
    <w:tbl>
      <w:tblPr>
        <w:tblStyle w:val="TableGrid"/>
        <w:tblW w:w="9954" w:type="dxa"/>
        <w:tblLook w:val="04A0" w:firstRow="1" w:lastRow="0" w:firstColumn="1" w:lastColumn="0" w:noHBand="0" w:noVBand="1"/>
      </w:tblPr>
      <w:tblGrid>
        <w:gridCol w:w="1975"/>
        <w:gridCol w:w="2033"/>
        <w:gridCol w:w="5946"/>
      </w:tblGrid>
      <w:tr w:rsidR="004267CD" w:rsidRPr="00DB418F" w14:paraId="301B54C2" w14:textId="77777777" w:rsidTr="00FF047A">
        <w:trPr>
          <w:trHeight w:val="255"/>
        </w:trPr>
        <w:tc>
          <w:tcPr>
            <w:tcW w:w="1975" w:type="dxa"/>
            <w:shd w:val="clear" w:color="auto" w:fill="EEECE1" w:themeFill="background2"/>
            <w:hideMark/>
          </w:tcPr>
          <w:p w14:paraId="0555812C" w14:textId="77777777" w:rsidR="004267CD" w:rsidRPr="00DB418F" w:rsidRDefault="004267CD"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3C4928FC" w14:textId="77777777" w:rsidR="004267CD" w:rsidRPr="00DB418F" w:rsidRDefault="004267CD" w:rsidP="00FF047A">
            <w:pPr>
              <w:jc w:val="center"/>
              <w:rPr>
                <w:b/>
                <w:bCs/>
                <w:sz w:val="20"/>
                <w:szCs w:val="20"/>
              </w:rPr>
            </w:pPr>
            <w:r>
              <w:rPr>
                <w:b/>
                <w:bCs/>
                <w:sz w:val="20"/>
                <w:szCs w:val="20"/>
              </w:rPr>
              <w:t>Label</w:t>
            </w:r>
          </w:p>
        </w:tc>
        <w:tc>
          <w:tcPr>
            <w:tcW w:w="5946" w:type="dxa"/>
            <w:shd w:val="clear" w:color="auto" w:fill="EEECE1" w:themeFill="background2"/>
          </w:tcPr>
          <w:p w14:paraId="5DB627A2" w14:textId="77777777" w:rsidR="004267CD" w:rsidRDefault="004267CD" w:rsidP="00FF047A">
            <w:pPr>
              <w:jc w:val="center"/>
              <w:rPr>
                <w:b/>
                <w:bCs/>
                <w:sz w:val="20"/>
                <w:szCs w:val="20"/>
              </w:rPr>
            </w:pPr>
            <w:r>
              <w:rPr>
                <w:b/>
                <w:bCs/>
                <w:sz w:val="20"/>
                <w:szCs w:val="20"/>
              </w:rPr>
              <w:t>Expressions</w:t>
            </w:r>
          </w:p>
        </w:tc>
      </w:tr>
      <w:tr w:rsidR="004267CD" w:rsidRPr="00DB418F" w14:paraId="6AB71CD9" w14:textId="77777777" w:rsidTr="00FF047A">
        <w:trPr>
          <w:trHeight w:val="510"/>
        </w:trPr>
        <w:tc>
          <w:tcPr>
            <w:tcW w:w="1975" w:type="dxa"/>
            <w:hideMark/>
          </w:tcPr>
          <w:p w14:paraId="238F6754" w14:textId="77777777" w:rsidR="004267CD" w:rsidRPr="00DB418F" w:rsidRDefault="004267CD" w:rsidP="00FF047A">
            <w:pPr>
              <w:rPr>
                <w:color w:val="000000"/>
                <w:sz w:val="20"/>
                <w:szCs w:val="20"/>
              </w:rPr>
            </w:pPr>
            <w:r w:rsidRPr="00DB418F">
              <w:rPr>
                <w:color w:val="000000"/>
                <w:sz w:val="20"/>
                <w:szCs w:val="20"/>
              </w:rPr>
              <w:t>fibo-ind-ind-ind-01</w:t>
            </w:r>
          </w:p>
        </w:tc>
        <w:tc>
          <w:tcPr>
            <w:tcW w:w="2033" w:type="dxa"/>
            <w:hideMark/>
          </w:tcPr>
          <w:p w14:paraId="4F7BB49E" w14:textId="77777777" w:rsidR="004267CD" w:rsidRPr="00DB418F" w:rsidRDefault="004267CD" w:rsidP="00FF047A">
            <w:pPr>
              <w:rPr>
                <w:color w:val="000000"/>
                <w:sz w:val="20"/>
                <w:szCs w:val="20"/>
              </w:rPr>
            </w:pPr>
            <w:r w:rsidRPr="00DB418F">
              <w:rPr>
                <w:color w:val="000000"/>
                <w:sz w:val="20"/>
                <w:szCs w:val="20"/>
              </w:rPr>
              <w:t>property restriction 01</w:t>
            </w:r>
          </w:p>
        </w:tc>
        <w:tc>
          <w:tcPr>
            <w:tcW w:w="5946" w:type="dxa"/>
          </w:tcPr>
          <w:p w14:paraId="57CCE697" w14:textId="77777777" w:rsidR="004267CD" w:rsidRPr="00DB418F" w:rsidRDefault="004267CD" w:rsidP="00FF047A">
            <w:pPr>
              <w:rPr>
                <w:color w:val="000000"/>
                <w:sz w:val="20"/>
                <w:szCs w:val="20"/>
              </w:rPr>
            </w:pPr>
            <w:proofErr w:type="spellStart"/>
            <w:r>
              <w:rPr>
                <w:color w:val="000000"/>
                <w:sz w:val="20"/>
                <w:szCs w:val="20"/>
              </w:rPr>
              <w:t>hasNumericValue</w:t>
            </w:r>
            <w:proofErr w:type="spellEnd"/>
            <w:r>
              <w:rPr>
                <w:color w:val="000000"/>
                <w:sz w:val="20"/>
                <w:szCs w:val="20"/>
              </w:rPr>
              <w:t xml:space="preserve"> some number</w:t>
            </w:r>
          </w:p>
        </w:tc>
      </w:tr>
      <w:tr w:rsidR="004267CD" w:rsidRPr="00DB418F" w14:paraId="7A845446" w14:textId="77777777" w:rsidTr="00FF047A">
        <w:trPr>
          <w:trHeight w:val="510"/>
        </w:trPr>
        <w:tc>
          <w:tcPr>
            <w:tcW w:w="1975" w:type="dxa"/>
            <w:hideMark/>
          </w:tcPr>
          <w:p w14:paraId="0DDAA38D" w14:textId="77777777" w:rsidR="004267CD" w:rsidRPr="00DB418F" w:rsidRDefault="004267CD" w:rsidP="00FF047A">
            <w:pPr>
              <w:rPr>
                <w:color w:val="000000"/>
                <w:sz w:val="20"/>
                <w:szCs w:val="20"/>
              </w:rPr>
            </w:pPr>
            <w:r w:rsidRPr="00DB418F">
              <w:rPr>
                <w:color w:val="000000"/>
                <w:sz w:val="20"/>
                <w:szCs w:val="20"/>
              </w:rPr>
              <w:t>fibo-ind-ind-ind-02</w:t>
            </w:r>
          </w:p>
        </w:tc>
        <w:tc>
          <w:tcPr>
            <w:tcW w:w="2033" w:type="dxa"/>
            <w:hideMark/>
          </w:tcPr>
          <w:p w14:paraId="17C10F39" w14:textId="77777777" w:rsidR="004267CD" w:rsidRPr="00DB418F" w:rsidRDefault="004267CD" w:rsidP="00FF047A">
            <w:pPr>
              <w:rPr>
                <w:color w:val="000000"/>
                <w:sz w:val="20"/>
                <w:szCs w:val="20"/>
              </w:rPr>
            </w:pPr>
            <w:r w:rsidRPr="00DB418F">
              <w:rPr>
                <w:color w:val="000000"/>
                <w:sz w:val="20"/>
                <w:szCs w:val="20"/>
              </w:rPr>
              <w:t>property restriction 02</w:t>
            </w:r>
          </w:p>
        </w:tc>
        <w:tc>
          <w:tcPr>
            <w:tcW w:w="5946" w:type="dxa"/>
          </w:tcPr>
          <w:p w14:paraId="6471BD9E" w14:textId="77777777" w:rsidR="004267CD" w:rsidRPr="00DB418F" w:rsidRDefault="004267CD" w:rsidP="00FF047A">
            <w:pPr>
              <w:rPr>
                <w:color w:val="000000"/>
                <w:sz w:val="20"/>
                <w:szCs w:val="20"/>
              </w:rPr>
            </w:pPr>
            <w:proofErr w:type="spellStart"/>
            <w:r>
              <w:rPr>
                <w:color w:val="000000"/>
                <w:sz w:val="20"/>
                <w:szCs w:val="20"/>
              </w:rPr>
              <w:t>hasOperand</w:t>
            </w:r>
            <w:proofErr w:type="spellEnd"/>
            <w:r>
              <w:rPr>
                <w:color w:val="000000"/>
                <w:sz w:val="20"/>
                <w:szCs w:val="20"/>
              </w:rPr>
              <w:t xml:space="preserve"> exactly 2 </w:t>
            </w:r>
            <w:proofErr w:type="spellStart"/>
            <w:r>
              <w:rPr>
                <w:color w:val="000000"/>
                <w:sz w:val="20"/>
                <w:szCs w:val="20"/>
              </w:rPr>
              <w:t>MarketRate</w:t>
            </w:r>
            <w:proofErr w:type="spellEnd"/>
          </w:p>
        </w:tc>
      </w:tr>
      <w:tr w:rsidR="004267CD" w:rsidRPr="00DB418F" w14:paraId="16434DE1" w14:textId="77777777" w:rsidTr="00FF047A">
        <w:trPr>
          <w:trHeight w:val="510"/>
        </w:trPr>
        <w:tc>
          <w:tcPr>
            <w:tcW w:w="1975" w:type="dxa"/>
            <w:hideMark/>
          </w:tcPr>
          <w:p w14:paraId="41A207A0" w14:textId="77777777" w:rsidR="004267CD" w:rsidRPr="00DB418F" w:rsidRDefault="004267CD" w:rsidP="00FF047A">
            <w:pPr>
              <w:rPr>
                <w:color w:val="000000"/>
                <w:sz w:val="20"/>
                <w:szCs w:val="20"/>
              </w:rPr>
            </w:pPr>
            <w:r w:rsidRPr="00DB418F">
              <w:rPr>
                <w:color w:val="000000"/>
                <w:sz w:val="20"/>
                <w:szCs w:val="20"/>
              </w:rPr>
              <w:t>fibo-ind-ind-ind-03</w:t>
            </w:r>
          </w:p>
        </w:tc>
        <w:tc>
          <w:tcPr>
            <w:tcW w:w="2033" w:type="dxa"/>
            <w:hideMark/>
          </w:tcPr>
          <w:p w14:paraId="000B6B42" w14:textId="77777777" w:rsidR="004267CD" w:rsidRPr="00DB418F" w:rsidRDefault="004267CD" w:rsidP="00FF047A">
            <w:pPr>
              <w:rPr>
                <w:color w:val="000000"/>
                <w:sz w:val="20"/>
                <w:szCs w:val="20"/>
              </w:rPr>
            </w:pPr>
            <w:r w:rsidRPr="00DB418F">
              <w:rPr>
                <w:color w:val="000000"/>
                <w:sz w:val="20"/>
                <w:szCs w:val="20"/>
              </w:rPr>
              <w:t>property restriction 03</w:t>
            </w:r>
          </w:p>
        </w:tc>
        <w:tc>
          <w:tcPr>
            <w:tcW w:w="5946" w:type="dxa"/>
          </w:tcPr>
          <w:p w14:paraId="511E6631" w14:textId="77777777" w:rsidR="004267CD" w:rsidRPr="00DB418F" w:rsidRDefault="004267CD" w:rsidP="00FF047A">
            <w:pPr>
              <w:rPr>
                <w:color w:val="000000"/>
                <w:sz w:val="20"/>
                <w:szCs w:val="20"/>
              </w:rPr>
            </w:pPr>
            <w:proofErr w:type="spellStart"/>
            <w:r>
              <w:rPr>
                <w:color w:val="000000"/>
                <w:sz w:val="20"/>
                <w:szCs w:val="20"/>
              </w:rPr>
              <w:t>hasIdentity</w:t>
            </w:r>
            <w:proofErr w:type="spellEnd"/>
            <w:r>
              <w:rPr>
                <w:color w:val="000000"/>
                <w:sz w:val="20"/>
                <w:szCs w:val="20"/>
              </w:rPr>
              <w:t xml:space="preserve"> some </w:t>
            </w:r>
            <w:proofErr w:type="spellStart"/>
            <w:r>
              <w:rPr>
                <w:color w:val="000000"/>
                <w:sz w:val="20"/>
                <w:szCs w:val="20"/>
              </w:rPr>
              <w:t>FormalOrganization</w:t>
            </w:r>
            <w:proofErr w:type="spellEnd"/>
          </w:p>
        </w:tc>
      </w:tr>
      <w:tr w:rsidR="004267CD" w:rsidRPr="00DB418F" w14:paraId="45F71C9A" w14:textId="77777777" w:rsidTr="00FF047A">
        <w:trPr>
          <w:trHeight w:val="510"/>
        </w:trPr>
        <w:tc>
          <w:tcPr>
            <w:tcW w:w="1975" w:type="dxa"/>
            <w:hideMark/>
          </w:tcPr>
          <w:p w14:paraId="2F0F7D51" w14:textId="77777777" w:rsidR="004267CD" w:rsidRPr="00DB418F" w:rsidRDefault="004267CD" w:rsidP="00FF047A">
            <w:pPr>
              <w:rPr>
                <w:color w:val="000000"/>
                <w:sz w:val="20"/>
                <w:szCs w:val="20"/>
              </w:rPr>
            </w:pPr>
            <w:r w:rsidRPr="00DB418F">
              <w:rPr>
                <w:color w:val="000000"/>
                <w:sz w:val="20"/>
                <w:szCs w:val="20"/>
              </w:rPr>
              <w:t>fibo-ind-ind-ind-04</w:t>
            </w:r>
          </w:p>
        </w:tc>
        <w:tc>
          <w:tcPr>
            <w:tcW w:w="2033" w:type="dxa"/>
            <w:hideMark/>
          </w:tcPr>
          <w:p w14:paraId="00475855" w14:textId="77777777" w:rsidR="004267CD" w:rsidRPr="00DB418F" w:rsidRDefault="004267CD" w:rsidP="00FF047A">
            <w:pPr>
              <w:rPr>
                <w:color w:val="000000"/>
                <w:sz w:val="20"/>
                <w:szCs w:val="20"/>
              </w:rPr>
            </w:pPr>
            <w:r w:rsidRPr="00DB418F">
              <w:rPr>
                <w:color w:val="000000"/>
                <w:sz w:val="20"/>
                <w:szCs w:val="20"/>
              </w:rPr>
              <w:t>property restriction 04</w:t>
            </w:r>
          </w:p>
        </w:tc>
        <w:tc>
          <w:tcPr>
            <w:tcW w:w="5946" w:type="dxa"/>
          </w:tcPr>
          <w:p w14:paraId="4C14686E" w14:textId="5D87F092" w:rsidR="004267CD" w:rsidRPr="00DB418F" w:rsidRDefault="004267CD" w:rsidP="00FF047A">
            <w:pPr>
              <w:rPr>
                <w:color w:val="000000"/>
                <w:sz w:val="20"/>
                <w:szCs w:val="20"/>
              </w:rPr>
            </w:pPr>
            <w:r>
              <w:rPr>
                <w:color w:val="000000"/>
                <w:sz w:val="20"/>
                <w:szCs w:val="20"/>
              </w:rPr>
              <w:t xml:space="preserve">publishes min 0 </w:t>
            </w:r>
            <w:proofErr w:type="spellStart"/>
            <w:r w:rsidR="00C62547">
              <w:rPr>
                <w:color w:val="000000"/>
                <w:sz w:val="20"/>
                <w:szCs w:val="20"/>
              </w:rPr>
              <w:t>PublishedFinancialInformation</w:t>
            </w:r>
            <w:proofErr w:type="spellEnd"/>
          </w:p>
        </w:tc>
      </w:tr>
      <w:tr w:rsidR="004267CD" w:rsidRPr="00DB418F" w14:paraId="135FCF17" w14:textId="77777777" w:rsidTr="00FF047A">
        <w:trPr>
          <w:trHeight w:val="510"/>
        </w:trPr>
        <w:tc>
          <w:tcPr>
            <w:tcW w:w="1975" w:type="dxa"/>
            <w:hideMark/>
          </w:tcPr>
          <w:p w14:paraId="3411239A" w14:textId="77777777" w:rsidR="004267CD" w:rsidRPr="00DB418F" w:rsidRDefault="004267CD" w:rsidP="00FF047A">
            <w:pPr>
              <w:rPr>
                <w:color w:val="000000"/>
                <w:sz w:val="20"/>
                <w:szCs w:val="20"/>
              </w:rPr>
            </w:pPr>
            <w:r w:rsidRPr="00DB418F">
              <w:rPr>
                <w:color w:val="000000"/>
                <w:sz w:val="20"/>
                <w:szCs w:val="20"/>
              </w:rPr>
              <w:t>fibo-ind-ind-ind-05</w:t>
            </w:r>
          </w:p>
        </w:tc>
        <w:tc>
          <w:tcPr>
            <w:tcW w:w="2033" w:type="dxa"/>
            <w:hideMark/>
          </w:tcPr>
          <w:p w14:paraId="108F94C1" w14:textId="77777777" w:rsidR="004267CD" w:rsidRPr="00DB418F" w:rsidRDefault="004267CD" w:rsidP="00FF047A">
            <w:pPr>
              <w:rPr>
                <w:color w:val="000000"/>
                <w:sz w:val="20"/>
                <w:szCs w:val="20"/>
              </w:rPr>
            </w:pPr>
            <w:r w:rsidRPr="00DB418F">
              <w:rPr>
                <w:color w:val="000000"/>
                <w:sz w:val="20"/>
                <w:szCs w:val="20"/>
              </w:rPr>
              <w:t>property restriction 05</w:t>
            </w:r>
          </w:p>
        </w:tc>
        <w:tc>
          <w:tcPr>
            <w:tcW w:w="5946" w:type="dxa"/>
          </w:tcPr>
          <w:p w14:paraId="6F4A605D" w14:textId="77777777" w:rsidR="004267CD" w:rsidRPr="00DB418F" w:rsidRDefault="004267CD" w:rsidP="00FF047A">
            <w:pPr>
              <w:rPr>
                <w:color w:val="000000"/>
                <w:sz w:val="20"/>
                <w:szCs w:val="20"/>
              </w:rPr>
            </w:pPr>
            <w:proofErr w:type="spellStart"/>
            <w:r>
              <w:rPr>
                <w:color w:val="000000"/>
                <w:sz w:val="20"/>
                <w:szCs w:val="20"/>
              </w:rPr>
              <w:t>hasPublisher</w:t>
            </w:r>
            <w:proofErr w:type="spellEnd"/>
            <w:r>
              <w:rPr>
                <w:color w:val="000000"/>
                <w:sz w:val="20"/>
                <w:szCs w:val="20"/>
              </w:rPr>
              <w:t xml:space="preserve"> only </w:t>
            </w:r>
            <w:proofErr w:type="spellStart"/>
            <w:r>
              <w:rPr>
                <w:color w:val="000000"/>
                <w:sz w:val="20"/>
                <w:szCs w:val="20"/>
              </w:rPr>
              <w:t>FinancialInformationPublisher</w:t>
            </w:r>
            <w:proofErr w:type="spellEnd"/>
          </w:p>
        </w:tc>
      </w:tr>
      <w:tr w:rsidR="004267CD" w:rsidRPr="00DB418F" w14:paraId="681E1F05" w14:textId="77777777" w:rsidTr="00FF047A">
        <w:trPr>
          <w:trHeight w:val="510"/>
        </w:trPr>
        <w:tc>
          <w:tcPr>
            <w:tcW w:w="1975" w:type="dxa"/>
            <w:hideMark/>
          </w:tcPr>
          <w:p w14:paraId="5D987035" w14:textId="77777777" w:rsidR="004267CD" w:rsidRPr="00DB418F" w:rsidRDefault="004267CD" w:rsidP="00FF047A">
            <w:pPr>
              <w:rPr>
                <w:color w:val="000000"/>
                <w:sz w:val="20"/>
                <w:szCs w:val="20"/>
              </w:rPr>
            </w:pPr>
            <w:r w:rsidRPr="00DB418F">
              <w:rPr>
                <w:color w:val="000000"/>
                <w:sz w:val="20"/>
                <w:szCs w:val="20"/>
              </w:rPr>
              <w:t>fibo-ind-ind-ind-06</w:t>
            </w:r>
          </w:p>
        </w:tc>
        <w:tc>
          <w:tcPr>
            <w:tcW w:w="2033" w:type="dxa"/>
            <w:hideMark/>
          </w:tcPr>
          <w:p w14:paraId="3C158CB4" w14:textId="77777777" w:rsidR="004267CD" w:rsidRPr="00DB418F" w:rsidRDefault="004267CD" w:rsidP="00FF047A">
            <w:pPr>
              <w:rPr>
                <w:color w:val="000000"/>
                <w:sz w:val="20"/>
                <w:szCs w:val="20"/>
              </w:rPr>
            </w:pPr>
            <w:r w:rsidRPr="00DB418F">
              <w:rPr>
                <w:color w:val="000000"/>
                <w:sz w:val="20"/>
                <w:szCs w:val="20"/>
              </w:rPr>
              <w:t>property restriction 06</w:t>
            </w:r>
          </w:p>
        </w:tc>
        <w:tc>
          <w:tcPr>
            <w:tcW w:w="5946" w:type="dxa"/>
          </w:tcPr>
          <w:p w14:paraId="21C39B00" w14:textId="77777777" w:rsidR="004267CD" w:rsidRPr="00DB418F" w:rsidRDefault="004267CD" w:rsidP="00FF047A">
            <w:pPr>
              <w:rPr>
                <w:color w:val="000000"/>
                <w:sz w:val="20"/>
                <w:szCs w:val="20"/>
              </w:rPr>
            </w:pPr>
            <w:proofErr w:type="spellStart"/>
            <w:r>
              <w:rPr>
                <w:color w:val="000000"/>
                <w:sz w:val="20"/>
                <w:szCs w:val="20"/>
              </w:rPr>
              <w:t>hasMember</w:t>
            </w:r>
            <w:proofErr w:type="spellEnd"/>
            <w:r>
              <w:rPr>
                <w:color w:val="000000"/>
                <w:sz w:val="20"/>
                <w:szCs w:val="20"/>
              </w:rPr>
              <w:t xml:space="preserve"> min 2 </w:t>
            </w:r>
            <w:proofErr w:type="spellStart"/>
            <w:r>
              <w:rPr>
                <w:color w:val="000000"/>
                <w:sz w:val="20"/>
                <w:szCs w:val="20"/>
              </w:rPr>
              <w:t>MarketRate</w:t>
            </w:r>
            <w:proofErr w:type="spellEnd"/>
          </w:p>
        </w:tc>
      </w:tr>
    </w:tbl>
    <w:p w14:paraId="57384897" w14:textId="77777777" w:rsidR="001D145E" w:rsidRDefault="001D145E" w:rsidP="001D145E">
      <w:pPr>
        <w:pStyle w:val="Heading2"/>
      </w:pPr>
      <w:bookmarkStart w:id="74" w:name="_Toc390532935"/>
      <w:r>
        <w:lastRenderedPageBreak/>
        <w:t>9.3</w:t>
      </w:r>
      <w:r>
        <w:tab/>
        <w:t xml:space="preserve">Module: </w:t>
      </w:r>
      <w:r w:rsidR="006E692A">
        <w:t>Foreign Exchange</w:t>
      </w:r>
      <w:bookmarkEnd w:id="74"/>
    </w:p>
    <w:p w14:paraId="25459E0D" w14:textId="77777777" w:rsidR="001D145E" w:rsidRPr="00BC28F7" w:rsidRDefault="00375D79" w:rsidP="001D145E">
      <w:pPr>
        <w:pStyle w:val="Caption"/>
        <w:keepNext/>
        <w:rPr>
          <w:i w:val="0"/>
          <w:sz w:val="18"/>
          <w:szCs w:val="22"/>
        </w:rPr>
      </w:pPr>
      <w:r>
        <w:rPr>
          <w:i w:val="0"/>
          <w:sz w:val="18"/>
          <w:szCs w:val="22"/>
        </w:rPr>
        <w:t>Table 9.4</w:t>
      </w:r>
      <w:r w:rsidR="001D145E" w:rsidRPr="00BC28F7">
        <w:rPr>
          <w:i w:val="0"/>
          <w:sz w:val="18"/>
          <w:szCs w:val="22"/>
        </w:rPr>
        <w:tab/>
      </w:r>
      <w:r w:rsidR="006E692A">
        <w:rPr>
          <w:i w:val="0"/>
          <w:sz w:val="18"/>
          <w:szCs w:val="22"/>
        </w:rPr>
        <w:t xml:space="preserve">Foreign Exchange </w:t>
      </w:r>
      <w:r w:rsidR="001D145E"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6E33" w:rsidRPr="001D6E33" w14:paraId="1BDF0C95" w14:textId="77777777" w:rsidTr="001D6E33">
        <w:tc>
          <w:tcPr>
            <w:tcW w:w="3577" w:type="dxa"/>
            <w:tcBorders>
              <w:top w:val="single" w:sz="8" w:space="0" w:color="8064A2"/>
              <w:bottom w:val="single" w:sz="8" w:space="0" w:color="8064A2"/>
            </w:tcBorders>
            <w:shd w:val="clear" w:color="auto" w:fill="FFFFFF" w:themeFill="background1"/>
          </w:tcPr>
          <w:p w14:paraId="7ACD205A" w14:textId="77777777" w:rsidR="001D145E" w:rsidRPr="001D6E33" w:rsidRDefault="001D145E" w:rsidP="0071055D">
            <w:pPr>
              <w:pStyle w:val="Body"/>
              <w:rPr>
                <w:b/>
                <w:bCs/>
              </w:rPr>
            </w:pPr>
            <w:r w:rsidRPr="001D6E33">
              <w:rPr>
                <w:b/>
                <w:bCs/>
              </w:rPr>
              <w:t>Metadata Term</w:t>
            </w:r>
          </w:p>
        </w:tc>
        <w:tc>
          <w:tcPr>
            <w:tcW w:w="6388" w:type="dxa"/>
            <w:tcBorders>
              <w:top w:val="single" w:sz="8" w:space="0" w:color="8064A2"/>
              <w:bottom w:val="single" w:sz="8" w:space="0" w:color="8064A2"/>
            </w:tcBorders>
            <w:shd w:val="clear" w:color="auto" w:fill="FFFFFF" w:themeFill="background1"/>
          </w:tcPr>
          <w:p w14:paraId="2A5F0F6A" w14:textId="77777777" w:rsidR="001D145E" w:rsidRPr="001D6E33" w:rsidRDefault="001D145E" w:rsidP="0071055D">
            <w:pPr>
              <w:pStyle w:val="Body"/>
              <w:rPr>
                <w:b/>
                <w:bCs/>
              </w:rPr>
            </w:pPr>
            <w:r w:rsidRPr="001D6E33">
              <w:rPr>
                <w:b/>
                <w:bCs/>
              </w:rPr>
              <w:t>Value</w:t>
            </w:r>
          </w:p>
        </w:tc>
      </w:tr>
      <w:tr w:rsidR="001D145E" w:rsidRPr="00070D60" w14:paraId="76905240" w14:textId="77777777" w:rsidTr="0071055D">
        <w:tc>
          <w:tcPr>
            <w:tcW w:w="3577" w:type="dxa"/>
            <w:tcBorders>
              <w:top w:val="single" w:sz="8" w:space="0" w:color="8064A2"/>
              <w:left w:val="single" w:sz="8" w:space="0" w:color="8064A2"/>
              <w:bottom w:val="single" w:sz="8" w:space="0" w:color="8064A2"/>
            </w:tcBorders>
            <w:shd w:val="clear" w:color="auto" w:fill="auto"/>
          </w:tcPr>
          <w:p w14:paraId="56F27703"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14:paraId="2ECC817D" w14:textId="77777777" w:rsidR="001D145E" w:rsidRPr="00926B3A" w:rsidRDefault="006E692A" w:rsidP="0071055D">
            <w:pPr>
              <w:pStyle w:val="Body"/>
              <w:rPr>
                <w:rFonts w:ascii="Courier New" w:hAnsi="Courier New" w:cs="Courier New"/>
                <w:sz w:val="18"/>
                <w:szCs w:val="20"/>
              </w:rPr>
            </w:pPr>
            <w:r w:rsidRPr="00926B3A">
              <w:rPr>
                <w:rFonts w:ascii="Courier New" w:eastAsia="Lucida Sans Unicode" w:hAnsi="Courier New" w:cs="Courier New"/>
                <w:bCs/>
                <w:kern w:val="0"/>
                <w:sz w:val="18"/>
                <w:szCs w:val="20"/>
              </w:rPr>
              <w:t>Foreign Exchange</w:t>
            </w:r>
          </w:p>
        </w:tc>
      </w:tr>
      <w:tr w:rsidR="001D145E" w:rsidRPr="00070D60" w14:paraId="2ABA9024" w14:textId="77777777" w:rsidTr="0071055D">
        <w:tc>
          <w:tcPr>
            <w:tcW w:w="3577" w:type="dxa"/>
            <w:shd w:val="clear" w:color="auto" w:fill="auto"/>
          </w:tcPr>
          <w:p w14:paraId="19B06A26"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sm:moduleAbbreviation</w:t>
            </w:r>
            <w:proofErr w:type="spellEnd"/>
          </w:p>
        </w:tc>
        <w:tc>
          <w:tcPr>
            <w:tcW w:w="6388" w:type="dxa"/>
            <w:shd w:val="clear" w:color="auto" w:fill="auto"/>
          </w:tcPr>
          <w:p w14:paraId="1FE4E1E3" w14:textId="77777777" w:rsidR="001D145E" w:rsidRPr="00926B3A" w:rsidRDefault="0071055D" w:rsidP="0071055D">
            <w:pPr>
              <w:pStyle w:val="Body"/>
              <w:rPr>
                <w:rFonts w:ascii="Courier New" w:hAnsi="Courier New" w:cs="Courier New"/>
                <w:sz w:val="18"/>
                <w:szCs w:val="20"/>
              </w:rPr>
            </w:pPr>
            <w:r w:rsidRPr="00926B3A">
              <w:rPr>
                <w:rFonts w:ascii="Courier New" w:hAnsi="Courier New" w:cs="Courier New"/>
                <w:sz w:val="18"/>
                <w:szCs w:val="20"/>
              </w:rPr>
              <w:t>FIBO-IND-FX</w:t>
            </w:r>
          </w:p>
        </w:tc>
      </w:tr>
      <w:tr w:rsidR="001D145E" w:rsidRPr="00070D60" w14:paraId="330685EA" w14:textId="77777777" w:rsidTr="0071055D">
        <w:tc>
          <w:tcPr>
            <w:tcW w:w="3577" w:type="dxa"/>
            <w:tcBorders>
              <w:top w:val="single" w:sz="8" w:space="0" w:color="8064A2"/>
              <w:left w:val="single" w:sz="8" w:space="0" w:color="8064A2"/>
              <w:bottom w:val="single" w:sz="8" w:space="0" w:color="8064A2"/>
            </w:tcBorders>
            <w:shd w:val="clear" w:color="auto" w:fill="auto"/>
          </w:tcPr>
          <w:p w14:paraId="52388447"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14:paraId="5D377168" w14:textId="77777777" w:rsidR="001D145E" w:rsidRPr="00926B3A" w:rsidRDefault="001D145E" w:rsidP="0071055D">
            <w:pPr>
              <w:pStyle w:val="Body"/>
              <w:rPr>
                <w:rFonts w:ascii="Courier New" w:hAnsi="Courier New" w:cs="Courier New"/>
                <w:sz w:val="18"/>
                <w:szCs w:val="20"/>
              </w:rPr>
            </w:pPr>
            <w:r w:rsidRPr="00926B3A">
              <w:rPr>
                <w:rFonts w:ascii="Courier New" w:hAnsi="Courier New" w:cs="Courier New"/>
                <w:sz w:val="18"/>
                <w:szCs w:val="20"/>
              </w:rPr>
              <w:t>1.0</w:t>
            </w:r>
          </w:p>
        </w:tc>
      </w:tr>
      <w:tr w:rsidR="001D145E" w:rsidRPr="00070D60" w14:paraId="2AADBBDA" w14:textId="77777777" w:rsidTr="0071055D">
        <w:tc>
          <w:tcPr>
            <w:tcW w:w="3577" w:type="dxa"/>
            <w:shd w:val="clear" w:color="auto" w:fill="auto"/>
          </w:tcPr>
          <w:p w14:paraId="1C4C2166"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sm:moduleAbstract</w:t>
            </w:r>
            <w:proofErr w:type="spellEnd"/>
          </w:p>
        </w:tc>
        <w:tc>
          <w:tcPr>
            <w:tcW w:w="6388" w:type="dxa"/>
            <w:shd w:val="clear" w:color="auto" w:fill="auto"/>
          </w:tcPr>
          <w:p w14:paraId="2FAA1328" w14:textId="77777777" w:rsidR="001D145E" w:rsidRPr="00926B3A" w:rsidRDefault="0071055D" w:rsidP="0071055D">
            <w:pPr>
              <w:pStyle w:val="Body"/>
              <w:rPr>
                <w:rFonts w:ascii="Courier New" w:hAnsi="Courier New" w:cs="Courier New"/>
                <w:sz w:val="18"/>
                <w:szCs w:val="20"/>
              </w:rPr>
            </w:pPr>
            <w:r w:rsidRPr="00926B3A">
              <w:rPr>
                <w:rFonts w:ascii="Courier New" w:hAnsi="Courier New" w:cs="Courier New"/>
                <w:sz w:val="18"/>
                <w:szCs w:val="20"/>
              </w:rPr>
              <w:t>This module includes ontologies defining concepts to do with foreign exchange.</w:t>
            </w:r>
          </w:p>
        </w:tc>
      </w:tr>
    </w:tbl>
    <w:p w14:paraId="027C809B" w14:textId="77777777" w:rsidR="001D145E" w:rsidRDefault="001D145E" w:rsidP="001D145E">
      <w:pPr>
        <w:pStyle w:val="Heading3"/>
      </w:pPr>
      <w:bookmarkStart w:id="75" w:name="_Toc390532936"/>
      <w:r>
        <w:t>9.3.1</w:t>
      </w:r>
      <w:r>
        <w:tab/>
        <w:t>Ontology: Foreign</w:t>
      </w:r>
      <w:r w:rsidR="00EA6C27">
        <w:t xml:space="preserve"> </w:t>
      </w:r>
      <w:r>
        <w:t>Exchange</w:t>
      </w:r>
      <w:bookmarkEnd w:id="75"/>
    </w:p>
    <w:p w14:paraId="7D5E76EC" w14:textId="77777777" w:rsidR="001D145E" w:rsidRDefault="0071055D" w:rsidP="001D145E">
      <w:pPr>
        <w:rPr>
          <w:sz w:val="20"/>
        </w:rPr>
      </w:pPr>
      <w:r w:rsidRPr="0071055D">
        <w:rPr>
          <w:sz w:val="20"/>
        </w:rPr>
        <w:t xml:space="preserve">This ontology provides the parameters for foreign exchange </w:t>
      </w:r>
      <w:proofErr w:type="gramStart"/>
      <w:r w:rsidRPr="0071055D">
        <w:rPr>
          <w:sz w:val="20"/>
        </w:rPr>
        <w:t>rates,</w:t>
      </w:r>
      <w:proofErr w:type="gramEnd"/>
      <w:r w:rsidRPr="0071055D">
        <w:rPr>
          <w:sz w:val="20"/>
        </w:rPr>
        <w:t xml:space="preserve"> covering spot and forward rates, as well as </w:t>
      </w:r>
      <w:proofErr w:type="spellStart"/>
      <w:r w:rsidRPr="0071055D">
        <w:rPr>
          <w:sz w:val="20"/>
        </w:rPr>
        <w:t>Fx</w:t>
      </w:r>
      <w:proofErr w:type="spellEnd"/>
      <w:r w:rsidRPr="0071055D">
        <w:rPr>
          <w:sz w:val="20"/>
        </w:rPr>
        <w:t xml:space="preserve"> spot rate volatilities.</w:t>
      </w:r>
    </w:p>
    <w:p w14:paraId="5F8BB26D" w14:textId="77777777" w:rsidR="0071055D" w:rsidRPr="00A90E9F" w:rsidRDefault="0071055D" w:rsidP="001D145E">
      <w:pPr>
        <w:rPr>
          <w:sz w:val="20"/>
        </w:rPr>
      </w:pPr>
    </w:p>
    <w:p w14:paraId="0D48F96F" w14:textId="77777777" w:rsidR="001D145E" w:rsidRPr="00BC28F7" w:rsidRDefault="00375D79" w:rsidP="001D145E">
      <w:pPr>
        <w:pStyle w:val="Caption"/>
        <w:keepNext/>
        <w:rPr>
          <w:i w:val="0"/>
          <w:sz w:val="18"/>
          <w:szCs w:val="22"/>
        </w:rPr>
      </w:pPr>
      <w:r>
        <w:rPr>
          <w:i w:val="0"/>
          <w:sz w:val="18"/>
          <w:szCs w:val="22"/>
        </w:rPr>
        <w:t>Table 9.5</w:t>
      </w:r>
      <w:r w:rsidR="001D145E" w:rsidRPr="00BC28F7">
        <w:rPr>
          <w:i w:val="0"/>
          <w:sz w:val="18"/>
          <w:szCs w:val="22"/>
        </w:rPr>
        <w:tab/>
      </w:r>
      <w:r w:rsidR="00200DF4">
        <w:rPr>
          <w:i w:val="0"/>
          <w:sz w:val="18"/>
          <w:szCs w:val="22"/>
        </w:rPr>
        <w:t xml:space="preserve">Foreign Exchange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7A12C15E" w14:textId="77777777" w:rsidTr="001D6E33">
        <w:tc>
          <w:tcPr>
            <w:tcW w:w="2538" w:type="dxa"/>
            <w:tcBorders>
              <w:top w:val="single" w:sz="8" w:space="0" w:color="8064A2"/>
              <w:bottom w:val="single" w:sz="8" w:space="0" w:color="8064A2"/>
            </w:tcBorders>
            <w:shd w:val="clear" w:color="auto" w:fill="FFFFFF" w:themeFill="background1"/>
          </w:tcPr>
          <w:p w14:paraId="4395D823" w14:textId="77777777" w:rsidR="001D145E" w:rsidRPr="001D6E33" w:rsidRDefault="001D145E" w:rsidP="0071055D">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6691951F" w14:textId="77777777" w:rsidR="001D145E" w:rsidRPr="001D6E33" w:rsidRDefault="001D145E" w:rsidP="0071055D">
            <w:pPr>
              <w:pStyle w:val="Body"/>
              <w:rPr>
                <w:b/>
                <w:bCs/>
                <w:szCs w:val="20"/>
              </w:rPr>
            </w:pPr>
            <w:r w:rsidRPr="001D6E33">
              <w:rPr>
                <w:b/>
                <w:bCs/>
                <w:szCs w:val="20"/>
              </w:rPr>
              <w:t>Value</w:t>
            </w:r>
          </w:p>
        </w:tc>
      </w:tr>
      <w:tr w:rsidR="001D145E" w:rsidRPr="00A90E9F" w14:paraId="2B6D85E1" w14:textId="77777777" w:rsidTr="0071055D">
        <w:tc>
          <w:tcPr>
            <w:tcW w:w="2538" w:type="dxa"/>
            <w:tcBorders>
              <w:top w:val="single" w:sz="8" w:space="0" w:color="8064A2"/>
              <w:left w:val="single" w:sz="8" w:space="0" w:color="8064A2"/>
              <w:bottom w:val="single" w:sz="8" w:space="0" w:color="8064A2"/>
            </w:tcBorders>
            <w:shd w:val="clear" w:color="auto" w:fill="auto"/>
          </w:tcPr>
          <w:p w14:paraId="3C911DB2"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262D1AE5" w14:textId="77777777" w:rsidR="001D145E" w:rsidRPr="00926B3A" w:rsidRDefault="0071055D" w:rsidP="0071055D">
            <w:pPr>
              <w:pStyle w:val="Body"/>
              <w:rPr>
                <w:rFonts w:ascii="Courier New" w:hAnsi="Courier New" w:cs="Courier New"/>
                <w:sz w:val="18"/>
                <w:szCs w:val="20"/>
              </w:rPr>
            </w:pPr>
            <w:proofErr w:type="spellStart"/>
            <w:r w:rsidRPr="00926B3A">
              <w:rPr>
                <w:rFonts w:ascii="Courier New" w:hAnsi="Courier New" w:cs="Courier New"/>
                <w:sz w:val="18"/>
                <w:szCs w:val="20"/>
              </w:rPr>
              <w:t>ForeignExchange</w:t>
            </w:r>
            <w:proofErr w:type="spellEnd"/>
          </w:p>
        </w:tc>
      </w:tr>
      <w:tr w:rsidR="001D145E" w:rsidRPr="00A90E9F" w14:paraId="247ABE1B" w14:textId="77777777" w:rsidTr="0071055D">
        <w:tc>
          <w:tcPr>
            <w:tcW w:w="2538" w:type="dxa"/>
            <w:shd w:val="clear" w:color="auto" w:fill="auto"/>
          </w:tcPr>
          <w:p w14:paraId="23B5D58B"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sm:fileAbbreviation</w:t>
            </w:r>
            <w:proofErr w:type="spellEnd"/>
          </w:p>
        </w:tc>
        <w:tc>
          <w:tcPr>
            <w:tcW w:w="7427" w:type="dxa"/>
            <w:shd w:val="clear" w:color="auto" w:fill="auto"/>
          </w:tcPr>
          <w:p w14:paraId="11CDEFF1" w14:textId="77777777" w:rsidR="001D145E" w:rsidRPr="00926B3A" w:rsidRDefault="006E692A" w:rsidP="0071055D">
            <w:pPr>
              <w:pStyle w:val="Body"/>
              <w:rPr>
                <w:rFonts w:ascii="Courier New" w:hAnsi="Courier New" w:cs="Courier New"/>
                <w:sz w:val="18"/>
                <w:szCs w:val="20"/>
              </w:rPr>
            </w:pPr>
            <w:proofErr w:type="spellStart"/>
            <w:r w:rsidRPr="00926B3A">
              <w:rPr>
                <w:rFonts w:ascii="Courier New" w:hAnsi="Courier New" w:cs="Courier New"/>
                <w:sz w:val="18"/>
                <w:szCs w:val="20"/>
              </w:rPr>
              <w:t>fibo-ind-fx-fx</w:t>
            </w:r>
            <w:proofErr w:type="spellEnd"/>
          </w:p>
        </w:tc>
      </w:tr>
      <w:tr w:rsidR="001D145E" w:rsidRPr="00A90E9F" w14:paraId="5E39EE4C" w14:textId="77777777" w:rsidTr="0071055D">
        <w:tc>
          <w:tcPr>
            <w:tcW w:w="2538" w:type="dxa"/>
            <w:tcBorders>
              <w:top w:val="single" w:sz="8" w:space="0" w:color="8064A2"/>
              <w:left w:val="single" w:sz="8" w:space="0" w:color="8064A2"/>
              <w:bottom w:val="single" w:sz="8" w:space="0" w:color="8064A2"/>
            </w:tcBorders>
            <w:shd w:val="clear" w:color="auto" w:fill="auto"/>
          </w:tcPr>
          <w:p w14:paraId="13DBC536"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71297351" w14:textId="77777777" w:rsidR="001D145E" w:rsidRPr="00926B3A" w:rsidRDefault="0071055D" w:rsidP="00D9407D">
            <w:pPr>
              <w:pStyle w:val="Body"/>
              <w:spacing w:before="120" w:after="120"/>
              <w:rPr>
                <w:rFonts w:ascii="Courier New" w:hAnsi="Courier New" w:cs="Courier New"/>
                <w:sz w:val="18"/>
              </w:rPr>
            </w:pPr>
            <w:r w:rsidRPr="00926B3A">
              <w:rPr>
                <w:rFonts w:ascii="Courier New" w:hAnsi="Courier New" w:cs="Courier New"/>
                <w:sz w:val="18"/>
              </w:rPr>
              <w:t>http:/</w:t>
            </w:r>
            <w:r w:rsidR="006E692A" w:rsidRPr="00926B3A">
              <w:rPr>
                <w:rFonts w:ascii="Courier New" w:hAnsi="Courier New" w:cs="Courier New"/>
                <w:sz w:val="18"/>
              </w:rPr>
              <w:t>/www.omg.org/spec/EDMC-FIBO/IND/ForeignExchange</w:t>
            </w:r>
            <w:r w:rsidRPr="00926B3A">
              <w:rPr>
                <w:rFonts w:ascii="Courier New" w:hAnsi="Courier New" w:cs="Courier New"/>
                <w:sz w:val="18"/>
              </w:rPr>
              <w:t>/ForeignExchange/</w:t>
            </w:r>
          </w:p>
        </w:tc>
      </w:tr>
      <w:tr w:rsidR="001D145E" w:rsidRPr="00A90E9F" w14:paraId="7CEAF2D4" w14:textId="77777777" w:rsidTr="0071055D">
        <w:tc>
          <w:tcPr>
            <w:tcW w:w="2538" w:type="dxa"/>
            <w:tcBorders>
              <w:top w:val="single" w:sz="8" w:space="0" w:color="8064A2"/>
              <w:left w:val="single" w:sz="8" w:space="0" w:color="8064A2"/>
              <w:bottom w:val="single" w:sz="8" w:space="0" w:color="8064A2"/>
            </w:tcBorders>
            <w:shd w:val="clear" w:color="auto" w:fill="auto"/>
          </w:tcPr>
          <w:p w14:paraId="6F77CDD2"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621FE6ED" w14:textId="00941F4A" w:rsidR="001D145E" w:rsidRPr="00926B3A" w:rsidRDefault="00D9407D" w:rsidP="006E692A">
            <w:pPr>
              <w:pStyle w:val="Body"/>
              <w:spacing w:before="120" w:after="120"/>
              <w:rPr>
                <w:rFonts w:ascii="Courier New" w:hAnsi="Courier New" w:cs="Courier New"/>
                <w:sz w:val="18"/>
                <w:szCs w:val="20"/>
              </w:rPr>
            </w:pPr>
            <w:r w:rsidRPr="00926B3A">
              <w:rPr>
                <w:rFonts w:ascii="Courier New" w:hAnsi="Courier New" w:cs="Courier New"/>
                <w:sz w:val="18"/>
              </w:rPr>
              <w:t>http://www.o</w:t>
            </w:r>
            <w:r w:rsidR="006E692A" w:rsidRPr="00926B3A">
              <w:rPr>
                <w:rFonts w:ascii="Courier New" w:hAnsi="Courier New" w:cs="Courier New"/>
                <w:sz w:val="18"/>
              </w:rPr>
              <w:t>mg.org/spec/EDMC-FIBO/</w:t>
            </w:r>
            <w:r w:rsidR="007F015F">
              <w:rPr>
                <w:rFonts w:ascii="Courier New" w:hAnsi="Courier New" w:cs="Courier New"/>
                <w:sz w:val="18"/>
              </w:rPr>
              <w:t>IND/20140601</w:t>
            </w:r>
            <w:r w:rsidRPr="00926B3A">
              <w:rPr>
                <w:rFonts w:ascii="Courier New" w:hAnsi="Courier New" w:cs="Courier New"/>
                <w:sz w:val="18"/>
              </w:rPr>
              <w:t>/</w:t>
            </w:r>
            <w:r w:rsidR="006E692A" w:rsidRPr="00926B3A">
              <w:rPr>
                <w:rFonts w:ascii="Courier New" w:hAnsi="Courier New" w:cs="Courier New"/>
                <w:sz w:val="18"/>
              </w:rPr>
              <w:t>ForeignExchange</w:t>
            </w:r>
            <w:r w:rsidRPr="00926B3A">
              <w:rPr>
                <w:rFonts w:ascii="Courier New" w:hAnsi="Courier New" w:cs="Courier New"/>
                <w:sz w:val="18"/>
              </w:rPr>
              <w:t>/ForeignExchange/</w:t>
            </w:r>
          </w:p>
        </w:tc>
      </w:tr>
      <w:tr w:rsidR="001D145E" w:rsidRPr="00A90E9F" w14:paraId="5566B75D" w14:textId="77777777" w:rsidTr="0071055D">
        <w:tc>
          <w:tcPr>
            <w:tcW w:w="2538" w:type="dxa"/>
            <w:shd w:val="clear" w:color="auto" w:fill="auto"/>
          </w:tcPr>
          <w:p w14:paraId="5C729BF6" w14:textId="77777777" w:rsidR="001D145E" w:rsidRPr="00926B3A" w:rsidRDefault="001D145E" w:rsidP="0071055D">
            <w:pPr>
              <w:pStyle w:val="Body"/>
              <w:rPr>
                <w:rFonts w:ascii="Courier New" w:eastAsia="Lucida Sans Unicode" w:hAnsi="Courier New" w:cs="Courier New"/>
                <w:b/>
                <w:bCs/>
                <w:kern w:val="0"/>
                <w:sz w:val="18"/>
                <w:szCs w:val="20"/>
              </w:rPr>
            </w:pPr>
            <w:proofErr w:type="spellStart"/>
            <w:r w:rsidRPr="00926B3A">
              <w:rPr>
                <w:rFonts w:ascii="Courier New" w:eastAsia="Lucida Sans Unicode" w:hAnsi="Courier New" w:cs="Courier New"/>
                <w:b/>
                <w:kern w:val="0"/>
                <w:sz w:val="18"/>
                <w:szCs w:val="20"/>
              </w:rPr>
              <w:t>sm:dependsOn</w:t>
            </w:r>
            <w:proofErr w:type="spellEnd"/>
          </w:p>
        </w:tc>
        <w:tc>
          <w:tcPr>
            <w:tcW w:w="7427" w:type="dxa"/>
            <w:shd w:val="clear" w:color="auto" w:fill="auto"/>
          </w:tcPr>
          <w:p w14:paraId="33D60A67" w14:textId="77777777" w:rsidR="004D7C97" w:rsidRPr="00926B3A" w:rsidRDefault="004D7C97" w:rsidP="004D7C97">
            <w:pPr>
              <w:pStyle w:val="Body"/>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http://www.omg.org/techprocess/ab/SpecificationMetadata/</w:t>
            </w:r>
          </w:p>
          <w:p w14:paraId="3559E9AF" w14:textId="77777777" w:rsidR="001D145E" w:rsidRPr="00926B3A" w:rsidRDefault="004D7C97" w:rsidP="004D7C97">
            <w:pPr>
              <w:autoSpaceDE w:val="0"/>
              <w:adjustRightInd w:val="0"/>
              <w:spacing w:before="120" w:after="120"/>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http://www.omg.org/spec/EDMC-FIBO/FND/Utilities/AnnotationVocabulary/</w:t>
            </w:r>
          </w:p>
        </w:tc>
      </w:tr>
    </w:tbl>
    <w:p w14:paraId="60954DFD" w14:textId="77777777" w:rsidR="001D145E" w:rsidRPr="00BB2D5F" w:rsidRDefault="001D145E" w:rsidP="001D145E">
      <w:pPr>
        <w:pStyle w:val="Textbody"/>
      </w:pPr>
    </w:p>
    <w:p w14:paraId="5ADDCFA1" w14:textId="77777777" w:rsidR="00722BBF" w:rsidRDefault="00722BBF" w:rsidP="001D145E">
      <w:pPr>
        <w:rPr>
          <w:noProof/>
        </w:rPr>
      </w:pPr>
      <w:r>
        <w:rPr>
          <w:noProof/>
        </w:rPr>
        <w:lastRenderedPageBreak/>
        <w:drawing>
          <wp:inline distT="0" distB="0" distL="0" distR="0" wp14:anchorId="3A87D295" wp14:editId="3ACDE16E">
            <wp:extent cx="6520543" cy="54018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 Exchange Rate Concepts.png"/>
                    <pic:cNvPicPr/>
                  </pic:nvPicPr>
                  <pic:blipFill>
                    <a:blip r:embed="rId47">
                      <a:extLst>
                        <a:ext uri="{28A0092B-C50C-407E-A947-70E740481C1C}">
                          <a14:useLocalDpi xmlns:a14="http://schemas.microsoft.com/office/drawing/2010/main" val="0"/>
                        </a:ext>
                      </a:extLst>
                    </a:blip>
                    <a:stretch>
                      <a:fillRect/>
                    </a:stretch>
                  </pic:blipFill>
                  <pic:spPr>
                    <a:xfrm>
                      <a:off x="0" y="0"/>
                      <a:ext cx="6524592" cy="5405188"/>
                    </a:xfrm>
                    <a:prstGeom prst="rect">
                      <a:avLst/>
                    </a:prstGeom>
                  </pic:spPr>
                </pic:pic>
              </a:graphicData>
            </a:graphic>
          </wp:inline>
        </w:drawing>
      </w:r>
    </w:p>
    <w:p w14:paraId="0A7342D6" w14:textId="77777777"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722BBF">
        <w:rPr>
          <w:rFonts w:ascii="Arial" w:hAnsi="Arial" w:cs="Arial"/>
          <w:b/>
          <w:sz w:val="18"/>
          <w:szCs w:val="18"/>
        </w:rPr>
        <w:t>9.3</w:t>
      </w:r>
      <w:r>
        <w:rPr>
          <w:rFonts w:ascii="Arial" w:hAnsi="Arial" w:cs="Arial"/>
          <w:b/>
          <w:sz w:val="18"/>
          <w:szCs w:val="18"/>
        </w:rPr>
        <w:tab/>
      </w:r>
      <w:r w:rsidR="00200DF4">
        <w:rPr>
          <w:rFonts w:ascii="Arial" w:hAnsi="Arial" w:cs="Arial"/>
          <w:b/>
          <w:sz w:val="18"/>
          <w:szCs w:val="18"/>
        </w:rPr>
        <w:t>Foreign Exchange</w:t>
      </w:r>
      <w:r w:rsidR="00722BBF">
        <w:rPr>
          <w:rFonts w:ascii="Arial" w:hAnsi="Arial" w:cs="Arial"/>
          <w:b/>
          <w:sz w:val="18"/>
          <w:szCs w:val="18"/>
        </w:rPr>
        <w:t>: Exchange Rate</w:t>
      </w:r>
      <w:r w:rsidR="00200DF4">
        <w:rPr>
          <w:rFonts w:ascii="Arial" w:hAnsi="Arial" w:cs="Arial"/>
          <w:b/>
          <w:sz w:val="18"/>
          <w:szCs w:val="18"/>
        </w:rPr>
        <w:t xml:space="preserve"> </w:t>
      </w:r>
      <w:r>
        <w:rPr>
          <w:rFonts w:ascii="Arial" w:hAnsi="Arial" w:cs="Arial"/>
          <w:b/>
          <w:sz w:val="18"/>
          <w:szCs w:val="18"/>
        </w:rPr>
        <w:t>Concepts</w:t>
      </w:r>
    </w:p>
    <w:p w14:paraId="02D7BC13" w14:textId="77777777" w:rsidR="001D145E" w:rsidRDefault="00821736" w:rsidP="001D145E">
      <w:pPr>
        <w:rPr>
          <w:sz w:val="20"/>
        </w:rPr>
      </w:pPr>
      <w:proofErr w:type="gramStart"/>
      <w:r>
        <w:rPr>
          <w:sz w:val="20"/>
        </w:rPr>
        <w:t xml:space="preserve">Diagram showing the </w:t>
      </w:r>
      <w:r w:rsidR="00722BBF">
        <w:rPr>
          <w:sz w:val="20"/>
        </w:rPr>
        <w:t xml:space="preserve">basic </w:t>
      </w:r>
      <w:r>
        <w:rPr>
          <w:sz w:val="20"/>
        </w:rPr>
        <w:t>concepts in the Foreign Exchange ontology.</w:t>
      </w:r>
      <w:proofErr w:type="gramEnd"/>
    </w:p>
    <w:p w14:paraId="2956DE73" w14:textId="77777777" w:rsidR="00EA6C27" w:rsidRDefault="00EA6C27" w:rsidP="001D145E">
      <w:pPr>
        <w:rPr>
          <w:sz w:val="20"/>
        </w:rPr>
      </w:pPr>
    </w:p>
    <w:p w14:paraId="04A0A871" w14:textId="6AF5B286" w:rsidR="00722BBF" w:rsidRDefault="000A306A" w:rsidP="001D145E">
      <w:pPr>
        <w:rPr>
          <w:sz w:val="20"/>
        </w:rPr>
      </w:pPr>
      <w:r>
        <w:rPr>
          <w:noProof/>
          <w:sz w:val="20"/>
        </w:rPr>
        <w:drawing>
          <wp:inline distT="0" distB="0" distL="0" distR="0" wp14:anchorId="6ECEA10F" wp14:editId="0805A953">
            <wp:extent cx="6229350" cy="523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ForwardRate.bmp"/>
                    <pic:cNvPicPr/>
                  </pic:nvPicPr>
                  <pic:blipFill>
                    <a:blip r:embed="rId48">
                      <a:extLst>
                        <a:ext uri="{28A0092B-C50C-407E-A947-70E740481C1C}">
                          <a14:useLocalDpi xmlns:a14="http://schemas.microsoft.com/office/drawing/2010/main" val="0"/>
                        </a:ext>
                      </a:extLst>
                    </a:blip>
                    <a:stretch>
                      <a:fillRect/>
                    </a:stretch>
                  </pic:blipFill>
                  <pic:spPr>
                    <a:xfrm>
                      <a:off x="0" y="0"/>
                      <a:ext cx="6229350" cy="5238750"/>
                    </a:xfrm>
                    <a:prstGeom prst="rect">
                      <a:avLst/>
                    </a:prstGeom>
                  </pic:spPr>
                </pic:pic>
              </a:graphicData>
            </a:graphic>
          </wp:inline>
        </w:drawing>
      </w:r>
    </w:p>
    <w:p w14:paraId="70761637" w14:textId="77777777" w:rsidR="00722BBF" w:rsidRPr="006E404C" w:rsidRDefault="00722BBF" w:rsidP="00722BBF">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9.4</w:t>
      </w:r>
      <w:r>
        <w:rPr>
          <w:rFonts w:ascii="Arial" w:hAnsi="Arial" w:cs="Arial"/>
          <w:b/>
          <w:sz w:val="18"/>
          <w:szCs w:val="18"/>
        </w:rPr>
        <w:tab/>
        <w:t>Foreign Exchange: Forward Rate Concepts</w:t>
      </w:r>
    </w:p>
    <w:p w14:paraId="7D3F1E35" w14:textId="77777777" w:rsidR="00722BBF" w:rsidRDefault="00722BBF" w:rsidP="00722BBF">
      <w:pPr>
        <w:rPr>
          <w:sz w:val="20"/>
        </w:rPr>
      </w:pPr>
      <w:proofErr w:type="gramStart"/>
      <w:r>
        <w:rPr>
          <w:sz w:val="20"/>
        </w:rPr>
        <w:t>Diagram showing forward rate concepts in the Foreign Exchange ontology.</w:t>
      </w:r>
      <w:proofErr w:type="gramEnd"/>
    </w:p>
    <w:p w14:paraId="7976DC8C" w14:textId="77777777" w:rsidR="00722BBF" w:rsidRDefault="00722BBF" w:rsidP="00722BBF">
      <w:pPr>
        <w:rPr>
          <w:sz w:val="20"/>
        </w:rPr>
      </w:pPr>
    </w:p>
    <w:p w14:paraId="5FF7EC74" w14:textId="77777777" w:rsidR="00722BBF" w:rsidRDefault="00722BBF" w:rsidP="00722BBF">
      <w:pPr>
        <w:rPr>
          <w:sz w:val="20"/>
        </w:rPr>
      </w:pPr>
      <w:r>
        <w:rPr>
          <w:noProof/>
          <w:sz w:val="20"/>
        </w:rPr>
        <w:lastRenderedPageBreak/>
        <w:drawing>
          <wp:inline distT="0" distB="0" distL="0" distR="0" wp14:anchorId="6567397D" wp14:editId="441558EF">
            <wp:extent cx="5010850" cy="446784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 Spot Volatility.png"/>
                    <pic:cNvPicPr/>
                  </pic:nvPicPr>
                  <pic:blipFill>
                    <a:blip r:embed="rId49">
                      <a:extLst>
                        <a:ext uri="{28A0092B-C50C-407E-A947-70E740481C1C}">
                          <a14:useLocalDpi xmlns:a14="http://schemas.microsoft.com/office/drawing/2010/main" val="0"/>
                        </a:ext>
                      </a:extLst>
                    </a:blip>
                    <a:stretch>
                      <a:fillRect/>
                    </a:stretch>
                  </pic:blipFill>
                  <pic:spPr>
                    <a:xfrm>
                      <a:off x="0" y="0"/>
                      <a:ext cx="5010850" cy="4467849"/>
                    </a:xfrm>
                    <a:prstGeom prst="rect">
                      <a:avLst/>
                    </a:prstGeom>
                  </pic:spPr>
                </pic:pic>
              </a:graphicData>
            </a:graphic>
          </wp:inline>
        </w:drawing>
      </w:r>
    </w:p>
    <w:p w14:paraId="6DD0706F" w14:textId="77777777" w:rsidR="00722BBF" w:rsidRPr="006E404C" w:rsidRDefault="00722BBF" w:rsidP="00722BBF">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9.5</w:t>
      </w:r>
      <w:r>
        <w:rPr>
          <w:rFonts w:ascii="Arial" w:hAnsi="Arial" w:cs="Arial"/>
          <w:b/>
          <w:sz w:val="18"/>
          <w:szCs w:val="18"/>
        </w:rPr>
        <w:tab/>
        <w:t>Foreign Exchange: Spot Volatility Concepts</w:t>
      </w:r>
    </w:p>
    <w:p w14:paraId="70763766" w14:textId="77777777" w:rsidR="00722BBF" w:rsidRDefault="00722BBF" w:rsidP="00722BBF">
      <w:pPr>
        <w:rPr>
          <w:sz w:val="20"/>
        </w:rPr>
      </w:pPr>
      <w:r>
        <w:rPr>
          <w:sz w:val="20"/>
        </w:rPr>
        <w:t xml:space="preserve">Diagram showing the concepts of </w:t>
      </w:r>
      <w:proofErr w:type="gramStart"/>
      <w:r>
        <w:rPr>
          <w:sz w:val="20"/>
        </w:rPr>
        <w:t>spot  rate</w:t>
      </w:r>
      <w:proofErr w:type="gramEnd"/>
      <w:r>
        <w:rPr>
          <w:sz w:val="20"/>
        </w:rPr>
        <w:t xml:space="preserve"> volatility in the Foreign Exchange ontology.</w:t>
      </w:r>
    </w:p>
    <w:p w14:paraId="0238459C" w14:textId="77777777" w:rsidR="00722BBF" w:rsidRDefault="00722BBF" w:rsidP="00722BBF">
      <w:pPr>
        <w:rPr>
          <w:sz w:val="20"/>
        </w:rPr>
      </w:pPr>
    </w:p>
    <w:p w14:paraId="751399CE" w14:textId="77777777" w:rsidR="00E3644A" w:rsidRDefault="00E3644A" w:rsidP="001D145E">
      <w:pPr>
        <w:pStyle w:val="Caption"/>
        <w:keepNext/>
        <w:rPr>
          <w:i w:val="0"/>
          <w:sz w:val="18"/>
          <w:szCs w:val="22"/>
        </w:rPr>
      </w:pPr>
    </w:p>
    <w:p w14:paraId="0C0057CB" w14:textId="77777777" w:rsidR="00E3644A" w:rsidRDefault="00E3644A" w:rsidP="001D145E">
      <w:pPr>
        <w:pStyle w:val="Caption"/>
        <w:keepNext/>
        <w:rPr>
          <w:i w:val="0"/>
          <w:sz w:val="18"/>
          <w:szCs w:val="22"/>
        </w:rPr>
      </w:pPr>
    </w:p>
    <w:p w14:paraId="0434C611" w14:textId="77777777" w:rsidR="00E3644A" w:rsidRDefault="00E3644A" w:rsidP="001D145E">
      <w:pPr>
        <w:pStyle w:val="Caption"/>
        <w:keepNext/>
        <w:rPr>
          <w:i w:val="0"/>
          <w:sz w:val="18"/>
          <w:szCs w:val="22"/>
        </w:rPr>
      </w:pPr>
    </w:p>
    <w:p w14:paraId="5AA4456E" w14:textId="77777777" w:rsidR="001D145E" w:rsidRPr="00BC28F7" w:rsidRDefault="00375D79" w:rsidP="001D145E">
      <w:pPr>
        <w:pStyle w:val="Caption"/>
        <w:keepNext/>
        <w:rPr>
          <w:i w:val="0"/>
          <w:sz w:val="18"/>
          <w:szCs w:val="22"/>
        </w:rPr>
      </w:pPr>
      <w:r>
        <w:rPr>
          <w:i w:val="0"/>
          <w:sz w:val="18"/>
          <w:szCs w:val="22"/>
        </w:rPr>
        <w:t>Table 9.6</w:t>
      </w:r>
      <w:r w:rsidR="001D145E" w:rsidRPr="00BC28F7">
        <w:rPr>
          <w:i w:val="0"/>
          <w:sz w:val="18"/>
          <w:szCs w:val="22"/>
        </w:rPr>
        <w:tab/>
      </w:r>
      <w:r w:rsidR="00EA6C27" w:rsidRPr="00EA6C27">
        <w:rPr>
          <w:i w:val="0"/>
          <w:sz w:val="18"/>
          <w:szCs w:val="22"/>
        </w:rPr>
        <w:t xml:space="preserve">Foreign Exchange </w:t>
      </w:r>
      <w:r w:rsidR="001D145E" w:rsidRPr="00BC28F7">
        <w:rPr>
          <w:i w:val="0"/>
          <w:sz w:val="18"/>
          <w:szCs w:val="22"/>
        </w:rPr>
        <w:t>Details</w:t>
      </w:r>
    </w:p>
    <w:p w14:paraId="6B0883B8" w14:textId="77777777" w:rsidR="007D04B3" w:rsidRPr="007D04B3" w:rsidRDefault="007D04B3" w:rsidP="007D04B3">
      <w:pPr>
        <w:rPr>
          <w:b/>
          <w:sz w:val="20"/>
        </w:rPr>
      </w:pPr>
      <w:r w:rsidRPr="007D04B3">
        <w:rPr>
          <w:b/>
          <w:sz w:val="20"/>
        </w:rPr>
        <w:t>Classes</w:t>
      </w:r>
    </w:p>
    <w:tbl>
      <w:tblPr>
        <w:tblStyle w:val="TableGrid"/>
        <w:tblW w:w="11200" w:type="dxa"/>
        <w:tblLook w:val="04A0" w:firstRow="1" w:lastRow="0" w:firstColumn="1" w:lastColumn="0" w:noHBand="0" w:noVBand="1"/>
      </w:tblPr>
      <w:tblGrid>
        <w:gridCol w:w="2027"/>
        <w:gridCol w:w="1973"/>
        <w:gridCol w:w="2240"/>
        <w:gridCol w:w="2094"/>
        <w:gridCol w:w="2866"/>
      </w:tblGrid>
      <w:tr w:rsidR="007D04B3" w:rsidRPr="00247DC9" w14:paraId="4CF65DE3" w14:textId="77777777" w:rsidTr="007D04B3">
        <w:trPr>
          <w:trHeight w:val="255"/>
          <w:tblHeader/>
        </w:trPr>
        <w:tc>
          <w:tcPr>
            <w:tcW w:w="2027" w:type="dxa"/>
            <w:shd w:val="clear" w:color="auto" w:fill="EEECE1" w:themeFill="background2"/>
            <w:hideMark/>
          </w:tcPr>
          <w:p w14:paraId="40B2263A" w14:textId="77777777" w:rsidR="007D04B3" w:rsidRPr="00247DC9" w:rsidRDefault="007D04B3" w:rsidP="007D04B3">
            <w:pPr>
              <w:jc w:val="center"/>
              <w:rPr>
                <w:b/>
                <w:bCs/>
                <w:sz w:val="20"/>
                <w:szCs w:val="20"/>
              </w:rPr>
            </w:pPr>
            <w:r w:rsidRPr="00247DC9">
              <w:rPr>
                <w:b/>
                <w:bCs/>
                <w:sz w:val="20"/>
                <w:szCs w:val="20"/>
              </w:rPr>
              <w:t>Name</w:t>
            </w:r>
          </w:p>
        </w:tc>
        <w:tc>
          <w:tcPr>
            <w:tcW w:w="1973" w:type="dxa"/>
            <w:shd w:val="clear" w:color="auto" w:fill="EEECE1" w:themeFill="background2"/>
            <w:hideMark/>
          </w:tcPr>
          <w:p w14:paraId="0D7146A1" w14:textId="77777777" w:rsidR="007D04B3" w:rsidRPr="00247DC9" w:rsidRDefault="007D04B3" w:rsidP="007D04B3">
            <w:pPr>
              <w:jc w:val="center"/>
              <w:rPr>
                <w:b/>
                <w:bCs/>
                <w:sz w:val="20"/>
                <w:szCs w:val="20"/>
              </w:rPr>
            </w:pPr>
            <w:r w:rsidRPr="00247DC9">
              <w:rPr>
                <w:b/>
                <w:bCs/>
                <w:sz w:val="20"/>
                <w:szCs w:val="20"/>
              </w:rPr>
              <w:t>Label</w:t>
            </w:r>
          </w:p>
        </w:tc>
        <w:tc>
          <w:tcPr>
            <w:tcW w:w="2240" w:type="dxa"/>
            <w:shd w:val="clear" w:color="auto" w:fill="EEECE1" w:themeFill="background2"/>
            <w:hideMark/>
          </w:tcPr>
          <w:p w14:paraId="4DAF53DF" w14:textId="77777777" w:rsidR="007D04B3" w:rsidRPr="00247DC9" w:rsidRDefault="007D04B3" w:rsidP="007D04B3">
            <w:pPr>
              <w:jc w:val="center"/>
              <w:rPr>
                <w:b/>
                <w:bCs/>
                <w:sz w:val="20"/>
                <w:szCs w:val="20"/>
              </w:rPr>
            </w:pPr>
            <w:r w:rsidRPr="00247DC9">
              <w:rPr>
                <w:b/>
                <w:bCs/>
                <w:sz w:val="20"/>
                <w:szCs w:val="20"/>
              </w:rPr>
              <w:t>Definition</w:t>
            </w:r>
          </w:p>
        </w:tc>
        <w:tc>
          <w:tcPr>
            <w:tcW w:w="2094" w:type="dxa"/>
            <w:shd w:val="clear" w:color="auto" w:fill="EEECE1" w:themeFill="background2"/>
            <w:hideMark/>
          </w:tcPr>
          <w:p w14:paraId="5A31737E" w14:textId="77777777" w:rsidR="007D04B3" w:rsidRPr="00247DC9" w:rsidRDefault="007D04B3" w:rsidP="007D04B3">
            <w:pPr>
              <w:jc w:val="center"/>
              <w:rPr>
                <w:b/>
                <w:bCs/>
                <w:sz w:val="20"/>
                <w:szCs w:val="20"/>
              </w:rPr>
            </w:pPr>
            <w:r w:rsidRPr="00247DC9">
              <w:rPr>
                <w:b/>
                <w:bCs/>
                <w:sz w:val="20"/>
                <w:szCs w:val="20"/>
              </w:rPr>
              <w:t>Parent</w:t>
            </w:r>
          </w:p>
        </w:tc>
        <w:tc>
          <w:tcPr>
            <w:tcW w:w="2866" w:type="dxa"/>
            <w:shd w:val="clear" w:color="auto" w:fill="EEECE1" w:themeFill="background2"/>
            <w:hideMark/>
          </w:tcPr>
          <w:p w14:paraId="36288EAD" w14:textId="77777777" w:rsidR="007D04B3" w:rsidRPr="00247DC9" w:rsidRDefault="007D04B3" w:rsidP="007D04B3">
            <w:pPr>
              <w:jc w:val="center"/>
              <w:rPr>
                <w:b/>
                <w:bCs/>
                <w:sz w:val="20"/>
                <w:szCs w:val="20"/>
              </w:rPr>
            </w:pPr>
            <w:r w:rsidRPr="00247DC9">
              <w:rPr>
                <w:b/>
                <w:bCs/>
                <w:sz w:val="20"/>
                <w:szCs w:val="20"/>
              </w:rPr>
              <w:t>Explanatory</w:t>
            </w:r>
            <w:r>
              <w:rPr>
                <w:b/>
                <w:bCs/>
                <w:sz w:val="20"/>
                <w:szCs w:val="20"/>
              </w:rPr>
              <w:t xml:space="preserve"> </w:t>
            </w:r>
            <w:r w:rsidRPr="00247DC9">
              <w:rPr>
                <w:b/>
                <w:bCs/>
                <w:sz w:val="20"/>
                <w:szCs w:val="20"/>
              </w:rPr>
              <w:t>Note</w:t>
            </w:r>
          </w:p>
        </w:tc>
      </w:tr>
      <w:tr w:rsidR="007D04B3" w:rsidRPr="00247DC9" w14:paraId="73ED180D" w14:textId="77777777" w:rsidTr="007D04B3">
        <w:trPr>
          <w:trHeight w:val="1002"/>
        </w:trPr>
        <w:tc>
          <w:tcPr>
            <w:tcW w:w="2027" w:type="dxa"/>
            <w:hideMark/>
          </w:tcPr>
          <w:p w14:paraId="227C9B8B" w14:textId="77777777" w:rsidR="007D04B3" w:rsidRPr="00247DC9" w:rsidRDefault="007D04B3" w:rsidP="007D04B3">
            <w:pPr>
              <w:rPr>
                <w:color w:val="000000"/>
                <w:sz w:val="20"/>
                <w:szCs w:val="20"/>
              </w:rPr>
            </w:pPr>
            <w:proofErr w:type="spellStart"/>
            <w:r w:rsidRPr="00247DC9">
              <w:rPr>
                <w:color w:val="000000"/>
                <w:sz w:val="20"/>
                <w:szCs w:val="20"/>
              </w:rPr>
              <w:t>CurrencyForwardRate</w:t>
            </w:r>
            <w:proofErr w:type="spellEnd"/>
          </w:p>
        </w:tc>
        <w:tc>
          <w:tcPr>
            <w:tcW w:w="1973" w:type="dxa"/>
            <w:hideMark/>
          </w:tcPr>
          <w:p w14:paraId="2167E150" w14:textId="77777777" w:rsidR="007D04B3" w:rsidRPr="00247DC9" w:rsidRDefault="007D04B3" w:rsidP="007D04B3">
            <w:pPr>
              <w:rPr>
                <w:color w:val="000000"/>
                <w:sz w:val="20"/>
                <w:szCs w:val="20"/>
              </w:rPr>
            </w:pPr>
            <w:r w:rsidRPr="00247DC9">
              <w:rPr>
                <w:color w:val="000000"/>
                <w:sz w:val="20"/>
                <w:szCs w:val="20"/>
              </w:rPr>
              <w:t>currency forward rate</w:t>
            </w:r>
          </w:p>
        </w:tc>
        <w:tc>
          <w:tcPr>
            <w:tcW w:w="2240" w:type="dxa"/>
            <w:hideMark/>
          </w:tcPr>
          <w:p w14:paraId="293B8E49" w14:textId="77777777" w:rsidR="007D04B3" w:rsidRPr="00247DC9" w:rsidRDefault="007D04B3" w:rsidP="007D04B3">
            <w:pPr>
              <w:rPr>
                <w:color w:val="000000"/>
                <w:sz w:val="20"/>
                <w:szCs w:val="20"/>
              </w:rPr>
            </w:pPr>
            <w:r w:rsidRPr="00247DC9">
              <w:rPr>
                <w:color w:val="000000"/>
                <w:sz w:val="20"/>
                <w:szCs w:val="20"/>
              </w:rPr>
              <w:t xml:space="preserve">The rate of exchange between two currencies for settlement at some future point in time, expressed as a premium on the spot rate. </w:t>
            </w:r>
          </w:p>
        </w:tc>
        <w:tc>
          <w:tcPr>
            <w:tcW w:w="2094" w:type="dxa"/>
            <w:hideMark/>
          </w:tcPr>
          <w:p w14:paraId="6CCE4049" w14:textId="77777777" w:rsidR="007D04B3" w:rsidRPr="00247DC9" w:rsidRDefault="007D04B3" w:rsidP="007D04B3">
            <w:pPr>
              <w:rPr>
                <w:color w:val="000000"/>
                <w:sz w:val="20"/>
                <w:szCs w:val="20"/>
              </w:rPr>
            </w:pPr>
            <w:r w:rsidRPr="00247DC9">
              <w:rPr>
                <w:color w:val="000000"/>
                <w:sz w:val="20"/>
                <w:szCs w:val="20"/>
              </w:rPr>
              <w:t>property restriction 06</w:t>
            </w:r>
            <w:r w:rsidRPr="00247DC9">
              <w:rPr>
                <w:color w:val="000000"/>
                <w:sz w:val="20"/>
                <w:szCs w:val="20"/>
              </w:rPr>
              <w:br/>
              <w:t>property</w:t>
            </w:r>
            <w:r>
              <w:rPr>
                <w:color w:val="000000"/>
                <w:sz w:val="20"/>
                <w:szCs w:val="20"/>
              </w:rPr>
              <w:t xml:space="preserve"> </w:t>
            </w:r>
            <w:r w:rsidRPr="00247DC9">
              <w:rPr>
                <w:color w:val="000000"/>
                <w:sz w:val="20"/>
                <w:szCs w:val="20"/>
              </w:rPr>
              <w:t>restriction 05</w:t>
            </w:r>
            <w:r w:rsidRPr="00247DC9">
              <w:rPr>
                <w:color w:val="000000"/>
                <w:sz w:val="20"/>
                <w:szCs w:val="20"/>
              </w:rPr>
              <w:br/>
              <w:t>measure</w:t>
            </w:r>
          </w:p>
        </w:tc>
        <w:tc>
          <w:tcPr>
            <w:tcW w:w="2866" w:type="dxa"/>
            <w:hideMark/>
          </w:tcPr>
          <w:p w14:paraId="3F853272" w14:textId="77777777" w:rsidR="007D04B3" w:rsidRPr="00247DC9" w:rsidRDefault="007D04B3" w:rsidP="007D04B3">
            <w:pPr>
              <w:rPr>
                <w:color w:val="000000"/>
                <w:sz w:val="20"/>
                <w:szCs w:val="20"/>
              </w:rPr>
            </w:pPr>
          </w:p>
        </w:tc>
      </w:tr>
      <w:tr w:rsidR="007D04B3" w:rsidRPr="00247DC9" w14:paraId="693CDBCE" w14:textId="77777777" w:rsidTr="007D04B3">
        <w:trPr>
          <w:trHeight w:val="1002"/>
        </w:trPr>
        <w:tc>
          <w:tcPr>
            <w:tcW w:w="2027" w:type="dxa"/>
            <w:hideMark/>
          </w:tcPr>
          <w:p w14:paraId="69C0A65A" w14:textId="77777777" w:rsidR="007D04B3" w:rsidRPr="00247DC9" w:rsidRDefault="007D04B3" w:rsidP="007D04B3">
            <w:pPr>
              <w:rPr>
                <w:color w:val="000000"/>
                <w:sz w:val="20"/>
                <w:szCs w:val="20"/>
              </w:rPr>
            </w:pPr>
            <w:proofErr w:type="spellStart"/>
            <w:r w:rsidRPr="00247DC9">
              <w:rPr>
                <w:color w:val="000000"/>
                <w:sz w:val="20"/>
                <w:szCs w:val="20"/>
              </w:rPr>
              <w:t>CurrencySpotBuyRate</w:t>
            </w:r>
            <w:proofErr w:type="spellEnd"/>
          </w:p>
        </w:tc>
        <w:tc>
          <w:tcPr>
            <w:tcW w:w="1973" w:type="dxa"/>
            <w:hideMark/>
          </w:tcPr>
          <w:p w14:paraId="1EBABFD0" w14:textId="77777777" w:rsidR="007D04B3" w:rsidRPr="00247DC9" w:rsidRDefault="007D04B3" w:rsidP="007D04B3">
            <w:pPr>
              <w:rPr>
                <w:color w:val="000000"/>
                <w:sz w:val="20"/>
                <w:szCs w:val="20"/>
              </w:rPr>
            </w:pPr>
            <w:r w:rsidRPr="00247DC9">
              <w:rPr>
                <w:color w:val="000000"/>
                <w:sz w:val="20"/>
                <w:szCs w:val="20"/>
              </w:rPr>
              <w:t>currency spot buy rate</w:t>
            </w:r>
          </w:p>
        </w:tc>
        <w:tc>
          <w:tcPr>
            <w:tcW w:w="2240" w:type="dxa"/>
            <w:hideMark/>
          </w:tcPr>
          <w:p w14:paraId="7D5D3E5D" w14:textId="77777777" w:rsidR="007D04B3" w:rsidRPr="00247DC9" w:rsidRDefault="007D04B3" w:rsidP="007D04B3">
            <w:pPr>
              <w:rPr>
                <w:color w:val="000000"/>
                <w:sz w:val="20"/>
                <w:szCs w:val="20"/>
              </w:rPr>
            </w:pPr>
            <w:proofErr w:type="gramStart"/>
            <w:r w:rsidRPr="00247DC9">
              <w:rPr>
                <w:color w:val="000000"/>
                <w:sz w:val="20"/>
                <w:szCs w:val="20"/>
              </w:rPr>
              <w:t>an</w:t>
            </w:r>
            <w:proofErr w:type="gramEnd"/>
            <w:r w:rsidRPr="00247DC9">
              <w:rPr>
                <w:color w:val="000000"/>
                <w:sz w:val="20"/>
                <w:szCs w:val="20"/>
              </w:rPr>
              <w:t xml:space="preserve"> indicative spot buying market rate as observed by the reporting source. </w:t>
            </w:r>
          </w:p>
        </w:tc>
        <w:tc>
          <w:tcPr>
            <w:tcW w:w="2094" w:type="dxa"/>
            <w:hideMark/>
          </w:tcPr>
          <w:p w14:paraId="7D2E71A3" w14:textId="77777777" w:rsidR="007D04B3" w:rsidRPr="00247DC9" w:rsidRDefault="007D04B3" w:rsidP="007D04B3">
            <w:pPr>
              <w:rPr>
                <w:color w:val="000000"/>
                <w:sz w:val="20"/>
                <w:szCs w:val="20"/>
              </w:rPr>
            </w:pPr>
            <w:r w:rsidRPr="00247DC9">
              <w:rPr>
                <w:color w:val="000000"/>
                <w:sz w:val="20"/>
                <w:szCs w:val="20"/>
              </w:rPr>
              <w:t>exchange rate</w:t>
            </w:r>
          </w:p>
        </w:tc>
        <w:tc>
          <w:tcPr>
            <w:tcW w:w="2866" w:type="dxa"/>
            <w:hideMark/>
          </w:tcPr>
          <w:p w14:paraId="79CA8428" w14:textId="77777777" w:rsidR="007D04B3" w:rsidRPr="00247DC9" w:rsidRDefault="007D04B3" w:rsidP="007D04B3">
            <w:pPr>
              <w:rPr>
                <w:color w:val="000000"/>
                <w:sz w:val="20"/>
                <w:szCs w:val="20"/>
              </w:rPr>
            </w:pPr>
          </w:p>
        </w:tc>
      </w:tr>
      <w:tr w:rsidR="007D04B3" w:rsidRPr="00247DC9" w14:paraId="7B8A7A49" w14:textId="77777777" w:rsidTr="007D04B3">
        <w:trPr>
          <w:trHeight w:val="1002"/>
        </w:trPr>
        <w:tc>
          <w:tcPr>
            <w:tcW w:w="2027" w:type="dxa"/>
            <w:hideMark/>
          </w:tcPr>
          <w:p w14:paraId="5EC94F9E" w14:textId="77777777" w:rsidR="007D04B3" w:rsidRPr="00247DC9" w:rsidRDefault="007D04B3" w:rsidP="007D04B3">
            <w:pPr>
              <w:rPr>
                <w:color w:val="000000"/>
                <w:sz w:val="20"/>
                <w:szCs w:val="20"/>
              </w:rPr>
            </w:pPr>
            <w:proofErr w:type="spellStart"/>
            <w:r w:rsidRPr="00247DC9">
              <w:rPr>
                <w:color w:val="000000"/>
                <w:sz w:val="20"/>
                <w:szCs w:val="20"/>
              </w:rPr>
              <w:t>CurrencySpotMidRate</w:t>
            </w:r>
            <w:proofErr w:type="spellEnd"/>
          </w:p>
        </w:tc>
        <w:tc>
          <w:tcPr>
            <w:tcW w:w="1973" w:type="dxa"/>
            <w:hideMark/>
          </w:tcPr>
          <w:p w14:paraId="6C003BCF" w14:textId="77777777" w:rsidR="007D04B3" w:rsidRPr="00247DC9" w:rsidRDefault="007D04B3" w:rsidP="007D04B3">
            <w:pPr>
              <w:rPr>
                <w:color w:val="000000"/>
                <w:sz w:val="20"/>
                <w:szCs w:val="20"/>
              </w:rPr>
            </w:pPr>
            <w:r w:rsidRPr="00247DC9">
              <w:rPr>
                <w:color w:val="000000"/>
                <w:sz w:val="20"/>
                <w:szCs w:val="20"/>
              </w:rPr>
              <w:t xml:space="preserve">currency spot </w:t>
            </w:r>
            <w:proofErr w:type="spellStart"/>
            <w:r w:rsidRPr="00247DC9">
              <w:rPr>
                <w:color w:val="000000"/>
                <w:sz w:val="20"/>
                <w:szCs w:val="20"/>
              </w:rPr>
              <w:t>mid rate</w:t>
            </w:r>
            <w:proofErr w:type="spellEnd"/>
          </w:p>
        </w:tc>
        <w:tc>
          <w:tcPr>
            <w:tcW w:w="2240" w:type="dxa"/>
            <w:hideMark/>
          </w:tcPr>
          <w:p w14:paraId="6003651D" w14:textId="77777777" w:rsidR="007D04B3" w:rsidRPr="00247DC9" w:rsidRDefault="007D04B3" w:rsidP="007D04B3">
            <w:pPr>
              <w:rPr>
                <w:color w:val="000000"/>
                <w:sz w:val="20"/>
                <w:szCs w:val="20"/>
              </w:rPr>
            </w:pPr>
            <w:proofErr w:type="gramStart"/>
            <w:r w:rsidRPr="00247DC9">
              <w:rPr>
                <w:color w:val="000000"/>
                <w:sz w:val="20"/>
                <w:szCs w:val="20"/>
              </w:rPr>
              <w:t>an</w:t>
            </w:r>
            <w:proofErr w:type="gramEnd"/>
            <w:r w:rsidRPr="00247DC9">
              <w:rPr>
                <w:color w:val="000000"/>
                <w:sz w:val="20"/>
                <w:szCs w:val="20"/>
              </w:rPr>
              <w:t xml:space="preserve"> indicative middle market (mean of spot buying and selling) rates as observed by the reporting source. </w:t>
            </w:r>
          </w:p>
        </w:tc>
        <w:tc>
          <w:tcPr>
            <w:tcW w:w="2094" w:type="dxa"/>
            <w:hideMark/>
          </w:tcPr>
          <w:p w14:paraId="7D4AFF8B" w14:textId="77777777" w:rsidR="007D04B3" w:rsidRPr="00247DC9" w:rsidRDefault="007D04B3" w:rsidP="007D04B3">
            <w:pPr>
              <w:rPr>
                <w:color w:val="000000"/>
                <w:sz w:val="20"/>
                <w:szCs w:val="20"/>
              </w:rPr>
            </w:pPr>
            <w:r w:rsidRPr="00247DC9">
              <w:rPr>
                <w:color w:val="000000"/>
                <w:sz w:val="20"/>
                <w:szCs w:val="20"/>
              </w:rPr>
              <w:t>exchange rate</w:t>
            </w:r>
          </w:p>
        </w:tc>
        <w:tc>
          <w:tcPr>
            <w:tcW w:w="2866" w:type="dxa"/>
            <w:hideMark/>
          </w:tcPr>
          <w:p w14:paraId="413A7AEC" w14:textId="77777777" w:rsidR="007D04B3" w:rsidRPr="00247DC9" w:rsidRDefault="007D04B3" w:rsidP="007D04B3">
            <w:pPr>
              <w:rPr>
                <w:color w:val="000000"/>
                <w:sz w:val="20"/>
                <w:szCs w:val="20"/>
              </w:rPr>
            </w:pPr>
          </w:p>
        </w:tc>
      </w:tr>
      <w:tr w:rsidR="007D04B3" w:rsidRPr="00247DC9" w14:paraId="623976D4" w14:textId="77777777" w:rsidTr="00C3751F">
        <w:trPr>
          <w:trHeight w:val="746"/>
        </w:trPr>
        <w:tc>
          <w:tcPr>
            <w:tcW w:w="2027" w:type="dxa"/>
            <w:hideMark/>
          </w:tcPr>
          <w:p w14:paraId="0A823876" w14:textId="77777777" w:rsidR="007D04B3" w:rsidRPr="00247DC9" w:rsidRDefault="007D04B3" w:rsidP="007D04B3">
            <w:pPr>
              <w:rPr>
                <w:color w:val="000000"/>
                <w:sz w:val="20"/>
                <w:szCs w:val="20"/>
              </w:rPr>
            </w:pPr>
            <w:proofErr w:type="spellStart"/>
            <w:r w:rsidRPr="00247DC9">
              <w:rPr>
                <w:color w:val="000000"/>
                <w:sz w:val="20"/>
                <w:szCs w:val="20"/>
              </w:rPr>
              <w:t>CurrencySpotSellRate</w:t>
            </w:r>
            <w:proofErr w:type="spellEnd"/>
          </w:p>
        </w:tc>
        <w:tc>
          <w:tcPr>
            <w:tcW w:w="1973" w:type="dxa"/>
            <w:hideMark/>
          </w:tcPr>
          <w:p w14:paraId="40BCB6BF" w14:textId="77777777" w:rsidR="007D04B3" w:rsidRPr="00247DC9" w:rsidRDefault="007D04B3" w:rsidP="007D04B3">
            <w:pPr>
              <w:rPr>
                <w:color w:val="000000"/>
                <w:sz w:val="20"/>
                <w:szCs w:val="20"/>
              </w:rPr>
            </w:pPr>
            <w:r w:rsidRPr="00247DC9">
              <w:rPr>
                <w:color w:val="000000"/>
                <w:sz w:val="20"/>
                <w:szCs w:val="20"/>
              </w:rPr>
              <w:t>currency spot sell rate</w:t>
            </w:r>
          </w:p>
        </w:tc>
        <w:tc>
          <w:tcPr>
            <w:tcW w:w="2240" w:type="dxa"/>
            <w:hideMark/>
          </w:tcPr>
          <w:p w14:paraId="22BB99DA" w14:textId="77777777" w:rsidR="007D04B3" w:rsidRPr="00247DC9" w:rsidRDefault="007D04B3" w:rsidP="007D04B3">
            <w:pPr>
              <w:rPr>
                <w:color w:val="000000"/>
                <w:sz w:val="20"/>
                <w:szCs w:val="20"/>
              </w:rPr>
            </w:pPr>
            <w:proofErr w:type="gramStart"/>
            <w:r w:rsidRPr="00247DC9">
              <w:rPr>
                <w:color w:val="000000"/>
                <w:sz w:val="20"/>
                <w:szCs w:val="20"/>
              </w:rPr>
              <w:t>an</w:t>
            </w:r>
            <w:proofErr w:type="gramEnd"/>
            <w:r w:rsidRPr="00247DC9">
              <w:rPr>
                <w:color w:val="000000"/>
                <w:sz w:val="20"/>
                <w:szCs w:val="20"/>
              </w:rPr>
              <w:t xml:space="preserve"> indicative spot selling market rate as observed by the reporting source. </w:t>
            </w:r>
          </w:p>
        </w:tc>
        <w:tc>
          <w:tcPr>
            <w:tcW w:w="2094" w:type="dxa"/>
            <w:hideMark/>
          </w:tcPr>
          <w:p w14:paraId="1209F938" w14:textId="77777777" w:rsidR="007D04B3" w:rsidRPr="00247DC9" w:rsidRDefault="007D04B3" w:rsidP="007D04B3">
            <w:pPr>
              <w:rPr>
                <w:color w:val="000000"/>
                <w:sz w:val="20"/>
                <w:szCs w:val="20"/>
              </w:rPr>
            </w:pPr>
            <w:r w:rsidRPr="00247DC9">
              <w:rPr>
                <w:color w:val="000000"/>
                <w:sz w:val="20"/>
                <w:szCs w:val="20"/>
              </w:rPr>
              <w:t>exchange rate</w:t>
            </w:r>
          </w:p>
        </w:tc>
        <w:tc>
          <w:tcPr>
            <w:tcW w:w="2866" w:type="dxa"/>
            <w:hideMark/>
          </w:tcPr>
          <w:p w14:paraId="23AA9597" w14:textId="77777777" w:rsidR="007D04B3" w:rsidRPr="00247DC9" w:rsidRDefault="007D04B3" w:rsidP="007D04B3">
            <w:pPr>
              <w:rPr>
                <w:color w:val="000000"/>
                <w:sz w:val="20"/>
                <w:szCs w:val="20"/>
              </w:rPr>
            </w:pPr>
          </w:p>
        </w:tc>
      </w:tr>
      <w:tr w:rsidR="007D04B3" w:rsidRPr="00247DC9" w14:paraId="418C90A3" w14:textId="77777777" w:rsidTr="007D04B3">
        <w:trPr>
          <w:trHeight w:val="1002"/>
        </w:trPr>
        <w:tc>
          <w:tcPr>
            <w:tcW w:w="2027" w:type="dxa"/>
            <w:hideMark/>
          </w:tcPr>
          <w:p w14:paraId="51908CF7" w14:textId="77777777" w:rsidR="007D04B3" w:rsidRPr="00247DC9" w:rsidRDefault="007D04B3" w:rsidP="007D04B3">
            <w:pPr>
              <w:rPr>
                <w:color w:val="000000"/>
                <w:sz w:val="20"/>
                <w:szCs w:val="20"/>
              </w:rPr>
            </w:pPr>
            <w:proofErr w:type="spellStart"/>
            <w:r w:rsidRPr="00247DC9">
              <w:rPr>
                <w:color w:val="000000"/>
                <w:sz w:val="20"/>
                <w:szCs w:val="20"/>
              </w:rPr>
              <w:t>ExchangeRate</w:t>
            </w:r>
            <w:proofErr w:type="spellEnd"/>
          </w:p>
        </w:tc>
        <w:tc>
          <w:tcPr>
            <w:tcW w:w="1973" w:type="dxa"/>
            <w:hideMark/>
          </w:tcPr>
          <w:p w14:paraId="317CB36D" w14:textId="77777777" w:rsidR="007D04B3" w:rsidRPr="00247DC9" w:rsidRDefault="007D04B3" w:rsidP="007D04B3">
            <w:pPr>
              <w:rPr>
                <w:color w:val="000000"/>
                <w:sz w:val="20"/>
                <w:szCs w:val="20"/>
              </w:rPr>
            </w:pPr>
            <w:r w:rsidRPr="00247DC9">
              <w:rPr>
                <w:color w:val="000000"/>
                <w:sz w:val="20"/>
                <w:szCs w:val="20"/>
              </w:rPr>
              <w:t>exchange rate</w:t>
            </w:r>
          </w:p>
        </w:tc>
        <w:tc>
          <w:tcPr>
            <w:tcW w:w="2240" w:type="dxa"/>
            <w:hideMark/>
          </w:tcPr>
          <w:p w14:paraId="17FC3252" w14:textId="77777777" w:rsidR="007D04B3" w:rsidRPr="00247DC9" w:rsidRDefault="007D04B3" w:rsidP="007D04B3">
            <w:pPr>
              <w:rPr>
                <w:color w:val="000000"/>
                <w:sz w:val="20"/>
                <w:szCs w:val="20"/>
              </w:rPr>
            </w:pPr>
            <w:r w:rsidRPr="00247DC9">
              <w:rPr>
                <w:color w:val="000000"/>
                <w:sz w:val="20"/>
                <w:szCs w:val="20"/>
              </w:rPr>
              <w:t>An indicative, quoted exchange rate at a point in time, for a given block amount of currency as quoted against another (base) currency, for settlement at a defined point in the immediate future.</w:t>
            </w:r>
          </w:p>
        </w:tc>
        <w:tc>
          <w:tcPr>
            <w:tcW w:w="2094" w:type="dxa"/>
            <w:hideMark/>
          </w:tcPr>
          <w:p w14:paraId="41231F79" w14:textId="77777777" w:rsidR="007D04B3" w:rsidRPr="00247DC9" w:rsidRDefault="007D04B3" w:rsidP="007D04B3">
            <w:pPr>
              <w:rPr>
                <w:color w:val="000000"/>
                <w:sz w:val="20"/>
                <w:szCs w:val="20"/>
              </w:rPr>
            </w:pPr>
            <w:r w:rsidRPr="00247DC9">
              <w:rPr>
                <w:color w:val="000000"/>
                <w:sz w:val="20"/>
                <w:szCs w:val="20"/>
              </w:rPr>
              <w:t>property restriction 03</w:t>
            </w:r>
            <w:r w:rsidRPr="00247DC9">
              <w:rPr>
                <w:color w:val="000000"/>
                <w:sz w:val="20"/>
                <w:szCs w:val="20"/>
              </w:rPr>
              <w:br/>
              <w:t>property restriction 02</w:t>
            </w:r>
            <w:r w:rsidRPr="00247DC9">
              <w:rPr>
                <w:color w:val="000000"/>
                <w:sz w:val="20"/>
                <w:szCs w:val="20"/>
              </w:rPr>
              <w:br/>
              <w:t>property restriction 01</w:t>
            </w:r>
            <w:r w:rsidRPr="00247DC9">
              <w:rPr>
                <w:color w:val="000000"/>
                <w:sz w:val="20"/>
                <w:szCs w:val="20"/>
              </w:rPr>
              <w:br/>
              <w:t>market rate</w:t>
            </w:r>
          </w:p>
        </w:tc>
        <w:tc>
          <w:tcPr>
            <w:tcW w:w="2866" w:type="dxa"/>
            <w:hideMark/>
          </w:tcPr>
          <w:p w14:paraId="7B7B3AD2" w14:textId="77777777" w:rsidR="007D04B3" w:rsidRPr="00247DC9" w:rsidRDefault="007D04B3" w:rsidP="007D04B3">
            <w:pPr>
              <w:rPr>
                <w:color w:val="000000"/>
                <w:sz w:val="20"/>
                <w:szCs w:val="20"/>
              </w:rPr>
            </w:pPr>
            <w:r w:rsidRPr="00247DC9">
              <w:rPr>
                <w:color w:val="000000"/>
                <w:sz w:val="20"/>
                <w:szCs w:val="20"/>
              </w:rPr>
              <w:t>For example an exchange rate of R represents a rate of R units of the dealt currency to 1 unit of the base currency.</w:t>
            </w:r>
          </w:p>
        </w:tc>
      </w:tr>
      <w:tr w:rsidR="007D04B3" w:rsidRPr="00247DC9" w14:paraId="539A7DDD" w14:textId="77777777" w:rsidTr="00C3751F">
        <w:trPr>
          <w:trHeight w:val="269"/>
        </w:trPr>
        <w:tc>
          <w:tcPr>
            <w:tcW w:w="2027" w:type="dxa"/>
            <w:hideMark/>
          </w:tcPr>
          <w:p w14:paraId="48958AEA" w14:textId="77777777" w:rsidR="007D04B3" w:rsidRPr="00247DC9" w:rsidRDefault="007D04B3" w:rsidP="007D04B3">
            <w:pPr>
              <w:rPr>
                <w:color w:val="000000"/>
                <w:sz w:val="20"/>
                <w:szCs w:val="20"/>
              </w:rPr>
            </w:pPr>
            <w:proofErr w:type="spellStart"/>
            <w:r w:rsidRPr="00247DC9">
              <w:rPr>
                <w:color w:val="000000"/>
                <w:sz w:val="20"/>
                <w:szCs w:val="20"/>
              </w:rPr>
              <w:t>FxSpotVolatility</w:t>
            </w:r>
            <w:proofErr w:type="spellEnd"/>
          </w:p>
        </w:tc>
        <w:tc>
          <w:tcPr>
            <w:tcW w:w="1973" w:type="dxa"/>
            <w:hideMark/>
          </w:tcPr>
          <w:p w14:paraId="2BFF1AB6" w14:textId="77777777" w:rsidR="007D04B3" w:rsidRPr="00247DC9" w:rsidRDefault="007D04B3" w:rsidP="007D04B3">
            <w:pPr>
              <w:rPr>
                <w:color w:val="000000"/>
                <w:sz w:val="20"/>
                <w:szCs w:val="20"/>
              </w:rPr>
            </w:pPr>
            <w:r w:rsidRPr="00247DC9">
              <w:rPr>
                <w:color w:val="000000"/>
                <w:sz w:val="20"/>
                <w:szCs w:val="20"/>
              </w:rPr>
              <w:t>FX spot volatility</w:t>
            </w:r>
          </w:p>
        </w:tc>
        <w:tc>
          <w:tcPr>
            <w:tcW w:w="2240" w:type="dxa"/>
            <w:hideMark/>
          </w:tcPr>
          <w:p w14:paraId="74B07A93" w14:textId="77777777" w:rsidR="007D04B3" w:rsidRPr="00247DC9" w:rsidRDefault="007D04B3" w:rsidP="007D04B3">
            <w:pPr>
              <w:rPr>
                <w:color w:val="000000"/>
                <w:sz w:val="20"/>
                <w:szCs w:val="20"/>
              </w:rPr>
            </w:pPr>
            <w:r w:rsidRPr="00247DC9">
              <w:rPr>
                <w:color w:val="000000"/>
                <w:sz w:val="20"/>
                <w:szCs w:val="20"/>
              </w:rPr>
              <w:t xml:space="preserve">A measure of exchange rate fluctuation. Mathematically the volatility is the </w:t>
            </w:r>
            <w:r w:rsidRPr="00247DC9">
              <w:rPr>
                <w:color w:val="000000"/>
                <w:sz w:val="20"/>
                <w:szCs w:val="20"/>
              </w:rPr>
              <w:lastRenderedPageBreak/>
              <w:t>annualized standard deviation of the daily changes in the exchange rate</w:t>
            </w:r>
          </w:p>
        </w:tc>
        <w:tc>
          <w:tcPr>
            <w:tcW w:w="2094" w:type="dxa"/>
            <w:hideMark/>
          </w:tcPr>
          <w:p w14:paraId="315B5E07" w14:textId="77777777" w:rsidR="007D04B3" w:rsidRPr="00247DC9" w:rsidRDefault="007D04B3" w:rsidP="007D04B3">
            <w:pPr>
              <w:rPr>
                <w:color w:val="000000"/>
                <w:sz w:val="20"/>
                <w:szCs w:val="20"/>
              </w:rPr>
            </w:pPr>
            <w:r w:rsidRPr="00247DC9">
              <w:rPr>
                <w:color w:val="000000"/>
                <w:sz w:val="20"/>
                <w:szCs w:val="20"/>
              </w:rPr>
              <w:lastRenderedPageBreak/>
              <w:t>volatility</w:t>
            </w:r>
            <w:r w:rsidRPr="00247DC9">
              <w:rPr>
                <w:color w:val="000000"/>
                <w:sz w:val="20"/>
                <w:szCs w:val="20"/>
              </w:rPr>
              <w:br/>
              <w:t>property restriction 04</w:t>
            </w:r>
          </w:p>
        </w:tc>
        <w:tc>
          <w:tcPr>
            <w:tcW w:w="2866" w:type="dxa"/>
            <w:hideMark/>
          </w:tcPr>
          <w:p w14:paraId="1932F981" w14:textId="77777777" w:rsidR="007D04B3" w:rsidRPr="00247DC9" w:rsidRDefault="007D04B3" w:rsidP="007D04B3">
            <w:pPr>
              <w:rPr>
                <w:color w:val="000000"/>
                <w:sz w:val="20"/>
                <w:szCs w:val="20"/>
              </w:rPr>
            </w:pPr>
          </w:p>
        </w:tc>
      </w:tr>
    </w:tbl>
    <w:p w14:paraId="68DB635F" w14:textId="77777777" w:rsidR="007D04B3" w:rsidRDefault="007D04B3" w:rsidP="007D04B3"/>
    <w:p w14:paraId="4380166B" w14:textId="77777777" w:rsidR="007D04B3" w:rsidRPr="007D04B3" w:rsidRDefault="007D04B3" w:rsidP="007D04B3">
      <w:pPr>
        <w:rPr>
          <w:b/>
          <w:sz w:val="20"/>
        </w:rPr>
      </w:pPr>
      <w:r w:rsidRPr="007D04B3">
        <w:rPr>
          <w:b/>
          <w:sz w:val="20"/>
        </w:rPr>
        <w:t>Properties</w:t>
      </w:r>
    </w:p>
    <w:tbl>
      <w:tblPr>
        <w:tblStyle w:val="TableGrid"/>
        <w:tblW w:w="12720" w:type="dxa"/>
        <w:tblLook w:val="04A0" w:firstRow="1" w:lastRow="0" w:firstColumn="1" w:lastColumn="0" w:noHBand="0" w:noVBand="1"/>
      </w:tblPr>
      <w:tblGrid>
        <w:gridCol w:w="2140"/>
        <w:gridCol w:w="1900"/>
        <w:gridCol w:w="1520"/>
        <w:gridCol w:w="1360"/>
        <w:gridCol w:w="2940"/>
        <w:gridCol w:w="2860"/>
      </w:tblGrid>
      <w:tr w:rsidR="007D04B3" w:rsidRPr="00962CE8" w14:paraId="78F8C77B" w14:textId="77777777" w:rsidTr="007D04B3">
        <w:trPr>
          <w:trHeight w:val="255"/>
          <w:tblHeader/>
        </w:trPr>
        <w:tc>
          <w:tcPr>
            <w:tcW w:w="2140" w:type="dxa"/>
            <w:shd w:val="clear" w:color="auto" w:fill="EEECE1" w:themeFill="background2"/>
            <w:hideMark/>
          </w:tcPr>
          <w:p w14:paraId="23E8D7B9" w14:textId="77777777" w:rsidR="007D04B3" w:rsidRPr="00962CE8" w:rsidRDefault="007D04B3" w:rsidP="007D04B3">
            <w:pPr>
              <w:jc w:val="center"/>
              <w:rPr>
                <w:b/>
                <w:bCs/>
                <w:sz w:val="20"/>
                <w:szCs w:val="20"/>
              </w:rPr>
            </w:pPr>
            <w:r w:rsidRPr="00962CE8">
              <w:rPr>
                <w:b/>
                <w:bCs/>
                <w:sz w:val="20"/>
                <w:szCs w:val="20"/>
              </w:rPr>
              <w:t>Name</w:t>
            </w:r>
          </w:p>
        </w:tc>
        <w:tc>
          <w:tcPr>
            <w:tcW w:w="1900" w:type="dxa"/>
            <w:shd w:val="clear" w:color="auto" w:fill="EEECE1" w:themeFill="background2"/>
            <w:hideMark/>
          </w:tcPr>
          <w:p w14:paraId="36A8874F" w14:textId="77777777" w:rsidR="007D04B3" w:rsidRPr="00962CE8" w:rsidRDefault="007D04B3" w:rsidP="007D04B3">
            <w:pPr>
              <w:jc w:val="center"/>
              <w:rPr>
                <w:b/>
                <w:bCs/>
                <w:sz w:val="20"/>
                <w:szCs w:val="20"/>
              </w:rPr>
            </w:pPr>
            <w:r w:rsidRPr="00962CE8">
              <w:rPr>
                <w:b/>
                <w:bCs/>
                <w:sz w:val="20"/>
                <w:szCs w:val="20"/>
              </w:rPr>
              <w:t>Label</w:t>
            </w:r>
          </w:p>
        </w:tc>
        <w:tc>
          <w:tcPr>
            <w:tcW w:w="1520" w:type="dxa"/>
            <w:shd w:val="clear" w:color="auto" w:fill="EEECE1" w:themeFill="background2"/>
            <w:hideMark/>
          </w:tcPr>
          <w:p w14:paraId="7A5BB6E4" w14:textId="77777777" w:rsidR="007D04B3" w:rsidRPr="00962CE8" w:rsidRDefault="007D04B3" w:rsidP="007D04B3">
            <w:pPr>
              <w:jc w:val="center"/>
              <w:rPr>
                <w:b/>
                <w:bCs/>
                <w:sz w:val="20"/>
                <w:szCs w:val="20"/>
              </w:rPr>
            </w:pPr>
            <w:r w:rsidRPr="00962CE8">
              <w:rPr>
                <w:b/>
                <w:bCs/>
                <w:sz w:val="20"/>
                <w:szCs w:val="20"/>
              </w:rPr>
              <w:t>Domain</w:t>
            </w:r>
          </w:p>
        </w:tc>
        <w:tc>
          <w:tcPr>
            <w:tcW w:w="1360" w:type="dxa"/>
            <w:shd w:val="clear" w:color="auto" w:fill="EEECE1" w:themeFill="background2"/>
            <w:hideMark/>
          </w:tcPr>
          <w:p w14:paraId="2B8436D3" w14:textId="77777777" w:rsidR="007D04B3" w:rsidRPr="00962CE8" w:rsidRDefault="007D04B3" w:rsidP="007D04B3">
            <w:pPr>
              <w:jc w:val="center"/>
              <w:rPr>
                <w:b/>
                <w:bCs/>
                <w:sz w:val="20"/>
                <w:szCs w:val="20"/>
              </w:rPr>
            </w:pPr>
            <w:r w:rsidRPr="00962CE8">
              <w:rPr>
                <w:b/>
                <w:bCs/>
                <w:sz w:val="20"/>
                <w:szCs w:val="20"/>
              </w:rPr>
              <w:t>Range</w:t>
            </w:r>
          </w:p>
        </w:tc>
        <w:tc>
          <w:tcPr>
            <w:tcW w:w="2940" w:type="dxa"/>
            <w:shd w:val="clear" w:color="auto" w:fill="EEECE1" w:themeFill="background2"/>
            <w:hideMark/>
          </w:tcPr>
          <w:p w14:paraId="0A380902" w14:textId="77777777" w:rsidR="007D04B3" w:rsidRPr="00962CE8" w:rsidRDefault="007D04B3" w:rsidP="007D04B3">
            <w:pPr>
              <w:jc w:val="center"/>
              <w:rPr>
                <w:b/>
                <w:bCs/>
                <w:sz w:val="20"/>
                <w:szCs w:val="20"/>
              </w:rPr>
            </w:pPr>
            <w:r w:rsidRPr="00962CE8">
              <w:rPr>
                <w:b/>
                <w:bCs/>
                <w:sz w:val="20"/>
                <w:szCs w:val="20"/>
              </w:rPr>
              <w:t>Definition</w:t>
            </w:r>
          </w:p>
        </w:tc>
        <w:tc>
          <w:tcPr>
            <w:tcW w:w="2860" w:type="dxa"/>
            <w:shd w:val="clear" w:color="auto" w:fill="EEECE1" w:themeFill="background2"/>
            <w:hideMark/>
          </w:tcPr>
          <w:p w14:paraId="22BE48BA" w14:textId="77777777" w:rsidR="007D04B3" w:rsidRPr="00962CE8" w:rsidRDefault="007D04B3" w:rsidP="007D04B3">
            <w:pPr>
              <w:jc w:val="center"/>
              <w:rPr>
                <w:b/>
                <w:bCs/>
                <w:sz w:val="20"/>
                <w:szCs w:val="20"/>
              </w:rPr>
            </w:pPr>
            <w:r w:rsidRPr="00962CE8">
              <w:rPr>
                <w:b/>
                <w:bCs/>
                <w:sz w:val="20"/>
                <w:szCs w:val="20"/>
              </w:rPr>
              <w:t>Explanatory Note</w:t>
            </w:r>
          </w:p>
        </w:tc>
      </w:tr>
      <w:tr w:rsidR="007D04B3" w:rsidRPr="00962CE8" w14:paraId="2CDB31FF" w14:textId="77777777" w:rsidTr="007D04B3">
        <w:trPr>
          <w:trHeight w:val="1002"/>
        </w:trPr>
        <w:tc>
          <w:tcPr>
            <w:tcW w:w="2140" w:type="dxa"/>
            <w:hideMark/>
          </w:tcPr>
          <w:p w14:paraId="7B09B78F" w14:textId="77777777" w:rsidR="007D04B3" w:rsidRPr="00962CE8" w:rsidRDefault="007D04B3" w:rsidP="007D04B3">
            <w:pPr>
              <w:rPr>
                <w:color w:val="000000"/>
                <w:sz w:val="20"/>
                <w:szCs w:val="20"/>
              </w:rPr>
            </w:pPr>
            <w:proofErr w:type="spellStart"/>
            <w:r w:rsidRPr="00962CE8">
              <w:rPr>
                <w:color w:val="000000"/>
                <w:sz w:val="20"/>
                <w:szCs w:val="20"/>
              </w:rPr>
              <w:t>hasBaseCurrency</w:t>
            </w:r>
            <w:proofErr w:type="spellEnd"/>
          </w:p>
        </w:tc>
        <w:tc>
          <w:tcPr>
            <w:tcW w:w="1900" w:type="dxa"/>
            <w:hideMark/>
          </w:tcPr>
          <w:p w14:paraId="3ED3EF25" w14:textId="77777777" w:rsidR="007D04B3" w:rsidRPr="00962CE8" w:rsidRDefault="007D04B3" w:rsidP="007D04B3">
            <w:pPr>
              <w:rPr>
                <w:color w:val="000000"/>
                <w:sz w:val="20"/>
                <w:szCs w:val="20"/>
              </w:rPr>
            </w:pPr>
            <w:r w:rsidRPr="00962CE8">
              <w:rPr>
                <w:color w:val="000000"/>
                <w:sz w:val="20"/>
                <w:szCs w:val="20"/>
              </w:rPr>
              <w:t>has base currency</w:t>
            </w:r>
          </w:p>
        </w:tc>
        <w:tc>
          <w:tcPr>
            <w:tcW w:w="1520" w:type="dxa"/>
            <w:hideMark/>
          </w:tcPr>
          <w:p w14:paraId="638A4491" w14:textId="77777777" w:rsidR="007D04B3" w:rsidRPr="00962CE8" w:rsidRDefault="007D04B3" w:rsidP="007D04B3">
            <w:pPr>
              <w:rPr>
                <w:color w:val="000000"/>
                <w:sz w:val="20"/>
                <w:szCs w:val="20"/>
              </w:rPr>
            </w:pPr>
          </w:p>
        </w:tc>
        <w:tc>
          <w:tcPr>
            <w:tcW w:w="1360" w:type="dxa"/>
            <w:hideMark/>
          </w:tcPr>
          <w:p w14:paraId="4A755E9E" w14:textId="77777777" w:rsidR="007D04B3" w:rsidRPr="00962CE8" w:rsidRDefault="007D04B3" w:rsidP="007D04B3">
            <w:pPr>
              <w:rPr>
                <w:color w:val="000000"/>
                <w:sz w:val="20"/>
                <w:szCs w:val="20"/>
              </w:rPr>
            </w:pPr>
            <w:r w:rsidRPr="00962CE8">
              <w:rPr>
                <w:color w:val="000000"/>
                <w:sz w:val="20"/>
                <w:szCs w:val="20"/>
              </w:rPr>
              <w:t>currency</w:t>
            </w:r>
          </w:p>
        </w:tc>
        <w:tc>
          <w:tcPr>
            <w:tcW w:w="2940" w:type="dxa"/>
            <w:hideMark/>
          </w:tcPr>
          <w:p w14:paraId="13BBBB7A" w14:textId="3AE5E5F5" w:rsidR="007D04B3" w:rsidRPr="00962CE8" w:rsidRDefault="007D04B3" w:rsidP="00146B7D">
            <w:pPr>
              <w:rPr>
                <w:color w:val="000000"/>
                <w:sz w:val="20"/>
                <w:szCs w:val="20"/>
              </w:rPr>
            </w:pPr>
            <w:r w:rsidRPr="00962CE8">
              <w:rPr>
                <w:color w:val="000000"/>
                <w:sz w:val="20"/>
                <w:szCs w:val="20"/>
              </w:rPr>
              <w:t>a predicate indicating the base currency in an exchange rate; one unit of this currency represents R units of the dealt currency, where R is the exchange rate value</w:t>
            </w:r>
          </w:p>
        </w:tc>
        <w:tc>
          <w:tcPr>
            <w:tcW w:w="2860" w:type="dxa"/>
            <w:hideMark/>
          </w:tcPr>
          <w:p w14:paraId="2413F643" w14:textId="77777777" w:rsidR="007D04B3" w:rsidRPr="00962CE8" w:rsidRDefault="007D04B3" w:rsidP="007D04B3">
            <w:pPr>
              <w:rPr>
                <w:color w:val="000000"/>
                <w:sz w:val="20"/>
                <w:szCs w:val="20"/>
              </w:rPr>
            </w:pPr>
          </w:p>
        </w:tc>
      </w:tr>
      <w:tr w:rsidR="007D04B3" w:rsidRPr="00962CE8" w14:paraId="57BFBD28" w14:textId="77777777" w:rsidTr="007D04B3">
        <w:trPr>
          <w:trHeight w:val="1002"/>
        </w:trPr>
        <w:tc>
          <w:tcPr>
            <w:tcW w:w="2140" w:type="dxa"/>
            <w:hideMark/>
          </w:tcPr>
          <w:p w14:paraId="7019CC51" w14:textId="77777777" w:rsidR="007D04B3" w:rsidRPr="00962CE8" w:rsidRDefault="007D04B3" w:rsidP="007D04B3">
            <w:pPr>
              <w:rPr>
                <w:color w:val="000000"/>
                <w:sz w:val="20"/>
                <w:szCs w:val="20"/>
              </w:rPr>
            </w:pPr>
            <w:proofErr w:type="spellStart"/>
            <w:r w:rsidRPr="00962CE8">
              <w:rPr>
                <w:color w:val="000000"/>
                <w:sz w:val="20"/>
                <w:szCs w:val="20"/>
              </w:rPr>
              <w:t>hasQuotationBlock</w:t>
            </w:r>
            <w:proofErr w:type="spellEnd"/>
            <w:r w:rsidRPr="00962CE8">
              <w:rPr>
                <w:color w:val="000000"/>
                <w:sz w:val="20"/>
                <w:szCs w:val="20"/>
              </w:rPr>
              <w:br/>
            </w:r>
            <w:proofErr w:type="spellStart"/>
            <w:r w:rsidRPr="00962CE8">
              <w:rPr>
                <w:color w:val="000000"/>
                <w:sz w:val="20"/>
                <w:szCs w:val="20"/>
              </w:rPr>
              <w:t>AmountBasis</w:t>
            </w:r>
            <w:proofErr w:type="spellEnd"/>
          </w:p>
        </w:tc>
        <w:tc>
          <w:tcPr>
            <w:tcW w:w="1900" w:type="dxa"/>
            <w:hideMark/>
          </w:tcPr>
          <w:p w14:paraId="28C0209C" w14:textId="77777777" w:rsidR="007D04B3" w:rsidRPr="00962CE8" w:rsidRDefault="007D04B3" w:rsidP="007D04B3">
            <w:pPr>
              <w:rPr>
                <w:color w:val="000000"/>
                <w:sz w:val="20"/>
                <w:szCs w:val="20"/>
              </w:rPr>
            </w:pPr>
            <w:r w:rsidRPr="00962CE8">
              <w:rPr>
                <w:color w:val="000000"/>
                <w:sz w:val="20"/>
                <w:szCs w:val="20"/>
              </w:rPr>
              <w:t>has quotation block amount basis</w:t>
            </w:r>
          </w:p>
        </w:tc>
        <w:tc>
          <w:tcPr>
            <w:tcW w:w="1520" w:type="dxa"/>
            <w:hideMark/>
          </w:tcPr>
          <w:p w14:paraId="6DAFCAC6" w14:textId="77777777" w:rsidR="007D04B3" w:rsidRPr="00962CE8" w:rsidRDefault="007D04B3" w:rsidP="007D04B3">
            <w:pPr>
              <w:rPr>
                <w:color w:val="000000"/>
                <w:sz w:val="20"/>
                <w:szCs w:val="20"/>
              </w:rPr>
            </w:pPr>
            <w:r w:rsidRPr="00962CE8">
              <w:rPr>
                <w:color w:val="000000"/>
                <w:sz w:val="20"/>
                <w:szCs w:val="20"/>
              </w:rPr>
              <w:t>exchange rate</w:t>
            </w:r>
          </w:p>
        </w:tc>
        <w:tc>
          <w:tcPr>
            <w:tcW w:w="1360" w:type="dxa"/>
            <w:hideMark/>
          </w:tcPr>
          <w:p w14:paraId="0C03006C" w14:textId="77777777" w:rsidR="007D04B3" w:rsidRPr="00962CE8" w:rsidRDefault="007D04B3" w:rsidP="007D04B3">
            <w:pPr>
              <w:rPr>
                <w:color w:val="000000"/>
                <w:sz w:val="20"/>
                <w:szCs w:val="20"/>
              </w:rPr>
            </w:pPr>
            <w:r w:rsidRPr="00962CE8">
              <w:rPr>
                <w:color w:val="000000"/>
                <w:sz w:val="20"/>
                <w:szCs w:val="20"/>
              </w:rPr>
              <w:t>monetary amount</w:t>
            </w:r>
          </w:p>
        </w:tc>
        <w:tc>
          <w:tcPr>
            <w:tcW w:w="2940" w:type="dxa"/>
            <w:hideMark/>
          </w:tcPr>
          <w:p w14:paraId="6A33F7B0" w14:textId="77777777" w:rsidR="007D04B3" w:rsidRPr="00962CE8" w:rsidRDefault="007D04B3" w:rsidP="007D04B3">
            <w:pPr>
              <w:rPr>
                <w:color w:val="000000"/>
                <w:sz w:val="20"/>
                <w:szCs w:val="20"/>
              </w:rPr>
            </w:pPr>
            <w:r w:rsidRPr="00962CE8">
              <w:rPr>
                <w:color w:val="000000"/>
                <w:sz w:val="20"/>
                <w:szCs w:val="20"/>
              </w:rPr>
              <w:t>the amount of the dealt currency which would be exchanged in a trade for which the stated spot rate applies</w:t>
            </w:r>
          </w:p>
        </w:tc>
        <w:tc>
          <w:tcPr>
            <w:tcW w:w="2860" w:type="dxa"/>
            <w:hideMark/>
          </w:tcPr>
          <w:p w14:paraId="66B20D93" w14:textId="77777777" w:rsidR="007D04B3" w:rsidRPr="00962CE8" w:rsidRDefault="007D04B3" w:rsidP="007D04B3">
            <w:pPr>
              <w:rPr>
                <w:color w:val="000000"/>
                <w:sz w:val="20"/>
                <w:szCs w:val="20"/>
              </w:rPr>
            </w:pPr>
          </w:p>
        </w:tc>
      </w:tr>
      <w:tr w:rsidR="007D04B3" w:rsidRPr="00962CE8" w14:paraId="636A9406" w14:textId="77777777" w:rsidTr="007D04B3">
        <w:trPr>
          <w:trHeight w:val="1002"/>
        </w:trPr>
        <w:tc>
          <w:tcPr>
            <w:tcW w:w="2140" w:type="dxa"/>
            <w:hideMark/>
          </w:tcPr>
          <w:p w14:paraId="71C891ED" w14:textId="77777777" w:rsidR="007D04B3" w:rsidRPr="00962CE8" w:rsidRDefault="007D04B3" w:rsidP="007D04B3">
            <w:pPr>
              <w:rPr>
                <w:color w:val="000000"/>
                <w:sz w:val="20"/>
                <w:szCs w:val="20"/>
              </w:rPr>
            </w:pPr>
            <w:proofErr w:type="spellStart"/>
            <w:r w:rsidRPr="00962CE8">
              <w:rPr>
                <w:color w:val="000000"/>
                <w:sz w:val="20"/>
                <w:szCs w:val="20"/>
              </w:rPr>
              <w:t>hasQuotationSettlement</w:t>
            </w:r>
            <w:proofErr w:type="spellEnd"/>
            <w:r w:rsidRPr="00962CE8">
              <w:rPr>
                <w:color w:val="000000"/>
                <w:sz w:val="20"/>
                <w:szCs w:val="20"/>
              </w:rPr>
              <w:br/>
            </w:r>
            <w:proofErr w:type="spellStart"/>
            <w:r w:rsidRPr="00962CE8">
              <w:rPr>
                <w:color w:val="000000"/>
                <w:sz w:val="20"/>
                <w:szCs w:val="20"/>
              </w:rPr>
              <w:t>BasisInDays</w:t>
            </w:r>
            <w:proofErr w:type="spellEnd"/>
          </w:p>
        </w:tc>
        <w:tc>
          <w:tcPr>
            <w:tcW w:w="1900" w:type="dxa"/>
            <w:hideMark/>
          </w:tcPr>
          <w:p w14:paraId="36932E9A" w14:textId="77777777" w:rsidR="007D04B3" w:rsidRPr="00962CE8" w:rsidRDefault="007D04B3" w:rsidP="007D04B3">
            <w:pPr>
              <w:rPr>
                <w:color w:val="000000"/>
                <w:sz w:val="20"/>
                <w:szCs w:val="20"/>
              </w:rPr>
            </w:pPr>
            <w:r w:rsidRPr="00962CE8">
              <w:rPr>
                <w:color w:val="000000"/>
                <w:sz w:val="20"/>
                <w:szCs w:val="20"/>
              </w:rPr>
              <w:t>has quotation settlement basis in days</w:t>
            </w:r>
          </w:p>
        </w:tc>
        <w:tc>
          <w:tcPr>
            <w:tcW w:w="1520" w:type="dxa"/>
            <w:hideMark/>
          </w:tcPr>
          <w:p w14:paraId="476FAD60" w14:textId="77777777" w:rsidR="007D04B3" w:rsidRPr="00962CE8" w:rsidRDefault="007D04B3" w:rsidP="007D04B3">
            <w:pPr>
              <w:rPr>
                <w:color w:val="000000"/>
                <w:sz w:val="20"/>
                <w:szCs w:val="20"/>
              </w:rPr>
            </w:pPr>
            <w:r w:rsidRPr="00962CE8">
              <w:rPr>
                <w:color w:val="000000"/>
                <w:sz w:val="20"/>
                <w:szCs w:val="20"/>
              </w:rPr>
              <w:t>exchange rate</w:t>
            </w:r>
          </w:p>
        </w:tc>
        <w:tc>
          <w:tcPr>
            <w:tcW w:w="1360" w:type="dxa"/>
            <w:hideMark/>
          </w:tcPr>
          <w:p w14:paraId="225B1724" w14:textId="77777777" w:rsidR="007D04B3" w:rsidRPr="00962CE8" w:rsidRDefault="007D04B3" w:rsidP="007D04B3">
            <w:pPr>
              <w:rPr>
                <w:color w:val="000000"/>
                <w:sz w:val="20"/>
                <w:szCs w:val="20"/>
              </w:rPr>
            </w:pPr>
            <w:r w:rsidRPr="00962CE8">
              <w:rPr>
                <w:color w:val="000000"/>
                <w:sz w:val="20"/>
                <w:szCs w:val="20"/>
              </w:rPr>
              <w:t>number</w:t>
            </w:r>
          </w:p>
        </w:tc>
        <w:tc>
          <w:tcPr>
            <w:tcW w:w="2940" w:type="dxa"/>
            <w:hideMark/>
          </w:tcPr>
          <w:p w14:paraId="1B937CB3" w14:textId="77777777" w:rsidR="007D04B3" w:rsidRPr="00962CE8" w:rsidRDefault="007D04B3" w:rsidP="007D04B3">
            <w:pPr>
              <w:rPr>
                <w:color w:val="000000"/>
                <w:sz w:val="20"/>
                <w:szCs w:val="20"/>
              </w:rPr>
            </w:pPr>
            <w:r w:rsidRPr="00962CE8">
              <w:rPr>
                <w:color w:val="000000"/>
                <w:sz w:val="20"/>
                <w:szCs w:val="20"/>
              </w:rPr>
              <w:t>the settlement period in days for a trade for which the stated spot rate applies</w:t>
            </w:r>
          </w:p>
        </w:tc>
        <w:tc>
          <w:tcPr>
            <w:tcW w:w="2860" w:type="dxa"/>
            <w:hideMark/>
          </w:tcPr>
          <w:p w14:paraId="0423907C" w14:textId="77777777" w:rsidR="007D04B3" w:rsidRPr="00962CE8" w:rsidRDefault="007D04B3" w:rsidP="007D04B3">
            <w:pPr>
              <w:rPr>
                <w:color w:val="000000"/>
                <w:sz w:val="20"/>
                <w:szCs w:val="20"/>
              </w:rPr>
            </w:pPr>
          </w:p>
        </w:tc>
      </w:tr>
      <w:tr w:rsidR="007D04B3" w:rsidRPr="00962CE8" w14:paraId="08138304" w14:textId="77777777" w:rsidTr="007D04B3">
        <w:trPr>
          <w:trHeight w:val="1002"/>
        </w:trPr>
        <w:tc>
          <w:tcPr>
            <w:tcW w:w="2140" w:type="dxa"/>
            <w:hideMark/>
          </w:tcPr>
          <w:p w14:paraId="0ABDA61D" w14:textId="77777777" w:rsidR="007D04B3" w:rsidRPr="00962CE8" w:rsidRDefault="007D04B3" w:rsidP="007D04B3">
            <w:pPr>
              <w:rPr>
                <w:color w:val="000000"/>
                <w:sz w:val="20"/>
                <w:szCs w:val="20"/>
              </w:rPr>
            </w:pPr>
            <w:proofErr w:type="spellStart"/>
            <w:r w:rsidRPr="00962CE8">
              <w:rPr>
                <w:color w:val="000000"/>
                <w:sz w:val="20"/>
                <w:szCs w:val="20"/>
              </w:rPr>
              <w:t>hasQuoteCurrency</w:t>
            </w:r>
            <w:proofErr w:type="spellEnd"/>
          </w:p>
        </w:tc>
        <w:tc>
          <w:tcPr>
            <w:tcW w:w="1900" w:type="dxa"/>
            <w:hideMark/>
          </w:tcPr>
          <w:p w14:paraId="289A6AA6" w14:textId="77777777" w:rsidR="007D04B3" w:rsidRPr="00962CE8" w:rsidRDefault="007D04B3" w:rsidP="007D04B3">
            <w:pPr>
              <w:rPr>
                <w:color w:val="000000"/>
                <w:sz w:val="20"/>
                <w:szCs w:val="20"/>
              </w:rPr>
            </w:pPr>
            <w:r w:rsidRPr="00962CE8">
              <w:rPr>
                <w:color w:val="000000"/>
                <w:sz w:val="20"/>
                <w:szCs w:val="20"/>
              </w:rPr>
              <w:t>has quote currency</w:t>
            </w:r>
          </w:p>
        </w:tc>
        <w:tc>
          <w:tcPr>
            <w:tcW w:w="1520" w:type="dxa"/>
            <w:hideMark/>
          </w:tcPr>
          <w:p w14:paraId="46FA1A0D" w14:textId="77777777" w:rsidR="007D04B3" w:rsidRPr="00962CE8" w:rsidRDefault="007D04B3" w:rsidP="007D04B3">
            <w:pPr>
              <w:rPr>
                <w:color w:val="000000"/>
                <w:sz w:val="20"/>
                <w:szCs w:val="20"/>
              </w:rPr>
            </w:pPr>
          </w:p>
        </w:tc>
        <w:tc>
          <w:tcPr>
            <w:tcW w:w="1360" w:type="dxa"/>
            <w:hideMark/>
          </w:tcPr>
          <w:p w14:paraId="03C643F6" w14:textId="77777777" w:rsidR="007D04B3" w:rsidRPr="00962CE8" w:rsidRDefault="007D04B3" w:rsidP="007D04B3">
            <w:pPr>
              <w:rPr>
                <w:color w:val="000000"/>
                <w:sz w:val="20"/>
                <w:szCs w:val="20"/>
              </w:rPr>
            </w:pPr>
            <w:r w:rsidRPr="00962CE8">
              <w:rPr>
                <w:color w:val="000000"/>
                <w:sz w:val="20"/>
                <w:szCs w:val="20"/>
              </w:rPr>
              <w:t>currency</w:t>
            </w:r>
          </w:p>
        </w:tc>
        <w:tc>
          <w:tcPr>
            <w:tcW w:w="2940" w:type="dxa"/>
            <w:hideMark/>
          </w:tcPr>
          <w:p w14:paraId="6829E2AC" w14:textId="40525E3E" w:rsidR="007D04B3" w:rsidRPr="00962CE8" w:rsidRDefault="007D04B3" w:rsidP="00146B7D">
            <w:pPr>
              <w:rPr>
                <w:color w:val="000000"/>
                <w:sz w:val="20"/>
                <w:szCs w:val="20"/>
              </w:rPr>
            </w:pPr>
            <w:r w:rsidRPr="00962CE8">
              <w:rPr>
                <w:color w:val="000000"/>
                <w:sz w:val="20"/>
                <w:szCs w:val="20"/>
              </w:rPr>
              <w:t xml:space="preserve">a predicate </w:t>
            </w:r>
            <w:r w:rsidR="00146B7D">
              <w:rPr>
                <w:color w:val="000000"/>
                <w:sz w:val="20"/>
                <w:szCs w:val="20"/>
              </w:rPr>
              <w:t xml:space="preserve">indicating the quote </w:t>
            </w:r>
            <w:r w:rsidRPr="00962CE8">
              <w:rPr>
                <w:color w:val="000000"/>
                <w:sz w:val="20"/>
                <w:szCs w:val="20"/>
              </w:rPr>
              <w:t>currency in an exchange rate; R units of this currency represen</w:t>
            </w:r>
            <w:r w:rsidR="00146B7D">
              <w:rPr>
                <w:color w:val="000000"/>
                <w:sz w:val="20"/>
                <w:szCs w:val="20"/>
              </w:rPr>
              <w:t>t one unit of the base currency</w:t>
            </w:r>
          </w:p>
        </w:tc>
        <w:tc>
          <w:tcPr>
            <w:tcW w:w="2860" w:type="dxa"/>
            <w:hideMark/>
          </w:tcPr>
          <w:p w14:paraId="29E9C411" w14:textId="77777777" w:rsidR="007D04B3" w:rsidRPr="00962CE8" w:rsidRDefault="007D04B3" w:rsidP="007D04B3">
            <w:pPr>
              <w:rPr>
                <w:color w:val="000000"/>
                <w:sz w:val="20"/>
                <w:szCs w:val="20"/>
              </w:rPr>
            </w:pPr>
          </w:p>
        </w:tc>
      </w:tr>
      <w:tr w:rsidR="007D04B3" w:rsidRPr="00962CE8" w14:paraId="1C152F03" w14:textId="77777777" w:rsidTr="007D04B3">
        <w:trPr>
          <w:trHeight w:val="1002"/>
        </w:trPr>
        <w:tc>
          <w:tcPr>
            <w:tcW w:w="2140" w:type="dxa"/>
            <w:hideMark/>
          </w:tcPr>
          <w:p w14:paraId="6F95E4D3" w14:textId="77777777" w:rsidR="007D04B3" w:rsidRPr="00962CE8" w:rsidRDefault="007D04B3" w:rsidP="007D04B3">
            <w:pPr>
              <w:rPr>
                <w:color w:val="000000"/>
                <w:sz w:val="20"/>
                <w:szCs w:val="20"/>
              </w:rPr>
            </w:pPr>
            <w:proofErr w:type="spellStart"/>
            <w:r w:rsidRPr="00962CE8">
              <w:rPr>
                <w:color w:val="000000"/>
                <w:sz w:val="20"/>
                <w:szCs w:val="20"/>
              </w:rPr>
              <w:t>hasSettlementDate</w:t>
            </w:r>
            <w:proofErr w:type="spellEnd"/>
          </w:p>
        </w:tc>
        <w:tc>
          <w:tcPr>
            <w:tcW w:w="1900" w:type="dxa"/>
            <w:hideMark/>
          </w:tcPr>
          <w:p w14:paraId="64787194" w14:textId="77777777" w:rsidR="007D04B3" w:rsidRPr="00962CE8" w:rsidRDefault="007D04B3" w:rsidP="007D04B3">
            <w:pPr>
              <w:rPr>
                <w:color w:val="000000"/>
                <w:sz w:val="20"/>
                <w:szCs w:val="20"/>
              </w:rPr>
            </w:pPr>
            <w:r w:rsidRPr="00962CE8">
              <w:rPr>
                <w:color w:val="000000"/>
                <w:sz w:val="20"/>
                <w:szCs w:val="20"/>
              </w:rPr>
              <w:t>has settlement date</w:t>
            </w:r>
          </w:p>
        </w:tc>
        <w:tc>
          <w:tcPr>
            <w:tcW w:w="1520" w:type="dxa"/>
            <w:hideMark/>
          </w:tcPr>
          <w:p w14:paraId="7BAA2F93" w14:textId="77777777" w:rsidR="007D04B3" w:rsidRPr="00962CE8" w:rsidRDefault="007D04B3" w:rsidP="007D04B3">
            <w:pPr>
              <w:rPr>
                <w:color w:val="000000"/>
                <w:sz w:val="20"/>
                <w:szCs w:val="20"/>
              </w:rPr>
            </w:pPr>
          </w:p>
        </w:tc>
        <w:tc>
          <w:tcPr>
            <w:tcW w:w="1360" w:type="dxa"/>
            <w:hideMark/>
          </w:tcPr>
          <w:p w14:paraId="4AF0216C" w14:textId="77777777" w:rsidR="007D04B3" w:rsidRPr="00962CE8" w:rsidRDefault="007D04B3" w:rsidP="007D04B3">
            <w:pPr>
              <w:rPr>
                <w:color w:val="000000"/>
                <w:sz w:val="20"/>
                <w:szCs w:val="20"/>
              </w:rPr>
            </w:pPr>
            <w:proofErr w:type="spellStart"/>
            <w:r w:rsidRPr="00962CE8">
              <w:rPr>
                <w:color w:val="000000"/>
                <w:sz w:val="20"/>
                <w:szCs w:val="20"/>
              </w:rPr>
              <w:t>xsd:dateTime</w:t>
            </w:r>
            <w:proofErr w:type="spellEnd"/>
          </w:p>
        </w:tc>
        <w:tc>
          <w:tcPr>
            <w:tcW w:w="2940" w:type="dxa"/>
            <w:hideMark/>
          </w:tcPr>
          <w:p w14:paraId="793F125C" w14:textId="77777777" w:rsidR="007D04B3" w:rsidRPr="00962CE8" w:rsidRDefault="007D04B3" w:rsidP="007D04B3">
            <w:pPr>
              <w:rPr>
                <w:color w:val="000000"/>
                <w:sz w:val="20"/>
                <w:szCs w:val="20"/>
              </w:rPr>
            </w:pPr>
            <w:r w:rsidRPr="00962CE8">
              <w:rPr>
                <w:color w:val="000000"/>
                <w:sz w:val="20"/>
                <w:szCs w:val="20"/>
              </w:rPr>
              <w:t>a predicate indicating the settlement date of a given transaction</w:t>
            </w:r>
          </w:p>
        </w:tc>
        <w:tc>
          <w:tcPr>
            <w:tcW w:w="2860" w:type="dxa"/>
            <w:hideMark/>
          </w:tcPr>
          <w:p w14:paraId="03B0435E" w14:textId="77777777" w:rsidR="007D04B3" w:rsidRPr="00962CE8" w:rsidRDefault="007D04B3" w:rsidP="007D04B3">
            <w:pPr>
              <w:rPr>
                <w:color w:val="000000"/>
                <w:sz w:val="20"/>
                <w:szCs w:val="20"/>
              </w:rPr>
            </w:pPr>
          </w:p>
        </w:tc>
      </w:tr>
      <w:tr w:rsidR="007D04B3" w:rsidRPr="00962CE8" w14:paraId="6F1FC322" w14:textId="77777777" w:rsidTr="007D04B3">
        <w:trPr>
          <w:trHeight w:val="1002"/>
        </w:trPr>
        <w:tc>
          <w:tcPr>
            <w:tcW w:w="2140" w:type="dxa"/>
            <w:hideMark/>
          </w:tcPr>
          <w:p w14:paraId="73B952F7" w14:textId="77777777" w:rsidR="007D04B3" w:rsidRPr="00962CE8" w:rsidRDefault="007D04B3" w:rsidP="007D04B3">
            <w:pPr>
              <w:rPr>
                <w:color w:val="000000"/>
                <w:sz w:val="20"/>
                <w:szCs w:val="20"/>
              </w:rPr>
            </w:pPr>
            <w:proofErr w:type="spellStart"/>
            <w:r w:rsidRPr="00962CE8">
              <w:rPr>
                <w:color w:val="000000"/>
                <w:sz w:val="20"/>
                <w:szCs w:val="20"/>
              </w:rPr>
              <w:t>isPremiumOn</w:t>
            </w:r>
            <w:proofErr w:type="spellEnd"/>
          </w:p>
        </w:tc>
        <w:tc>
          <w:tcPr>
            <w:tcW w:w="1900" w:type="dxa"/>
            <w:hideMark/>
          </w:tcPr>
          <w:p w14:paraId="27B0B582" w14:textId="77777777" w:rsidR="007D04B3" w:rsidRPr="00962CE8" w:rsidRDefault="007D04B3" w:rsidP="007D04B3">
            <w:pPr>
              <w:rPr>
                <w:color w:val="000000"/>
                <w:sz w:val="20"/>
                <w:szCs w:val="20"/>
              </w:rPr>
            </w:pPr>
            <w:r w:rsidRPr="00962CE8">
              <w:rPr>
                <w:color w:val="000000"/>
                <w:sz w:val="20"/>
                <w:szCs w:val="20"/>
              </w:rPr>
              <w:t>is premium on</w:t>
            </w:r>
          </w:p>
        </w:tc>
        <w:tc>
          <w:tcPr>
            <w:tcW w:w="1520" w:type="dxa"/>
            <w:hideMark/>
          </w:tcPr>
          <w:p w14:paraId="413005BB" w14:textId="77777777" w:rsidR="007D04B3" w:rsidRPr="00962CE8" w:rsidRDefault="007D04B3" w:rsidP="007D04B3">
            <w:pPr>
              <w:rPr>
                <w:color w:val="000000"/>
                <w:sz w:val="20"/>
                <w:szCs w:val="20"/>
              </w:rPr>
            </w:pPr>
            <w:r w:rsidRPr="00962CE8">
              <w:rPr>
                <w:color w:val="000000"/>
                <w:sz w:val="20"/>
                <w:szCs w:val="20"/>
              </w:rPr>
              <w:t>currency forward rate</w:t>
            </w:r>
          </w:p>
        </w:tc>
        <w:tc>
          <w:tcPr>
            <w:tcW w:w="1360" w:type="dxa"/>
            <w:hideMark/>
          </w:tcPr>
          <w:p w14:paraId="6A58B80A" w14:textId="77777777" w:rsidR="007D04B3" w:rsidRPr="00962CE8" w:rsidRDefault="007D04B3" w:rsidP="007D04B3">
            <w:pPr>
              <w:rPr>
                <w:color w:val="000000"/>
                <w:sz w:val="20"/>
                <w:szCs w:val="20"/>
              </w:rPr>
            </w:pPr>
            <w:r w:rsidRPr="00962CE8">
              <w:rPr>
                <w:color w:val="000000"/>
                <w:sz w:val="20"/>
                <w:szCs w:val="20"/>
              </w:rPr>
              <w:t>exchange rate</w:t>
            </w:r>
          </w:p>
        </w:tc>
        <w:tc>
          <w:tcPr>
            <w:tcW w:w="2940" w:type="dxa"/>
            <w:hideMark/>
          </w:tcPr>
          <w:p w14:paraId="6899410E" w14:textId="77777777" w:rsidR="007D04B3" w:rsidRPr="00962CE8" w:rsidRDefault="007D04B3" w:rsidP="007D04B3">
            <w:pPr>
              <w:rPr>
                <w:color w:val="000000"/>
                <w:sz w:val="20"/>
                <w:szCs w:val="20"/>
              </w:rPr>
            </w:pPr>
            <w:r w:rsidRPr="00962CE8">
              <w:rPr>
                <w:color w:val="000000"/>
                <w:sz w:val="20"/>
                <w:szCs w:val="20"/>
              </w:rPr>
              <w:t>The currency forward rate is expressed as a premium on the spot rate for the currency pair</w:t>
            </w:r>
          </w:p>
        </w:tc>
        <w:tc>
          <w:tcPr>
            <w:tcW w:w="2860" w:type="dxa"/>
            <w:hideMark/>
          </w:tcPr>
          <w:p w14:paraId="5A61A5BA" w14:textId="77777777" w:rsidR="007D04B3" w:rsidRPr="00962CE8" w:rsidRDefault="007D04B3" w:rsidP="007D04B3">
            <w:pPr>
              <w:rPr>
                <w:color w:val="000000"/>
                <w:sz w:val="20"/>
                <w:szCs w:val="20"/>
              </w:rPr>
            </w:pPr>
          </w:p>
        </w:tc>
      </w:tr>
      <w:tr w:rsidR="007D04B3" w:rsidRPr="00962CE8" w14:paraId="04D477A6" w14:textId="77777777" w:rsidTr="007D04B3">
        <w:trPr>
          <w:trHeight w:val="1002"/>
        </w:trPr>
        <w:tc>
          <w:tcPr>
            <w:tcW w:w="2140" w:type="dxa"/>
            <w:hideMark/>
          </w:tcPr>
          <w:p w14:paraId="308DE524" w14:textId="4FE48B16" w:rsidR="007D04B3" w:rsidRPr="00962CE8" w:rsidRDefault="009A18E3" w:rsidP="009A18E3">
            <w:pPr>
              <w:rPr>
                <w:color w:val="000000"/>
                <w:sz w:val="20"/>
                <w:szCs w:val="20"/>
              </w:rPr>
            </w:pPr>
            <w:proofErr w:type="spellStart"/>
            <w:r>
              <w:rPr>
                <w:color w:val="000000"/>
                <w:sz w:val="20"/>
                <w:szCs w:val="20"/>
              </w:rPr>
              <w:lastRenderedPageBreak/>
              <w:t>isQ</w:t>
            </w:r>
            <w:r w:rsidR="007D04B3" w:rsidRPr="00962CE8">
              <w:rPr>
                <w:color w:val="000000"/>
                <w:sz w:val="20"/>
                <w:szCs w:val="20"/>
              </w:rPr>
              <w:t>uotedAs</w:t>
            </w:r>
            <w:proofErr w:type="spellEnd"/>
          </w:p>
        </w:tc>
        <w:tc>
          <w:tcPr>
            <w:tcW w:w="1900" w:type="dxa"/>
            <w:hideMark/>
          </w:tcPr>
          <w:p w14:paraId="4E9C5E3C" w14:textId="461E0AB1" w:rsidR="007D04B3" w:rsidRPr="00962CE8" w:rsidRDefault="009A18E3" w:rsidP="007D04B3">
            <w:pPr>
              <w:rPr>
                <w:color w:val="000000"/>
                <w:sz w:val="20"/>
                <w:szCs w:val="20"/>
              </w:rPr>
            </w:pPr>
            <w:r>
              <w:rPr>
                <w:color w:val="000000"/>
                <w:sz w:val="20"/>
                <w:szCs w:val="20"/>
              </w:rPr>
              <w:t xml:space="preserve">is </w:t>
            </w:r>
            <w:r w:rsidR="007D04B3" w:rsidRPr="00962CE8">
              <w:rPr>
                <w:color w:val="000000"/>
                <w:sz w:val="20"/>
                <w:szCs w:val="20"/>
              </w:rPr>
              <w:t>quoted as</w:t>
            </w:r>
          </w:p>
        </w:tc>
        <w:tc>
          <w:tcPr>
            <w:tcW w:w="1520" w:type="dxa"/>
            <w:hideMark/>
          </w:tcPr>
          <w:p w14:paraId="5FD7FA90" w14:textId="77777777" w:rsidR="007D04B3" w:rsidRPr="00962CE8" w:rsidRDefault="007D04B3" w:rsidP="007D04B3">
            <w:pPr>
              <w:rPr>
                <w:color w:val="000000"/>
                <w:sz w:val="20"/>
                <w:szCs w:val="20"/>
              </w:rPr>
            </w:pPr>
          </w:p>
        </w:tc>
        <w:tc>
          <w:tcPr>
            <w:tcW w:w="1360" w:type="dxa"/>
            <w:hideMark/>
          </w:tcPr>
          <w:p w14:paraId="7BB44D30" w14:textId="77777777" w:rsidR="007D04B3" w:rsidRPr="00962CE8" w:rsidRDefault="007D04B3" w:rsidP="007D04B3">
            <w:pPr>
              <w:rPr>
                <w:color w:val="000000"/>
                <w:sz w:val="20"/>
                <w:szCs w:val="20"/>
              </w:rPr>
            </w:pPr>
            <w:r w:rsidRPr="00962CE8">
              <w:rPr>
                <w:color w:val="000000"/>
                <w:sz w:val="20"/>
                <w:szCs w:val="20"/>
              </w:rPr>
              <w:t>percentage</w:t>
            </w:r>
          </w:p>
        </w:tc>
        <w:tc>
          <w:tcPr>
            <w:tcW w:w="2940" w:type="dxa"/>
            <w:hideMark/>
          </w:tcPr>
          <w:p w14:paraId="4F021356" w14:textId="77777777" w:rsidR="007D04B3" w:rsidRPr="00962CE8" w:rsidRDefault="007D04B3" w:rsidP="007D04B3">
            <w:pPr>
              <w:rPr>
                <w:color w:val="000000"/>
                <w:sz w:val="20"/>
                <w:szCs w:val="20"/>
              </w:rPr>
            </w:pPr>
            <w:r w:rsidRPr="00962CE8">
              <w:rPr>
                <w:color w:val="000000"/>
                <w:sz w:val="20"/>
                <w:szCs w:val="20"/>
              </w:rPr>
              <w:t>the forward rate expressed as a percentage of the corresponding spot rate</w:t>
            </w:r>
          </w:p>
        </w:tc>
        <w:tc>
          <w:tcPr>
            <w:tcW w:w="2860" w:type="dxa"/>
            <w:hideMark/>
          </w:tcPr>
          <w:p w14:paraId="1DACAF79" w14:textId="77777777" w:rsidR="007D04B3" w:rsidRPr="00962CE8" w:rsidRDefault="007D04B3" w:rsidP="007D04B3">
            <w:pPr>
              <w:rPr>
                <w:color w:val="000000"/>
                <w:sz w:val="20"/>
                <w:szCs w:val="20"/>
              </w:rPr>
            </w:pPr>
            <w:r w:rsidRPr="00962CE8">
              <w:rPr>
                <w:color w:val="000000"/>
                <w:sz w:val="20"/>
                <w:szCs w:val="20"/>
              </w:rPr>
              <w:t>the forward rate, being quoted as a premium on the spot rate, is quoted as a percentage figure</w:t>
            </w:r>
          </w:p>
        </w:tc>
      </w:tr>
    </w:tbl>
    <w:p w14:paraId="795B76D4" w14:textId="77777777" w:rsidR="007D04B3" w:rsidRDefault="007D04B3" w:rsidP="007D04B3">
      <w:pPr>
        <w:rPr>
          <w:b/>
          <w:sz w:val="20"/>
          <w:szCs w:val="20"/>
        </w:rPr>
      </w:pPr>
      <w:r w:rsidRPr="007D04B3">
        <w:rPr>
          <w:b/>
          <w:sz w:val="20"/>
          <w:szCs w:val="20"/>
        </w:rPr>
        <w:t>Restrictions</w:t>
      </w:r>
    </w:p>
    <w:tbl>
      <w:tblPr>
        <w:tblStyle w:val="TableGrid"/>
        <w:tblW w:w="9954" w:type="dxa"/>
        <w:tblLook w:val="04A0" w:firstRow="1" w:lastRow="0" w:firstColumn="1" w:lastColumn="0" w:noHBand="0" w:noVBand="1"/>
      </w:tblPr>
      <w:tblGrid>
        <w:gridCol w:w="1975"/>
        <w:gridCol w:w="2033"/>
        <w:gridCol w:w="5946"/>
      </w:tblGrid>
      <w:tr w:rsidR="00B16AFE" w14:paraId="14EB8476" w14:textId="77777777" w:rsidTr="00FF047A">
        <w:trPr>
          <w:trHeight w:val="255"/>
        </w:trPr>
        <w:tc>
          <w:tcPr>
            <w:tcW w:w="1975" w:type="dxa"/>
            <w:shd w:val="clear" w:color="auto" w:fill="EEECE1" w:themeFill="background2"/>
            <w:hideMark/>
          </w:tcPr>
          <w:p w14:paraId="2F4401AD" w14:textId="77777777" w:rsidR="00B16AFE" w:rsidRPr="00DB418F" w:rsidRDefault="00B16AFE"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5F010EDB" w14:textId="77777777" w:rsidR="00B16AFE" w:rsidRPr="00DB418F" w:rsidRDefault="00B16AFE" w:rsidP="00FF047A">
            <w:pPr>
              <w:jc w:val="center"/>
              <w:rPr>
                <w:b/>
                <w:bCs/>
                <w:sz w:val="20"/>
                <w:szCs w:val="20"/>
              </w:rPr>
            </w:pPr>
            <w:r>
              <w:rPr>
                <w:b/>
                <w:bCs/>
                <w:sz w:val="20"/>
                <w:szCs w:val="20"/>
              </w:rPr>
              <w:t>Label</w:t>
            </w:r>
          </w:p>
        </w:tc>
        <w:tc>
          <w:tcPr>
            <w:tcW w:w="5946" w:type="dxa"/>
            <w:shd w:val="clear" w:color="auto" w:fill="EEECE1" w:themeFill="background2"/>
          </w:tcPr>
          <w:p w14:paraId="46A3CC90" w14:textId="77777777" w:rsidR="00B16AFE" w:rsidRPr="00E2754C" w:rsidRDefault="00B16AFE" w:rsidP="00FF047A">
            <w:pPr>
              <w:jc w:val="center"/>
              <w:rPr>
                <w:b/>
                <w:bCs/>
                <w:sz w:val="20"/>
                <w:szCs w:val="20"/>
              </w:rPr>
            </w:pPr>
            <w:r w:rsidRPr="00E2754C">
              <w:rPr>
                <w:b/>
                <w:bCs/>
                <w:sz w:val="20"/>
                <w:szCs w:val="20"/>
              </w:rPr>
              <w:t>Expressions</w:t>
            </w:r>
          </w:p>
        </w:tc>
      </w:tr>
      <w:tr w:rsidR="00E2754C" w:rsidRPr="00DB418F" w14:paraId="01D5D980" w14:textId="77777777" w:rsidTr="00FF047A">
        <w:trPr>
          <w:trHeight w:val="510"/>
        </w:trPr>
        <w:tc>
          <w:tcPr>
            <w:tcW w:w="1975" w:type="dxa"/>
          </w:tcPr>
          <w:p w14:paraId="2A4555AC" w14:textId="11579FA3" w:rsidR="00E2754C" w:rsidRPr="00DB418F" w:rsidRDefault="00E2754C" w:rsidP="00FF047A">
            <w:pPr>
              <w:rPr>
                <w:color w:val="000000"/>
                <w:sz w:val="20"/>
                <w:szCs w:val="20"/>
              </w:rPr>
            </w:pPr>
            <w:r w:rsidRPr="00D10725">
              <w:rPr>
                <w:color w:val="000000"/>
                <w:sz w:val="20"/>
                <w:szCs w:val="20"/>
              </w:rPr>
              <w:t>fibo-ind-fx-fx-01</w:t>
            </w:r>
          </w:p>
        </w:tc>
        <w:tc>
          <w:tcPr>
            <w:tcW w:w="2033" w:type="dxa"/>
          </w:tcPr>
          <w:p w14:paraId="40F460CE" w14:textId="6993FD64" w:rsidR="00E2754C" w:rsidRPr="00DB418F" w:rsidRDefault="00E2754C" w:rsidP="00FF047A">
            <w:pPr>
              <w:rPr>
                <w:color w:val="000000"/>
                <w:sz w:val="20"/>
                <w:szCs w:val="20"/>
              </w:rPr>
            </w:pPr>
            <w:r w:rsidRPr="00D10725">
              <w:rPr>
                <w:color w:val="000000"/>
                <w:sz w:val="20"/>
                <w:szCs w:val="20"/>
              </w:rPr>
              <w:t>property restriction 01</w:t>
            </w:r>
          </w:p>
        </w:tc>
        <w:tc>
          <w:tcPr>
            <w:tcW w:w="5946" w:type="dxa"/>
          </w:tcPr>
          <w:p w14:paraId="7A3296F3" w14:textId="6D0C3E70" w:rsidR="00E2754C" w:rsidRPr="00E2754C" w:rsidRDefault="00F007A8" w:rsidP="00F007A8">
            <w:pPr>
              <w:rPr>
                <w:color w:val="000000"/>
                <w:sz w:val="20"/>
                <w:szCs w:val="20"/>
              </w:rPr>
            </w:pPr>
            <w:proofErr w:type="spellStart"/>
            <w:r>
              <w:rPr>
                <w:color w:val="000000"/>
                <w:sz w:val="20"/>
                <w:szCs w:val="20"/>
              </w:rPr>
              <w:t>hasQuoteCurrency</w:t>
            </w:r>
            <w:proofErr w:type="spellEnd"/>
            <w:r w:rsidR="00E2754C" w:rsidRPr="00E2754C">
              <w:rPr>
                <w:color w:val="000000"/>
                <w:sz w:val="20"/>
                <w:szCs w:val="20"/>
              </w:rPr>
              <w:t xml:space="preserve"> some </w:t>
            </w:r>
            <w:r>
              <w:rPr>
                <w:color w:val="000000"/>
                <w:sz w:val="20"/>
                <w:szCs w:val="20"/>
              </w:rPr>
              <w:t>Currency</w:t>
            </w:r>
          </w:p>
        </w:tc>
      </w:tr>
      <w:tr w:rsidR="00E2754C" w:rsidRPr="00DB418F" w14:paraId="2B251642" w14:textId="77777777" w:rsidTr="00FF047A">
        <w:trPr>
          <w:trHeight w:val="510"/>
        </w:trPr>
        <w:tc>
          <w:tcPr>
            <w:tcW w:w="1975" w:type="dxa"/>
          </w:tcPr>
          <w:p w14:paraId="0C3344D8" w14:textId="48D3A137" w:rsidR="00E2754C" w:rsidRPr="00D10725" w:rsidRDefault="00E2754C" w:rsidP="00FF047A">
            <w:pPr>
              <w:rPr>
                <w:color w:val="000000"/>
                <w:sz w:val="20"/>
                <w:szCs w:val="20"/>
              </w:rPr>
            </w:pPr>
            <w:r w:rsidRPr="00D10725">
              <w:rPr>
                <w:color w:val="000000"/>
                <w:sz w:val="20"/>
                <w:szCs w:val="20"/>
              </w:rPr>
              <w:t>fibo-ind-fx-fx-02</w:t>
            </w:r>
          </w:p>
        </w:tc>
        <w:tc>
          <w:tcPr>
            <w:tcW w:w="2033" w:type="dxa"/>
          </w:tcPr>
          <w:p w14:paraId="25E4C2F3" w14:textId="79DCA081" w:rsidR="00E2754C" w:rsidRPr="00D10725" w:rsidRDefault="00E2754C" w:rsidP="00FF047A">
            <w:pPr>
              <w:rPr>
                <w:color w:val="000000"/>
                <w:sz w:val="20"/>
                <w:szCs w:val="20"/>
              </w:rPr>
            </w:pPr>
            <w:r w:rsidRPr="00D10725">
              <w:rPr>
                <w:color w:val="000000"/>
                <w:sz w:val="20"/>
                <w:szCs w:val="20"/>
              </w:rPr>
              <w:t>property restriction 02</w:t>
            </w:r>
          </w:p>
        </w:tc>
        <w:tc>
          <w:tcPr>
            <w:tcW w:w="5946" w:type="dxa"/>
          </w:tcPr>
          <w:p w14:paraId="5417ABC2" w14:textId="68BB1B1E" w:rsidR="00E2754C" w:rsidRPr="00E2754C" w:rsidRDefault="00F007A8" w:rsidP="00F007A8">
            <w:pPr>
              <w:rPr>
                <w:color w:val="000000"/>
                <w:sz w:val="20"/>
                <w:szCs w:val="20"/>
              </w:rPr>
            </w:pPr>
            <w:proofErr w:type="spellStart"/>
            <w:r>
              <w:rPr>
                <w:color w:val="000000"/>
                <w:sz w:val="20"/>
                <w:szCs w:val="20"/>
              </w:rPr>
              <w:t>hasBaseCurrency</w:t>
            </w:r>
            <w:proofErr w:type="spellEnd"/>
            <w:r w:rsidR="00E2754C" w:rsidRPr="00E2754C">
              <w:rPr>
                <w:color w:val="000000"/>
                <w:sz w:val="20"/>
                <w:szCs w:val="20"/>
              </w:rPr>
              <w:t xml:space="preserve"> some </w:t>
            </w:r>
            <w:r>
              <w:rPr>
                <w:color w:val="000000"/>
                <w:sz w:val="20"/>
                <w:szCs w:val="20"/>
              </w:rPr>
              <w:t>Currency</w:t>
            </w:r>
          </w:p>
        </w:tc>
      </w:tr>
      <w:tr w:rsidR="00E2754C" w:rsidRPr="00DB418F" w14:paraId="338290A3" w14:textId="77777777" w:rsidTr="00FF047A">
        <w:trPr>
          <w:trHeight w:val="510"/>
        </w:trPr>
        <w:tc>
          <w:tcPr>
            <w:tcW w:w="1975" w:type="dxa"/>
          </w:tcPr>
          <w:p w14:paraId="1A8D89B6" w14:textId="32F394F5" w:rsidR="00E2754C" w:rsidRPr="00D10725" w:rsidRDefault="00E2754C" w:rsidP="00FF047A">
            <w:pPr>
              <w:rPr>
                <w:color w:val="000000"/>
                <w:sz w:val="20"/>
                <w:szCs w:val="20"/>
              </w:rPr>
            </w:pPr>
            <w:r w:rsidRPr="00D10725">
              <w:rPr>
                <w:color w:val="000000"/>
                <w:sz w:val="20"/>
                <w:szCs w:val="20"/>
              </w:rPr>
              <w:t>fibo-ind-fx-fx-03</w:t>
            </w:r>
          </w:p>
        </w:tc>
        <w:tc>
          <w:tcPr>
            <w:tcW w:w="2033" w:type="dxa"/>
          </w:tcPr>
          <w:p w14:paraId="42E8B8D3" w14:textId="45A64961" w:rsidR="00E2754C" w:rsidRPr="00D10725" w:rsidRDefault="00E2754C" w:rsidP="00FF047A">
            <w:pPr>
              <w:rPr>
                <w:color w:val="000000"/>
                <w:sz w:val="20"/>
                <w:szCs w:val="20"/>
              </w:rPr>
            </w:pPr>
            <w:r w:rsidRPr="00D10725">
              <w:rPr>
                <w:color w:val="000000"/>
                <w:sz w:val="20"/>
                <w:szCs w:val="20"/>
              </w:rPr>
              <w:t>property restriction 03</w:t>
            </w:r>
          </w:p>
        </w:tc>
        <w:tc>
          <w:tcPr>
            <w:tcW w:w="5946" w:type="dxa"/>
          </w:tcPr>
          <w:p w14:paraId="750748D9" w14:textId="4205848E" w:rsidR="00E2754C" w:rsidRPr="00E2754C" w:rsidRDefault="00F007A8" w:rsidP="00F007A8">
            <w:pPr>
              <w:rPr>
                <w:color w:val="000000"/>
                <w:sz w:val="20"/>
                <w:szCs w:val="20"/>
              </w:rPr>
            </w:pPr>
            <w:proofErr w:type="spellStart"/>
            <w:r>
              <w:rPr>
                <w:color w:val="000000"/>
                <w:sz w:val="20"/>
                <w:szCs w:val="20"/>
              </w:rPr>
              <w:t>hasNumericValue</w:t>
            </w:r>
            <w:proofErr w:type="spellEnd"/>
            <w:r w:rsidR="00E2754C" w:rsidRPr="00E2754C">
              <w:rPr>
                <w:color w:val="000000"/>
                <w:sz w:val="20"/>
                <w:szCs w:val="20"/>
              </w:rPr>
              <w:t xml:space="preserve"> some </w:t>
            </w:r>
            <w:r>
              <w:rPr>
                <w:color w:val="000000"/>
                <w:sz w:val="20"/>
                <w:szCs w:val="20"/>
              </w:rPr>
              <w:t>number</w:t>
            </w:r>
          </w:p>
        </w:tc>
      </w:tr>
      <w:tr w:rsidR="00E2754C" w:rsidRPr="00DB418F" w14:paraId="0FB1C219" w14:textId="77777777" w:rsidTr="00FF047A">
        <w:trPr>
          <w:trHeight w:val="510"/>
        </w:trPr>
        <w:tc>
          <w:tcPr>
            <w:tcW w:w="1975" w:type="dxa"/>
          </w:tcPr>
          <w:p w14:paraId="3A21C3A9" w14:textId="316FE092" w:rsidR="00E2754C" w:rsidRPr="00D10725" w:rsidRDefault="00E2754C" w:rsidP="00FF047A">
            <w:pPr>
              <w:rPr>
                <w:color w:val="000000"/>
                <w:sz w:val="20"/>
                <w:szCs w:val="20"/>
              </w:rPr>
            </w:pPr>
            <w:r w:rsidRPr="00D10725">
              <w:rPr>
                <w:color w:val="000000"/>
                <w:sz w:val="20"/>
                <w:szCs w:val="20"/>
              </w:rPr>
              <w:t>fibo-ind-fx-fx-04</w:t>
            </w:r>
          </w:p>
        </w:tc>
        <w:tc>
          <w:tcPr>
            <w:tcW w:w="2033" w:type="dxa"/>
          </w:tcPr>
          <w:p w14:paraId="3C5C0429" w14:textId="2C071051" w:rsidR="00E2754C" w:rsidRPr="00D10725" w:rsidRDefault="00E2754C" w:rsidP="00FF047A">
            <w:pPr>
              <w:rPr>
                <w:color w:val="000000"/>
                <w:sz w:val="20"/>
                <w:szCs w:val="20"/>
              </w:rPr>
            </w:pPr>
            <w:r w:rsidRPr="00D10725">
              <w:rPr>
                <w:color w:val="000000"/>
                <w:sz w:val="20"/>
                <w:szCs w:val="20"/>
              </w:rPr>
              <w:t>property restriction 04</w:t>
            </w:r>
          </w:p>
        </w:tc>
        <w:tc>
          <w:tcPr>
            <w:tcW w:w="5946" w:type="dxa"/>
          </w:tcPr>
          <w:p w14:paraId="31186399" w14:textId="37D2517E" w:rsidR="00E2754C" w:rsidRPr="00E2754C" w:rsidRDefault="00FA26C1" w:rsidP="00FA26C1">
            <w:pPr>
              <w:rPr>
                <w:color w:val="000000"/>
                <w:sz w:val="20"/>
                <w:szCs w:val="20"/>
              </w:rPr>
            </w:pPr>
            <w:proofErr w:type="spellStart"/>
            <w:r>
              <w:rPr>
                <w:color w:val="000000"/>
                <w:sz w:val="20"/>
                <w:szCs w:val="20"/>
              </w:rPr>
              <w:t>isVolatilityOf</w:t>
            </w:r>
            <w:proofErr w:type="spellEnd"/>
            <w:r w:rsidR="00E2754C" w:rsidRPr="00E2754C">
              <w:rPr>
                <w:color w:val="000000"/>
                <w:sz w:val="20"/>
                <w:szCs w:val="20"/>
              </w:rPr>
              <w:t xml:space="preserve"> only </w:t>
            </w:r>
            <w:proofErr w:type="spellStart"/>
            <w:r>
              <w:rPr>
                <w:color w:val="000000"/>
                <w:sz w:val="20"/>
                <w:szCs w:val="20"/>
              </w:rPr>
              <w:t>ExchangeRate</w:t>
            </w:r>
            <w:proofErr w:type="spellEnd"/>
          </w:p>
        </w:tc>
      </w:tr>
      <w:tr w:rsidR="00E2754C" w:rsidRPr="00DB418F" w14:paraId="49AE92B4" w14:textId="77777777" w:rsidTr="00FF047A">
        <w:trPr>
          <w:trHeight w:val="510"/>
        </w:trPr>
        <w:tc>
          <w:tcPr>
            <w:tcW w:w="1975" w:type="dxa"/>
          </w:tcPr>
          <w:p w14:paraId="2BFB285D" w14:textId="493EF26F" w:rsidR="00E2754C" w:rsidRPr="00D10725" w:rsidRDefault="00E2754C" w:rsidP="00FF047A">
            <w:pPr>
              <w:rPr>
                <w:color w:val="000000"/>
                <w:sz w:val="20"/>
                <w:szCs w:val="20"/>
              </w:rPr>
            </w:pPr>
            <w:r w:rsidRPr="00D10725">
              <w:rPr>
                <w:color w:val="000000"/>
                <w:sz w:val="20"/>
                <w:szCs w:val="20"/>
              </w:rPr>
              <w:t>fibo-ind-fx-fx-05</w:t>
            </w:r>
          </w:p>
        </w:tc>
        <w:tc>
          <w:tcPr>
            <w:tcW w:w="2033" w:type="dxa"/>
          </w:tcPr>
          <w:p w14:paraId="5D48397F" w14:textId="0EE76D82" w:rsidR="00E2754C" w:rsidRPr="00D10725" w:rsidRDefault="00E2754C" w:rsidP="00FF047A">
            <w:pPr>
              <w:rPr>
                <w:color w:val="000000"/>
                <w:sz w:val="20"/>
                <w:szCs w:val="20"/>
              </w:rPr>
            </w:pPr>
            <w:r w:rsidRPr="00D10725">
              <w:rPr>
                <w:color w:val="000000"/>
                <w:sz w:val="20"/>
                <w:szCs w:val="20"/>
              </w:rPr>
              <w:t>property</w:t>
            </w:r>
            <w:r>
              <w:rPr>
                <w:color w:val="000000"/>
                <w:sz w:val="20"/>
                <w:szCs w:val="20"/>
              </w:rPr>
              <w:t xml:space="preserve"> </w:t>
            </w:r>
            <w:r w:rsidRPr="00D10725">
              <w:rPr>
                <w:color w:val="000000"/>
                <w:sz w:val="20"/>
                <w:szCs w:val="20"/>
              </w:rPr>
              <w:t>restriction 05</w:t>
            </w:r>
          </w:p>
        </w:tc>
        <w:tc>
          <w:tcPr>
            <w:tcW w:w="5946" w:type="dxa"/>
          </w:tcPr>
          <w:p w14:paraId="36D2A271" w14:textId="2DF6C78F" w:rsidR="00E2754C" w:rsidRPr="00E2754C" w:rsidRDefault="009A18E3" w:rsidP="009A18E3">
            <w:pPr>
              <w:rPr>
                <w:color w:val="000000"/>
                <w:sz w:val="20"/>
                <w:szCs w:val="20"/>
              </w:rPr>
            </w:pPr>
            <w:proofErr w:type="spellStart"/>
            <w:r>
              <w:rPr>
                <w:color w:val="000000"/>
                <w:sz w:val="20"/>
                <w:szCs w:val="20"/>
              </w:rPr>
              <w:t>isQ</w:t>
            </w:r>
            <w:r w:rsidR="00FA26C1">
              <w:rPr>
                <w:color w:val="000000"/>
                <w:sz w:val="20"/>
                <w:szCs w:val="20"/>
              </w:rPr>
              <w:t>uotedAs</w:t>
            </w:r>
            <w:proofErr w:type="spellEnd"/>
            <w:r w:rsidR="00E2754C" w:rsidRPr="00E2754C">
              <w:rPr>
                <w:color w:val="000000"/>
                <w:sz w:val="20"/>
                <w:szCs w:val="20"/>
              </w:rPr>
              <w:t xml:space="preserve"> some </w:t>
            </w:r>
            <w:r w:rsidR="00FA26C1">
              <w:rPr>
                <w:color w:val="000000"/>
                <w:sz w:val="20"/>
                <w:szCs w:val="20"/>
              </w:rPr>
              <w:t>percentage</w:t>
            </w:r>
          </w:p>
        </w:tc>
      </w:tr>
      <w:tr w:rsidR="00E2754C" w:rsidRPr="00DB418F" w14:paraId="0672B752" w14:textId="77777777" w:rsidTr="00FF047A">
        <w:trPr>
          <w:trHeight w:val="510"/>
        </w:trPr>
        <w:tc>
          <w:tcPr>
            <w:tcW w:w="1975" w:type="dxa"/>
          </w:tcPr>
          <w:p w14:paraId="392C0F26" w14:textId="79EF6D06" w:rsidR="00E2754C" w:rsidRPr="00D10725" w:rsidRDefault="00E2754C" w:rsidP="00FF047A">
            <w:pPr>
              <w:rPr>
                <w:color w:val="000000"/>
                <w:sz w:val="20"/>
                <w:szCs w:val="20"/>
              </w:rPr>
            </w:pPr>
            <w:r w:rsidRPr="00D10725">
              <w:rPr>
                <w:color w:val="000000"/>
                <w:sz w:val="20"/>
                <w:szCs w:val="20"/>
              </w:rPr>
              <w:t>fibo-ind-fx-fx-06</w:t>
            </w:r>
          </w:p>
        </w:tc>
        <w:tc>
          <w:tcPr>
            <w:tcW w:w="2033" w:type="dxa"/>
          </w:tcPr>
          <w:p w14:paraId="6A4DFEB7" w14:textId="71366DC5" w:rsidR="00E2754C" w:rsidRPr="00D10725" w:rsidRDefault="00E2754C" w:rsidP="00FF047A">
            <w:pPr>
              <w:rPr>
                <w:color w:val="000000"/>
                <w:sz w:val="20"/>
                <w:szCs w:val="20"/>
              </w:rPr>
            </w:pPr>
            <w:r w:rsidRPr="00D10725">
              <w:rPr>
                <w:color w:val="000000"/>
                <w:sz w:val="20"/>
                <w:szCs w:val="20"/>
              </w:rPr>
              <w:t>property restriction 06</w:t>
            </w:r>
          </w:p>
        </w:tc>
        <w:tc>
          <w:tcPr>
            <w:tcW w:w="5946" w:type="dxa"/>
          </w:tcPr>
          <w:p w14:paraId="4D31B17C" w14:textId="4238339D" w:rsidR="00E2754C" w:rsidRPr="00E2754C" w:rsidRDefault="00FA26C1" w:rsidP="00FA26C1">
            <w:pPr>
              <w:rPr>
                <w:color w:val="000000"/>
                <w:sz w:val="20"/>
                <w:szCs w:val="20"/>
              </w:rPr>
            </w:pPr>
            <w:proofErr w:type="spellStart"/>
            <w:r>
              <w:rPr>
                <w:color w:val="000000"/>
                <w:sz w:val="20"/>
                <w:szCs w:val="20"/>
              </w:rPr>
              <w:t>hasSettlementDate</w:t>
            </w:r>
            <w:proofErr w:type="spellEnd"/>
            <w:r w:rsidR="00E2754C" w:rsidRPr="00E2754C">
              <w:rPr>
                <w:color w:val="000000"/>
                <w:sz w:val="20"/>
                <w:szCs w:val="20"/>
              </w:rPr>
              <w:t xml:space="preserve"> only </w:t>
            </w:r>
            <w:proofErr w:type="spellStart"/>
            <w:r>
              <w:rPr>
                <w:color w:val="000000"/>
                <w:sz w:val="20"/>
                <w:szCs w:val="20"/>
              </w:rPr>
              <w:t>dateTime</w:t>
            </w:r>
            <w:proofErr w:type="spellEnd"/>
          </w:p>
        </w:tc>
      </w:tr>
    </w:tbl>
    <w:p w14:paraId="62C5FBB3" w14:textId="77777777" w:rsidR="00722BBF" w:rsidRDefault="00722BBF" w:rsidP="001D145E">
      <w:pPr>
        <w:pStyle w:val="Textbody"/>
      </w:pPr>
    </w:p>
    <w:p w14:paraId="6055DD5D" w14:textId="77777777" w:rsidR="001D145E" w:rsidRDefault="001D145E" w:rsidP="001D145E">
      <w:pPr>
        <w:pStyle w:val="Heading2"/>
      </w:pPr>
      <w:bookmarkStart w:id="76" w:name="_Toc390532937"/>
      <w:r>
        <w:t>9.4</w:t>
      </w:r>
      <w:r>
        <w:tab/>
        <w:t>Module: Interest</w:t>
      </w:r>
      <w:r w:rsidR="00EA6C27">
        <w:t xml:space="preserve"> </w:t>
      </w:r>
      <w:r>
        <w:t>Rates</w:t>
      </w:r>
      <w:bookmarkEnd w:id="76"/>
    </w:p>
    <w:p w14:paraId="591A22BC" w14:textId="77777777" w:rsidR="001D145E" w:rsidRPr="00BC28F7" w:rsidRDefault="00375D79" w:rsidP="001D145E">
      <w:pPr>
        <w:pStyle w:val="Caption"/>
        <w:keepNext/>
        <w:rPr>
          <w:i w:val="0"/>
          <w:sz w:val="18"/>
          <w:szCs w:val="22"/>
        </w:rPr>
      </w:pPr>
      <w:r>
        <w:rPr>
          <w:i w:val="0"/>
          <w:sz w:val="18"/>
          <w:szCs w:val="22"/>
        </w:rPr>
        <w:t>Table 9.7</w:t>
      </w:r>
      <w:r w:rsidR="001D145E" w:rsidRPr="00BC28F7">
        <w:rPr>
          <w:i w:val="0"/>
          <w:sz w:val="18"/>
          <w:szCs w:val="22"/>
        </w:rPr>
        <w:tab/>
      </w:r>
      <w:r w:rsidR="00EA6C27">
        <w:rPr>
          <w:i w:val="0"/>
          <w:sz w:val="18"/>
          <w:szCs w:val="22"/>
        </w:rPr>
        <w:t>Interest Rates</w:t>
      </w:r>
      <w:r w:rsidR="001D145E">
        <w:rPr>
          <w:i w:val="0"/>
          <w:sz w:val="18"/>
          <w:szCs w:val="22"/>
        </w:rPr>
        <w:t xml:space="preserve"> </w:t>
      </w:r>
      <w:r w:rsidR="001D145E"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6E33" w:rsidRPr="001D6E33" w14:paraId="1133F453" w14:textId="77777777" w:rsidTr="007D04B3">
        <w:trPr>
          <w:tblHeader/>
        </w:trPr>
        <w:tc>
          <w:tcPr>
            <w:tcW w:w="3577" w:type="dxa"/>
            <w:tcBorders>
              <w:top w:val="single" w:sz="8" w:space="0" w:color="8064A2"/>
              <w:bottom w:val="single" w:sz="8" w:space="0" w:color="8064A2"/>
            </w:tcBorders>
            <w:shd w:val="clear" w:color="auto" w:fill="FFFFFF" w:themeFill="background1"/>
          </w:tcPr>
          <w:p w14:paraId="5AB359FE" w14:textId="77777777" w:rsidR="001D145E" w:rsidRPr="001D6E33" w:rsidRDefault="001D145E" w:rsidP="0071055D">
            <w:pPr>
              <w:pStyle w:val="Body"/>
              <w:rPr>
                <w:b/>
                <w:bCs/>
              </w:rPr>
            </w:pPr>
            <w:r w:rsidRPr="001D6E33">
              <w:rPr>
                <w:b/>
                <w:bCs/>
              </w:rPr>
              <w:t>Metadata Term</w:t>
            </w:r>
          </w:p>
        </w:tc>
        <w:tc>
          <w:tcPr>
            <w:tcW w:w="6388" w:type="dxa"/>
            <w:tcBorders>
              <w:top w:val="single" w:sz="8" w:space="0" w:color="8064A2"/>
              <w:bottom w:val="single" w:sz="8" w:space="0" w:color="8064A2"/>
            </w:tcBorders>
            <w:shd w:val="clear" w:color="auto" w:fill="FFFFFF" w:themeFill="background1"/>
          </w:tcPr>
          <w:p w14:paraId="2D903AFE" w14:textId="77777777" w:rsidR="001D145E" w:rsidRPr="001D6E33" w:rsidRDefault="001D145E" w:rsidP="0071055D">
            <w:pPr>
              <w:pStyle w:val="Body"/>
              <w:rPr>
                <w:b/>
                <w:bCs/>
              </w:rPr>
            </w:pPr>
            <w:r w:rsidRPr="001D6E33">
              <w:rPr>
                <w:b/>
                <w:bCs/>
              </w:rPr>
              <w:t>Value</w:t>
            </w:r>
          </w:p>
        </w:tc>
      </w:tr>
      <w:tr w:rsidR="001D145E" w:rsidRPr="00070D60" w14:paraId="1A0E3B15" w14:textId="77777777" w:rsidTr="0071055D">
        <w:tc>
          <w:tcPr>
            <w:tcW w:w="3577" w:type="dxa"/>
            <w:tcBorders>
              <w:top w:val="single" w:sz="8" w:space="0" w:color="8064A2"/>
              <w:left w:val="single" w:sz="8" w:space="0" w:color="8064A2"/>
              <w:bottom w:val="single" w:sz="8" w:space="0" w:color="8064A2"/>
            </w:tcBorders>
            <w:shd w:val="clear" w:color="auto" w:fill="auto"/>
          </w:tcPr>
          <w:p w14:paraId="1130C3A9"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14:paraId="16CEE404" w14:textId="77777777" w:rsidR="001D145E" w:rsidRPr="00926B3A" w:rsidRDefault="00796B10" w:rsidP="0071055D">
            <w:pPr>
              <w:pStyle w:val="Body"/>
              <w:rPr>
                <w:rFonts w:ascii="Courier New" w:hAnsi="Courier New" w:cs="Courier New"/>
                <w:sz w:val="18"/>
                <w:szCs w:val="20"/>
              </w:rPr>
            </w:pPr>
            <w:proofErr w:type="spellStart"/>
            <w:r w:rsidRPr="00926B3A">
              <w:rPr>
                <w:rFonts w:ascii="Courier New" w:eastAsia="Lucida Sans Unicode" w:hAnsi="Courier New" w:cs="Courier New"/>
                <w:bCs/>
                <w:kern w:val="0"/>
                <w:sz w:val="18"/>
                <w:szCs w:val="20"/>
              </w:rPr>
              <w:t>InterestRates</w:t>
            </w:r>
            <w:proofErr w:type="spellEnd"/>
          </w:p>
        </w:tc>
      </w:tr>
      <w:tr w:rsidR="001D145E" w:rsidRPr="00070D60" w14:paraId="2D612704" w14:textId="77777777" w:rsidTr="0071055D">
        <w:tc>
          <w:tcPr>
            <w:tcW w:w="3577" w:type="dxa"/>
            <w:shd w:val="clear" w:color="auto" w:fill="auto"/>
          </w:tcPr>
          <w:p w14:paraId="2EFD4F00"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sm:moduleAbbreviation</w:t>
            </w:r>
            <w:proofErr w:type="spellEnd"/>
          </w:p>
        </w:tc>
        <w:tc>
          <w:tcPr>
            <w:tcW w:w="6388" w:type="dxa"/>
            <w:shd w:val="clear" w:color="auto" w:fill="auto"/>
          </w:tcPr>
          <w:p w14:paraId="46CC7995" w14:textId="77777777" w:rsidR="001D145E" w:rsidRPr="00926B3A" w:rsidRDefault="00796B10" w:rsidP="0071055D">
            <w:pPr>
              <w:pStyle w:val="Body"/>
              <w:rPr>
                <w:rFonts w:ascii="Courier New" w:hAnsi="Courier New" w:cs="Courier New"/>
                <w:sz w:val="18"/>
                <w:szCs w:val="20"/>
              </w:rPr>
            </w:pPr>
            <w:r w:rsidRPr="00926B3A">
              <w:rPr>
                <w:rFonts w:ascii="Courier New" w:hAnsi="Courier New" w:cs="Courier New"/>
                <w:sz w:val="18"/>
                <w:szCs w:val="20"/>
              </w:rPr>
              <w:t>FIBO-IND-IR</w:t>
            </w:r>
          </w:p>
        </w:tc>
      </w:tr>
      <w:tr w:rsidR="001D145E" w:rsidRPr="00070D60" w14:paraId="40E59565" w14:textId="77777777" w:rsidTr="0071055D">
        <w:tc>
          <w:tcPr>
            <w:tcW w:w="3577" w:type="dxa"/>
            <w:tcBorders>
              <w:top w:val="single" w:sz="8" w:space="0" w:color="8064A2"/>
              <w:left w:val="single" w:sz="8" w:space="0" w:color="8064A2"/>
              <w:bottom w:val="single" w:sz="8" w:space="0" w:color="8064A2"/>
            </w:tcBorders>
            <w:shd w:val="clear" w:color="auto" w:fill="auto"/>
          </w:tcPr>
          <w:p w14:paraId="03228EC9"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14:paraId="5FCC6FB0" w14:textId="77777777" w:rsidR="001D145E" w:rsidRPr="00926B3A" w:rsidRDefault="001D145E" w:rsidP="0071055D">
            <w:pPr>
              <w:pStyle w:val="Body"/>
              <w:rPr>
                <w:rFonts w:ascii="Courier New" w:hAnsi="Courier New" w:cs="Courier New"/>
                <w:sz w:val="18"/>
                <w:szCs w:val="20"/>
              </w:rPr>
            </w:pPr>
            <w:r w:rsidRPr="00926B3A">
              <w:rPr>
                <w:rFonts w:ascii="Courier New" w:hAnsi="Courier New" w:cs="Courier New"/>
                <w:sz w:val="18"/>
                <w:szCs w:val="20"/>
              </w:rPr>
              <w:t>1.0</w:t>
            </w:r>
          </w:p>
        </w:tc>
      </w:tr>
      <w:tr w:rsidR="001D145E" w:rsidRPr="00070D60" w14:paraId="0662773E" w14:textId="77777777" w:rsidTr="0071055D">
        <w:tc>
          <w:tcPr>
            <w:tcW w:w="3577" w:type="dxa"/>
            <w:shd w:val="clear" w:color="auto" w:fill="auto"/>
          </w:tcPr>
          <w:p w14:paraId="42A12818"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sm:moduleAbstract</w:t>
            </w:r>
            <w:proofErr w:type="spellEnd"/>
          </w:p>
        </w:tc>
        <w:tc>
          <w:tcPr>
            <w:tcW w:w="6388" w:type="dxa"/>
            <w:shd w:val="clear" w:color="auto" w:fill="auto"/>
          </w:tcPr>
          <w:p w14:paraId="3B8C09D8" w14:textId="77777777" w:rsidR="001D145E" w:rsidRPr="00926B3A" w:rsidRDefault="00796B10" w:rsidP="0071055D">
            <w:pPr>
              <w:pStyle w:val="Body"/>
              <w:rPr>
                <w:rFonts w:ascii="Courier New" w:hAnsi="Courier New" w:cs="Courier New"/>
                <w:sz w:val="18"/>
                <w:szCs w:val="20"/>
              </w:rPr>
            </w:pPr>
            <w:r w:rsidRPr="00926B3A">
              <w:rPr>
                <w:rFonts w:ascii="Courier New" w:hAnsi="Courier New" w:cs="Courier New"/>
                <w:sz w:val="18"/>
                <w:szCs w:val="20"/>
              </w:rPr>
              <w:t xml:space="preserve">This module includes ontologies defining concepts to do with interest </w:t>
            </w:r>
            <w:proofErr w:type="gramStart"/>
            <w:r w:rsidRPr="00926B3A">
              <w:rPr>
                <w:rFonts w:ascii="Courier New" w:hAnsi="Courier New" w:cs="Courier New"/>
                <w:sz w:val="18"/>
                <w:szCs w:val="20"/>
              </w:rPr>
              <w:t>rates, that is</w:t>
            </w:r>
            <w:proofErr w:type="gramEnd"/>
            <w:r w:rsidRPr="00926B3A">
              <w:rPr>
                <w:rFonts w:ascii="Courier New" w:hAnsi="Courier New" w:cs="Courier New"/>
                <w:sz w:val="18"/>
                <w:szCs w:val="20"/>
              </w:rPr>
              <w:t xml:space="preserve"> rates of interest paid on capital by banks and other lenders, including inter-bank lending rates and rates of certain representative debt instruments.</w:t>
            </w:r>
          </w:p>
        </w:tc>
      </w:tr>
    </w:tbl>
    <w:p w14:paraId="0A853BDA" w14:textId="77777777" w:rsidR="001D145E" w:rsidRDefault="001D145E" w:rsidP="001D145E">
      <w:pPr>
        <w:pStyle w:val="Heading3"/>
      </w:pPr>
      <w:bookmarkStart w:id="77" w:name="_Toc390532938"/>
      <w:r>
        <w:lastRenderedPageBreak/>
        <w:t>9.4.1</w:t>
      </w:r>
      <w:r>
        <w:tab/>
        <w:t>Ontology: Interest</w:t>
      </w:r>
      <w:r w:rsidR="00EA6C27">
        <w:t xml:space="preserve"> </w:t>
      </w:r>
      <w:r>
        <w:t>Rates</w:t>
      </w:r>
      <w:bookmarkEnd w:id="77"/>
    </w:p>
    <w:p w14:paraId="3455C1C2" w14:textId="77777777" w:rsidR="001D145E" w:rsidRDefault="00796B10" w:rsidP="001D145E">
      <w:pPr>
        <w:rPr>
          <w:sz w:val="20"/>
        </w:rPr>
      </w:pPr>
      <w:r w:rsidRPr="00796B10">
        <w:rPr>
          <w:sz w:val="20"/>
        </w:rPr>
        <w:t xml:space="preserve">This ontology provides the basic types of interest rate which are recognized in the financial </w:t>
      </w:r>
      <w:proofErr w:type="gramStart"/>
      <w:r w:rsidRPr="00796B10">
        <w:rPr>
          <w:sz w:val="20"/>
        </w:rPr>
        <w:t>markets,</w:t>
      </w:r>
      <w:proofErr w:type="gramEnd"/>
      <w:r w:rsidRPr="00796B10">
        <w:rPr>
          <w:sz w:val="20"/>
        </w:rPr>
        <w:t xml:space="preserve"> and the relationships between these where applicable. These include bank base rates, inter-bank offer rates, overnight rates of interest and the US Federal Funds rate which is widely used as a rate of reference. It also includes the concept of a market rate spread between two interest rates.</w:t>
      </w:r>
    </w:p>
    <w:p w14:paraId="58F705B8" w14:textId="77777777" w:rsidR="00796B10" w:rsidRPr="00A90E9F" w:rsidRDefault="00796B10" w:rsidP="001D145E">
      <w:pPr>
        <w:rPr>
          <w:sz w:val="20"/>
        </w:rPr>
      </w:pPr>
    </w:p>
    <w:p w14:paraId="17A3404F" w14:textId="77777777" w:rsidR="001D145E" w:rsidRPr="00BC28F7" w:rsidRDefault="00375D79" w:rsidP="001D145E">
      <w:pPr>
        <w:pStyle w:val="Caption"/>
        <w:keepNext/>
        <w:rPr>
          <w:i w:val="0"/>
          <w:sz w:val="18"/>
          <w:szCs w:val="22"/>
        </w:rPr>
      </w:pPr>
      <w:r>
        <w:rPr>
          <w:i w:val="0"/>
          <w:sz w:val="18"/>
          <w:szCs w:val="22"/>
        </w:rPr>
        <w:t>Table 9.8</w:t>
      </w:r>
      <w:r w:rsidR="001D145E" w:rsidRPr="00BC28F7">
        <w:rPr>
          <w:i w:val="0"/>
          <w:sz w:val="18"/>
          <w:szCs w:val="22"/>
        </w:rPr>
        <w:tab/>
      </w:r>
      <w:r w:rsidR="00EA6C27" w:rsidRPr="00EA6C27">
        <w:rPr>
          <w:i w:val="0"/>
          <w:sz w:val="18"/>
          <w:szCs w:val="22"/>
        </w:rPr>
        <w:t>Interest</w:t>
      </w:r>
      <w:r w:rsidR="00EA6C27">
        <w:rPr>
          <w:i w:val="0"/>
          <w:sz w:val="18"/>
          <w:szCs w:val="22"/>
        </w:rPr>
        <w:t xml:space="preserve"> </w:t>
      </w:r>
      <w:r w:rsidR="00EA6C27" w:rsidRPr="00EA6C27">
        <w:rPr>
          <w:i w:val="0"/>
          <w:sz w:val="18"/>
          <w:szCs w:val="22"/>
        </w:rPr>
        <w:t xml:space="preserve">Rates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533A1F1D" w14:textId="77777777" w:rsidTr="001D6E33">
        <w:tc>
          <w:tcPr>
            <w:tcW w:w="2538" w:type="dxa"/>
            <w:tcBorders>
              <w:top w:val="single" w:sz="8" w:space="0" w:color="8064A2"/>
              <w:bottom w:val="single" w:sz="8" w:space="0" w:color="8064A2"/>
            </w:tcBorders>
            <w:shd w:val="clear" w:color="auto" w:fill="FFFFFF" w:themeFill="background1"/>
          </w:tcPr>
          <w:p w14:paraId="6CE6CFB8" w14:textId="77777777" w:rsidR="001D145E" w:rsidRPr="001D6E33" w:rsidRDefault="001D145E" w:rsidP="0071055D">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6DBBA872" w14:textId="77777777" w:rsidR="001D145E" w:rsidRPr="001D6E33" w:rsidRDefault="001D145E" w:rsidP="0071055D">
            <w:pPr>
              <w:pStyle w:val="Body"/>
              <w:rPr>
                <w:b/>
                <w:bCs/>
                <w:szCs w:val="20"/>
              </w:rPr>
            </w:pPr>
            <w:r w:rsidRPr="001D6E33">
              <w:rPr>
                <w:b/>
                <w:bCs/>
                <w:szCs w:val="20"/>
              </w:rPr>
              <w:t>Value</w:t>
            </w:r>
          </w:p>
        </w:tc>
      </w:tr>
      <w:tr w:rsidR="001D145E" w:rsidRPr="00A90E9F" w14:paraId="5EE9EDC8" w14:textId="77777777" w:rsidTr="0071055D">
        <w:tc>
          <w:tcPr>
            <w:tcW w:w="2538" w:type="dxa"/>
            <w:tcBorders>
              <w:top w:val="single" w:sz="8" w:space="0" w:color="8064A2"/>
              <w:left w:val="single" w:sz="8" w:space="0" w:color="8064A2"/>
              <w:bottom w:val="single" w:sz="8" w:space="0" w:color="8064A2"/>
            </w:tcBorders>
            <w:shd w:val="clear" w:color="auto" w:fill="auto"/>
          </w:tcPr>
          <w:p w14:paraId="77C8858E"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62B8999C" w14:textId="77777777" w:rsidR="001D145E" w:rsidRPr="00926B3A" w:rsidRDefault="00796B10" w:rsidP="0071055D">
            <w:pPr>
              <w:pStyle w:val="Body"/>
              <w:rPr>
                <w:rFonts w:ascii="Courier New" w:hAnsi="Courier New" w:cs="Courier New"/>
                <w:sz w:val="18"/>
                <w:szCs w:val="20"/>
              </w:rPr>
            </w:pPr>
            <w:proofErr w:type="spellStart"/>
            <w:r w:rsidRPr="00926B3A">
              <w:rPr>
                <w:rFonts w:ascii="Courier New" w:hAnsi="Courier New" w:cs="Courier New"/>
                <w:sz w:val="18"/>
                <w:szCs w:val="20"/>
              </w:rPr>
              <w:t>InterestRates</w:t>
            </w:r>
            <w:proofErr w:type="spellEnd"/>
          </w:p>
        </w:tc>
      </w:tr>
      <w:tr w:rsidR="001D145E" w:rsidRPr="00A90E9F" w14:paraId="3C443314" w14:textId="77777777" w:rsidTr="0071055D">
        <w:tc>
          <w:tcPr>
            <w:tcW w:w="2538" w:type="dxa"/>
            <w:shd w:val="clear" w:color="auto" w:fill="auto"/>
          </w:tcPr>
          <w:p w14:paraId="4F53F203"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sm:fileAbbreviation</w:t>
            </w:r>
            <w:proofErr w:type="spellEnd"/>
          </w:p>
        </w:tc>
        <w:tc>
          <w:tcPr>
            <w:tcW w:w="7427" w:type="dxa"/>
            <w:shd w:val="clear" w:color="auto" w:fill="auto"/>
          </w:tcPr>
          <w:p w14:paraId="62784D8E" w14:textId="77777777" w:rsidR="001D145E" w:rsidRPr="00926B3A" w:rsidRDefault="00796B10" w:rsidP="0071055D">
            <w:pPr>
              <w:pStyle w:val="Body"/>
              <w:rPr>
                <w:rFonts w:ascii="Courier New" w:hAnsi="Courier New" w:cs="Courier New"/>
                <w:sz w:val="18"/>
                <w:szCs w:val="20"/>
              </w:rPr>
            </w:pPr>
            <w:proofErr w:type="spellStart"/>
            <w:r w:rsidRPr="00926B3A">
              <w:rPr>
                <w:rFonts w:ascii="Courier New" w:hAnsi="Courier New" w:cs="Courier New"/>
                <w:sz w:val="18"/>
                <w:szCs w:val="20"/>
              </w:rPr>
              <w:t>fibo-ind-ir-ir</w:t>
            </w:r>
            <w:proofErr w:type="spellEnd"/>
          </w:p>
        </w:tc>
      </w:tr>
      <w:tr w:rsidR="001D145E" w:rsidRPr="00A90E9F" w14:paraId="5910FA70" w14:textId="77777777" w:rsidTr="0071055D">
        <w:tc>
          <w:tcPr>
            <w:tcW w:w="2538" w:type="dxa"/>
            <w:tcBorders>
              <w:top w:val="single" w:sz="8" w:space="0" w:color="8064A2"/>
              <w:left w:val="single" w:sz="8" w:space="0" w:color="8064A2"/>
              <w:bottom w:val="single" w:sz="8" w:space="0" w:color="8064A2"/>
            </w:tcBorders>
            <w:shd w:val="clear" w:color="auto" w:fill="auto"/>
          </w:tcPr>
          <w:p w14:paraId="1F684EB9"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7FA0DB7B" w14:textId="77777777" w:rsidR="001D145E" w:rsidRPr="00926B3A" w:rsidRDefault="00796B10" w:rsidP="0071055D">
            <w:pPr>
              <w:pStyle w:val="Body"/>
              <w:spacing w:before="120" w:after="120"/>
              <w:rPr>
                <w:rFonts w:ascii="Courier New" w:hAnsi="Courier New" w:cs="Courier New"/>
                <w:sz w:val="18"/>
                <w:szCs w:val="20"/>
              </w:rPr>
            </w:pPr>
            <w:r w:rsidRPr="00926B3A">
              <w:rPr>
                <w:rFonts w:ascii="Courier New" w:hAnsi="Courier New" w:cs="Courier New"/>
                <w:sz w:val="18"/>
              </w:rPr>
              <w:t>http://www.omg.org/spec/EDMC-FIBO/IND/InterestRates/InterestRates/</w:t>
            </w:r>
          </w:p>
        </w:tc>
      </w:tr>
      <w:tr w:rsidR="001D145E" w:rsidRPr="00A90E9F" w14:paraId="1684899A" w14:textId="77777777" w:rsidTr="0071055D">
        <w:tc>
          <w:tcPr>
            <w:tcW w:w="2538" w:type="dxa"/>
            <w:tcBorders>
              <w:top w:val="single" w:sz="8" w:space="0" w:color="8064A2"/>
              <w:left w:val="single" w:sz="8" w:space="0" w:color="8064A2"/>
              <w:bottom w:val="single" w:sz="8" w:space="0" w:color="8064A2"/>
            </w:tcBorders>
            <w:shd w:val="clear" w:color="auto" w:fill="auto"/>
          </w:tcPr>
          <w:p w14:paraId="7B648528"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5A555401" w14:textId="77777777" w:rsidR="001D145E" w:rsidRPr="00926B3A" w:rsidRDefault="00796B10" w:rsidP="0071055D">
            <w:pPr>
              <w:pStyle w:val="Body"/>
              <w:spacing w:before="120" w:after="120"/>
              <w:rPr>
                <w:rFonts w:ascii="Courier New" w:hAnsi="Courier New" w:cs="Courier New"/>
                <w:sz w:val="18"/>
                <w:szCs w:val="20"/>
              </w:rPr>
            </w:pPr>
            <w:r w:rsidRPr="00926B3A">
              <w:rPr>
                <w:rFonts w:ascii="Courier New" w:hAnsi="Courier New" w:cs="Courier New"/>
                <w:sz w:val="18"/>
              </w:rPr>
              <w:t>http://www.omg.org/spec/EDMC-FIBO/IND/20140201/InterestRates/InterestRates/</w:t>
            </w:r>
          </w:p>
        </w:tc>
      </w:tr>
      <w:tr w:rsidR="001D145E" w:rsidRPr="00A90E9F" w14:paraId="31749B97" w14:textId="77777777" w:rsidTr="0071055D">
        <w:tc>
          <w:tcPr>
            <w:tcW w:w="2538" w:type="dxa"/>
            <w:shd w:val="clear" w:color="auto" w:fill="auto"/>
          </w:tcPr>
          <w:p w14:paraId="759F8740" w14:textId="77777777" w:rsidR="001D145E" w:rsidRPr="00926B3A" w:rsidRDefault="001D145E" w:rsidP="0071055D">
            <w:pPr>
              <w:pStyle w:val="Body"/>
              <w:rPr>
                <w:rFonts w:ascii="Courier New" w:eastAsia="Lucida Sans Unicode" w:hAnsi="Courier New" w:cs="Courier New"/>
                <w:b/>
                <w:bCs/>
                <w:kern w:val="0"/>
                <w:sz w:val="18"/>
                <w:szCs w:val="20"/>
              </w:rPr>
            </w:pPr>
            <w:proofErr w:type="spellStart"/>
            <w:r w:rsidRPr="00926B3A">
              <w:rPr>
                <w:rFonts w:ascii="Courier New" w:eastAsia="Lucida Sans Unicode" w:hAnsi="Courier New" w:cs="Courier New"/>
                <w:b/>
                <w:kern w:val="0"/>
                <w:sz w:val="18"/>
                <w:szCs w:val="20"/>
              </w:rPr>
              <w:t>sm:dependsOn</w:t>
            </w:r>
            <w:proofErr w:type="spellEnd"/>
          </w:p>
        </w:tc>
        <w:tc>
          <w:tcPr>
            <w:tcW w:w="7427" w:type="dxa"/>
            <w:shd w:val="clear" w:color="auto" w:fill="auto"/>
          </w:tcPr>
          <w:p w14:paraId="041485D5" w14:textId="77777777" w:rsidR="00796B10" w:rsidRPr="00926B3A" w:rsidRDefault="00796B10" w:rsidP="00796B10">
            <w:pPr>
              <w:pStyle w:val="Body"/>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http://www.omg.org/techprocess/ab/SpecificationMetadata/</w:t>
            </w:r>
          </w:p>
          <w:p w14:paraId="225EFF4B" w14:textId="77777777" w:rsidR="001D145E" w:rsidRPr="00926B3A" w:rsidRDefault="00796B10" w:rsidP="00796B10">
            <w:pPr>
              <w:autoSpaceDE w:val="0"/>
              <w:adjustRightInd w:val="0"/>
              <w:spacing w:before="120" w:after="120"/>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http://www.omg.org/spec/EDMC-FIBO/FND/Utilities/AnnotationVocabulary/</w:t>
            </w:r>
          </w:p>
        </w:tc>
      </w:tr>
    </w:tbl>
    <w:p w14:paraId="6181C44C" w14:textId="77777777" w:rsidR="001D145E" w:rsidRPr="00BB2D5F" w:rsidRDefault="001D145E" w:rsidP="001D145E">
      <w:pPr>
        <w:pStyle w:val="Textbody"/>
      </w:pPr>
    </w:p>
    <w:p w14:paraId="4A548CA6" w14:textId="77777777" w:rsidR="00501509" w:rsidRDefault="00501509" w:rsidP="001D6E33">
      <w:pPr>
        <w:rPr>
          <w:noProof/>
        </w:rPr>
      </w:pPr>
      <w:r>
        <w:rPr>
          <w:noProof/>
        </w:rPr>
        <w:lastRenderedPageBreak/>
        <w:drawing>
          <wp:inline distT="0" distB="0" distL="0" distR="0" wp14:anchorId="0201B194" wp14:editId="16062BB2">
            <wp:extent cx="8321040" cy="40525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Reference Rate Concepts.png"/>
                    <pic:cNvPicPr/>
                  </pic:nvPicPr>
                  <pic:blipFill>
                    <a:blip r:embed="rId50">
                      <a:extLst>
                        <a:ext uri="{28A0092B-C50C-407E-A947-70E740481C1C}">
                          <a14:useLocalDpi xmlns:a14="http://schemas.microsoft.com/office/drawing/2010/main" val="0"/>
                        </a:ext>
                      </a:extLst>
                    </a:blip>
                    <a:stretch>
                      <a:fillRect/>
                    </a:stretch>
                  </pic:blipFill>
                  <pic:spPr>
                    <a:xfrm>
                      <a:off x="0" y="0"/>
                      <a:ext cx="8321040" cy="4052570"/>
                    </a:xfrm>
                    <a:prstGeom prst="rect">
                      <a:avLst/>
                    </a:prstGeom>
                  </pic:spPr>
                </pic:pic>
              </a:graphicData>
            </a:graphic>
          </wp:inline>
        </w:drawing>
      </w:r>
    </w:p>
    <w:p w14:paraId="28A48B81" w14:textId="77777777"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501509">
        <w:rPr>
          <w:rFonts w:ascii="Arial" w:hAnsi="Arial" w:cs="Arial"/>
          <w:b/>
          <w:sz w:val="18"/>
          <w:szCs w:val="18"/>
        </w:rPr>
        <w:t>9.6</w:t>
      </w:r>
      <w:r>
        <w:rPr>
          <w:rFonts w:ascii="Arial" w:hAnsi="Arial" w:cs="Arial"/>
          <w:b/>
          <w:sz w:val="18"/>
          <w:szCs w:val="18"/>
        </w:rPr>
        <w:tab/>
      </w:r>
      <w:r w:rsidR="00EA6C27" w:rsidRPr="00EA6C27">
        <w:rPr>
          <w:rFonts w:ascii="Arial" w:hAnsi="Arial" w:cs="Arial"/>
          <w:b/>
          <w:sz w:val="18"/>
          <w:szCs w:val="18"/>
        </w:rPr>
        <w:t>Interest Rates</w:t>
      </w:r>
      <w:r w:rsidR="00200DF4">
        <w:rPr>
          <w:rFonts w:ascii="Arial" w:hAnsi="Arial" w:cs="Arial"/>
          <w:b/>
          <w:sz w:val="18"/>
          <w:szCs w:val="18"/>
        </w:rPr>
        <w:t xml:space="preserve"> </w:t>
      </w:r>
      <w:r>
        <w:rPr>
          <w:rFonts w:ascii="Arial" w:hAnsi="Arial" w:cs="Arial"/>
          <w:b/>
          <w:sz w:val="18"/>
          <w:szCs w:val="18"/>
        </w:rPr>
        <w:t>Concepts</w:t>
      </w:r>
    </w:p>
    <w:p w14:paraId="4B88AD7A" w14:textId="77777777" w:rsidR="00821736" w:rsidRDefault="00821736" w:rsidP="00821736">
      <w:pPr>
        <w:rPr>
          <w:sz w:val="20"/>
        </w:rPr>
      </w:pPr>
      <w:proofErr w:type="gramStart"/>
      <w:r>
        <w:rPr>
          <w:sz w:val="20"/>
        </w:rPr>
        <w:t xml:space="preserve">Diagram showing the </w:t>
      </w:r>
      <w:r w:rsidR="00501509">
        <w:rPr>
          <w:sz w:val="20"/>
        </w:rPr>
        <w:t xml:space="preserve">main </w:t>
      </w:r>
      <w:r>
        <w:rPr>
          <w:sz w:val="20"/>
        </w:rPr>
        <w:t xml:space="preserve">concepts </w:t>
      </w:r>
      <w:r w:rsidR="00501509">
        <w:rPr>
          <w:sz w:val="20"/>
        </w:rPr>
        <w:t xml:space="preserve">for interest reference rate </w:t>
      </w:r>
      <w:r>
        <w:rPr>
          <w:sz w:val="20"/>
        </w:rPr>
        <w:t>in the Interest Rates ontology.</w:t>
      </w:r>
      <w:proofErr w:type="gramEnd"/>
    </w:p>
    <w:p w14:paraId="55740473" w14:textId="13B9EBF7" w:rsidR="00501509" w:rsidRDefault="00EF5DEC" w:rsidP="00821736">
      <w:pPr>
        <w:rPr>
          <w:sz w:val="20"/>
        </w:rPr>
      </w:pPr>
      <w:r>
        <w:rPr>
          <w:noProof/>
          <w:sz w:val="20"/>
        </w:rPr>
        <w:lastRenderedPageBreak/>
        <w:drawing>
          <wp:inline distT="0" distB="0" distL="0" distR="0" wp14:anchorId="5E9E0C8A" wp14:editId="5F68C197">
            <wp:extent cx="6753225" cy="5334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Types.bmp"/>
                    <pic:cNvPicPr/>
                  </pic:nvPicPr>
                  <pic:blipFill>
                    <a:blip r:embed="rId51">
                      <a:extLst>
                        <a:ext uri="{28A0092B-C50C-407E-A947-70E740481C1C}">
                          <a14:useLocalDpi xmlns:a14="http://schemas.microsoft.com/office/drawing/2010/main" val="0"/>
                        </a:ext>
                      </a:extLst>
                    </a:blip>
                    <a:stretch>
                      <a:fillRect/>
                    </a:stretch>
                  </pic:blipFill>
                  <pic:spPr>
                    <a:xfrm>
                      <a:off x="0" y="0"/>
                      <a:ext cx="6753225" cy="5334000"/>
                    </a:xfrm>
                    <a:prstGeom prst="rect">
                      <a:avLst/>
                    </a:prstGeom>
                  </pic:spPr>
                </pic:pic>
              </a:graphicData>
            </a:graphic>
          </wp:inline>
        </w:drawing>
      </w:r>
    </w:p>
    <w:p w14:paraId="29044F82" w14:textId="77777777" w:rsidR="00501509" w:rsidRPr="006E404C" w:rsidRDefault="00501509" w:rsidP="00501509">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9.7</w:t>
      </w:r>
      <w:r>
        <w:rPr>
          <w:rFonts w:ascii="Arial" w:hAnsi="Arial" w:cs="Arial"/>
          <w:b/>
          <w:sz w:val="18"/>
          <w:szCs w:val="18"/>
        </w:rPr>
        <w:tab/>
      </w:r>
      <w:r w:rsidRPr="00EA6C27">
        <w:rPr>
          <w:rFonts w:ascii="Arial" w:hAnsi="Arial" w:cs="Arial"/>
          <w:b/>
          <w:sz w:val="18"/>
          <w:szCs w:val="18"/>
        </w:rPr>
        <w:t>Interest Rates</w:t>
      </w:r>
      <w:r>
        <w:rPr>
          <w:rFonts w:ascii="Arial" w:hAnsi="Arial" w:cs="Arial"/>
          <w:b/>
          <w:sz w:val="18"/>
          <w:szCs w:val="18"/>
        </w:rPr>
        <w:t xml:space="preserve"> Types</w:t>
      </w:r>
    </w:p>
    <w:p w14:paraId="256B048C" w14:textId="77777777" w:rsidR="00501509" w:rsidRDefault="00501509" w:rsidP="00501509">
      <w:pPr>
        <w:rPr>
          <w:sz w:val="20"/>
        </w:rPr>
      </w:pPr>
      <w:proofErr w:type="gramStart"/>
      <w:r>
        <w:rPr>
          <w:sz w:val="20"/>
        </w:rPr>
        <w:t>Diagram showing the types of interest rate in the Interest Rates ontology.</w:t>
      </w:r>
      <w:proofErr w:type="gramEnd"/>
    </w:p>
    <w:p w14:paraId="159A2BEE" w14:textId="77777777" w:rsidR="001D145E" w:rsidRPr="00A86B07" w:rsidRDefault="001D145E" w:rsidP="001D145E">
      <w:pPr>
        <w:rPr>
          <w:sz w:val="20"/>
        </w:rPr>
      </w:pPr>
    </w:p>
    <w:p w14:paraId="5693FE5C" w14:textId="77777777" w:rsidR="001D145E" w:rsidRDefault="001D145E" w:rsidP="001D145E"/>
    <w:p w14:paraId="0691F268" w14:textId="77777777" w:rsidR="001D145E" w:rsidRPr="00BC28F7" w:rsidRDefault="00375D79" w:rsidP="001D145E">
      <w:pPr>
        <w:pStyle w:val="Caption"/>
        <w:keepNext/>
        <w:rPr>
          <w:i w:val="0"/>
          <w:sz w:val="18"/>
          <w:szCs w:val="22"/>
        </w:rPr>
      </w:pPr>
      <w:r>
        <w:rPr>
          <w:i w:val="0"/>
          <w:sz w:val="18"/>
          <w:szCs w:val="22"/>
        </w:rPr>
        <w:t>Table 9.9</w:t>
      </w:r>
      <w:r w:rsidR="001D145E" w:rsidRPr="00BC28F7">
        <w:rPr>
          <w:i w:val="0"/>
          <w:sz w:val="18"/>
          <w:szCs w:val="22"/>
        </w:rPr>
        <w:tab/>
      </w:r>
      <w:r w:rsidR="00EA6C27" w:rsidRPr="00EA6C27">
        <w:rPr>
          <w:i w:val="0"/>
          <w:sz w:val="18"/>
          <w:szCs w:val="22"/>
        </w:rPr>
        <w:t>Interest</w:t>
      </w:r>
      <w:r w:rsidR="00EA6C27">
        <w:rPr>
          <w:i w:val="0"/>
          <w:sz w:val="18"/>
          <w:szCs w:val="22"/>
        </w:rPr>
        <w:t xml:space="preserve"> </w:t>
      </w:r>
      <w:r w:rsidR="00EA6C27" w:rsidRPr="00EA6C27">
        <w:rPr>
          <w:i w:val="0"/>
          <w:sz w:val="18"/>
          <w:szCs w:val="22"/>
        </w:rPr>
        <w:t>Rates</w:t>
      </w:r>
      <w:r w:rsidR="00200DF4">
        <w:rPr>
          <w:i w:val="0"/>
          <w:sz w:val="18"/>
          <w:szCs w:val="22"/>
        </w:rPr>
        <w:t xml:space="preserve"> </w:t>
      </w:r>
      <w:r w:rsidR="001D145E" w:rsidRPr="00BC28F7">
        <w:rPr>
          <w:i w:val="0"/>
          <w:sz w:val="18"/>
          <w:szCs w:val="22"/>
        </w:rPr>
        <w:t>Details</w:t>
      </w:r>
    </w:p>
    <w:p w14:paraId="280D313C" w14:textId="77777777" w:rsidR="003973DF" w:rsidRPr="001450CD" w:rsidRDefault="003973DF" w:rsidP="003973DF">
      <w:pPr>
        <w:pStyle w:val="NoSpacing"/>
        <w:rPr>
          <w:rFonts w:cs="Times New Roman"/>
          <w:b/>
          <w:sz w:val="20"/>
        </w:rPr>
      </w:pPr>
      <w:r w:rsidRPr="001450CD">
        <w:rPr>
          <w:rFonts w:cs="Times New Roman"/>
          <w:b/>
          <w:sz w:val="20"/>
        </w:rPr>
        <w:t>Classes</w:t>
      </w:r>
    </w:p>
    <w:tbl>
      <w:tblPr>
        <w:tblStyle w:val="TableGrid"/>
        <w:tblW w:w="12168" w:type="dxa"/>
        <w:tblLook w:val="04A0" w:firstRow="1" w:lastRow="0" w:firstColumn="1" w:lastColumn="0" w:noHBand="0" w:noVBand="1"/>
      </w:tblPr>
      <w:tblGrid>
        <w:gridCol w:w="1967"/>
        <w:gridCol w:w="1696"/>
        <w:gridCol w:w="2769"/>
        <w:gridCol w:w="2206"/>
        <w:gridCol w:w="3530"/>
      </w:tblGrid>
      <w:tr w:rsidR="003973DF" w:rsidRPr="00DB418F" w14:paraId="7B25AF47" w14:textId="77777777" w:rsidTr="007D04B3">
        <w:trPr>
          <w:trHeight w:val="255"/>
          <w:tblHeader/>
        </w:trPr>
        <w:tc>
          <w:tcPr>
            <w:tcW w:w="1782" w:type="dxa"/>
            <w:shd w:val="clear" w:color="auto" w:fill="EEECE1" w:themeFill="background2"/>
            <w:hideMark/>
          </w:tcPr>
          <w:p w14:paraId="1D26A025" w14:textId="77777777" w:rsidR="003973DF" w:rsidRPr="00DB418F" w:rsidRDefault="003973DF" w:rsidP="007D04B3">
            <w:pPr>
              <w:jc w:val="center"/>
              <w:rPr>
                <w:b/>
                <w:bCs/>
                <w:sz w:val="20"/>
                <w:szCs w:val="20"/>
              </w:rPr>
            </w:pPr>
            <w:r w:rsidRPr="00DB418F">
              <w:rPr>
                <w:b/>
                <w:bCs/>
                <w:sz w:val="20"/>
                <w:szCs w:val="20"/>
              </w:rPr>
              <w:t>Name</w:t>
            </w:r>
          </w:p>
        </w:tc>
        <w:tc>
          <w:tcPr>
            <w:tcW w:w="1710" w:type="dxa"/>
            <w:shd w:val="clear" w:color="auto" w:fill="EEECE1" w:themeFill="background2"/>
            <w:hideMark/>
          </w:tcPr>
          <w:p w14:paraId="6DDA5AA5" w14:textId="77777777" w:rsidR="003973DF" w:rsidRPr="00DB418F" w:rsidRDefault="003973DF" w:rsidP="007D04B3">
            <w:pPr>
              <w:jc w:val="center"/>
              <w:rPr>
                <w:b/>
                <w:bCs/>
                <w:sz w:val="20"/>
                <w:szCs w:val="20"/>
              </w:rPr>
            </w:pPr>
            <w:proofErr w:type="spellStart"/>
            <w:r w:rsidRPr="00DB418F">
              <w:rPr>
                <w:b/>
                <w:bCs/>
                <w:sz w:val="20"/>
                <w:szCs w:val="20"/>
              </w:rPr>
              <w:t>typeOfThing</w:t>
            </w:r>
            <w:proofErr w:type="spellEnd"/>
          </w:p>
        </w:tc>
        <w:tc>
          <w:tcPr>
            <w:tcW w:w="2826" w:type="dxa"/>
            <w:shd w:val="clear" w:color="auto" w:fill="EEECE1" w:themeFill="background2"/>
            <w:hideMark/>
          </w:tcPr>
          <w:p w14:paraId="6CD45669" w14:textId="77777777" w:rsidR="003973DF" w:rsidRPr="00DB418F" w:rsidRDefault="003973DF" w:rsidP="007D04B3">
            <w:pPr>
              <w:jc w:val="center"/>
              <w:rPr>
                <w:b/>
                <w:bCs/>
                <w:sz w:val="20"/>
                <w:szCs w:val="20"/>
              </w:rPr>
            </w:pPr>
            <w:r w:rsidRPr="00DB418F">
              <w:rPr>
                <w:b/>
                <w:bCs/>
                <w:sz w:val="20"/>
                <w:szCs w:val="20"/>
              </w:rPr>
              <w:t>definition</w:t>
            </w:r>
          </w:p>
        </w:tc>
        <w:tc>
          <w:tcPr>
            <w:tcW w:w="2250" w:type="dxa"/>
            <w:shd w:val="clear" w:color="auto" w:fill="EEECE1" w:themeFill="background2"/>
            <w:hideMark/>
          </w:tcPr>
          <w:p w14:paraId="2903FEB2" w14:textId="77777777" w:rsidR="003973DF" w:rsidRPr="00DB418F" w:rsidRDefault="003973DF" w:rsidP="007D04B3">
            <w:pPr>
              <w:jc w:val="center"/>
              <w:rPr>
                <w:b/>
                <w:bCs/>
                <w:sz w:val="20"/>
                <w:szCs w:val="20"/>
              </w:rPr>
            </w:pPr>
            <w:r w:rsidRPr="00DB418F">
              <w:rPr>
                <w:b/>
                <w:bCs/>
                <w:sz w:val="20"/>
                <w:szCs w:val="20"/>
              </w:rPr>
              <w:t>parent</w:t>
            </w:r>
          </w:p>
        </w:tc>
        <w:tc>
          <w:tcPr>
            <w:tcW w:w="3600" w:type="dxa"/>
            <w:shd w:val="clear" w:color="auto" w:fill="EEECE1" w:themeFill="background2"/>
            <w:hideMark/>
          </w:tcPr>
          <w:p w14:paraId="194EB295" w14:textId="77777777" w:rsidR="003973DF" w:rsidRPr="00DB418F" w:rsidRDefault="003973DF" w:rsidP="007D04B3">
            <w:pPr>
              <w:jc w:val="center"/>
              <w:rPr>
                <w:b/>
                <w:bCs/>
                <w:sz w:val="20"/>
                <w:szCs w:val="20"/>
              </w:rPr>
            </w:pPr>
            <w:proofErr w:type="spellStart"/>
            <w:r w:rsidRPr="00DB418F">
              <w:rPr>
                <w:b/>
                <w:bCs/>
                <w:sz w:val="20"/>
                <w:szCs w:val="20"/>
              </w:rPr>
              <w:t>explanatoryNote</w:t>
            </w:r>
            <w:proofErr w:type="spellEnd"/>
          </w:p>
        </w:tc>
      </w:tr>
      <w:tr w:rsidR="003973DF" w:rsidRPr="00DB418F" w14:paraId="3EC5F2FC" w14:textId="77777777" w:rsidTr="007D04B3">
        <w:trPr>
          <w:trHeight w:val="1268"/>
        </w:trPr>
        <w:tc>
          <w:tcPr>
            <w:tcW w:w="1782" w:type="dxa"/>
            <w:hideMark/>
          </w:tcPr>
          <w:p w14:paraId="6FC23CFD" w14:textId="77777777" w:rsidR="003973DF" w:rsidRPr="00DB418F" w:rsidRDefault="003973DF" w:rsidP="007D04B3">
            <w:pPr>
              <w:rPr>
                <w:color w:val="000000"/>
                <w:sz w:val="20"/>
                <w:szCs w:val="20"/>
              </w:rPr>
            </w:pPr>
            <w:proofErr w:type="spellStart"/>
            <w:r w:rsidRPr="00DB418F">
              <w:rPr>
                <w:color w:val="000000"/>
                <w:sz w:val="20"/>
                <w:szCs w:val="20"/>
              </w:rPr>
              <w:t>ReferenceRate</w:t>
            </w:r>
            <w:proofErr w:type="spellEnd"/>
          </w:p>
        </w:tc>
        <w:tc>
          <w:tcPr>
            <w:tcW w:w="1710" w:type="dxa"/>
            <w:hideMark/>
          </w:tcPr>
          <w:p w14:paraId="09AA9C0B" w14:textId="77777777" w:rsidR="003973DF" w:rsidRPr="00DB418F" w:rsidRDefault="003973DF" w:rsidP="007D04B3">
            <w:pPr>
              <w:rPr>
                <w:color w:val="000000"/>
                <w:sz w:val="20"/>
                <w:szCs w:val="20"/>
              </w:rPr>
            </w:pPr>
            <w:r w:rsidRPr="00DB418F">
              <w:rPr>
                <w:color w:val="000000"/>
                <w:sz w:val="20"/>
                <w:szCs w:val="20"/>
              </w:rPr>
              <w:t>reference rate</w:t>
            </w:r>
          </w:p>
        </w:tc>
        <w:tc>
          <w:tcPr>
            <w:tcW w:w="2826" w:type="dxa"/>
            <w:hideMark/>
          </w:tcPr>
          <w:p w14:paraId="7130F549" w14:textId="1AA94624" w:rsidR="003973DF" w:rsidRPr="00DB418F" w:rsidRDefault="008D61AC" w:rsidP="008D61AC">
            <w:pPr>
              <w:rPr>
                <w:color w:val="000000"/>
                <w:sz w:val="20"/>
                <w:szCs w:val="20"/>
              </w:rPr>
            </w:pPr>
            <w:r>
              <w:rPr>
                <w:color w:val="000000"/>
                <w:sz w:val="20"/>
                <w:szCs w:val="20"/>
              </w:rPr>
              <w:t>a market rate that is a rate of interest paid by or agreed among some bank or set of banks</w:t>
            </w:r>
          </w:p>
        </w:tc>
        <w:tc>
          <w:tcPr>
            <w:tcW w:w="2250" w:type="dxa"/>
            <w:hideMark/>
          </w:tcPr>
          <w:p w14:paraId="7E3EE08F" w14:textId="77777777" w:rsidR="003973DF" w:rsidRPr="00DB418F" w:rsidRDefault="003973DF" w:rsidP="007D04B3">
            <w:pPr>
              <w:rPr>
                <w:color w:val="000000"/>
                <w:sz w:val="20"/>
                <w:szCs w:val="20"/>
              </w:rPr>
            </w:pPr>
            <w:r w:rsidRPr="00DB418F">
              <w:rPr>
                <w:color w:val="000000"/>
                <w:sz w:val="20"/>
                <w:szCs w:val="20"/>
              </w:rPr>
              <w:t>property restriction 04</w:t>
            </w:r>
            <w:r w:rsidRPr="00DB418F">
              <w:rPr>
                <w:color w:val="000000"/>
                <w:sz w:val="20"/>
                <w:szCs w:val="20"/>
              </w:rPr>
              <w:br/>
              <w:t>property restriction 03</w:t>
            </w:r>
            <w:r w:rsidRPr="00DB418F">
              <w:rPr>
                <w:color w:val="000000"/>
                <w:sz w:val="20"/>
                <w:szCs w:val="20"/>
              </w:rPr>
              <w:br/>
              <w:t>property restriction 02</w:t>
            </w:r>
            <w:r w:rsidRPr="00DB418F">
              <w:rPr>
                <w:color w:val="000000"/>
                <w:sz w:val="20"/>
                <w:szCs w:val="20"/>
              </w:rPr>
              <w:br/>
              <w:t>property restriction 01</w:t>
            </w:r>
            <w:r w:rsidRPr="00DB418F">
              <w:rPr>
                <w:color w:val="000000"/>
                <w:sz w:val="20"/>
                <w:szCs w:val="20"/>
              </w:rPr>
              <w:br/>
              <w:t>market rate</w:t>
            </w:r>
          </w:p>
        </w:tc>
        <w:tc>
          <w:tcPr>
            <w:tcW w:w="3600" w:type="dxa"/>
            <w:hideMark/>
          </w:tcPr>
          <w:p w14:paraId="4D39D5A5" w14:textId="77777777" w:rsidR="003973DF" w:rsidRPr="00DB418F" w:rsidRDefault="003973DF" w:rsidP="007D04B3">
            <w:pPr>
              <w:rPr>
                <w:color w:val="000000"/>
                <w:sz w:val="20"/>
                <w:szCs w:val="20"/>
              </w:rPr>
            </w:pPr>
            <w:r w:rsidRPr="00DB418F">
              <w:rPr>
                <w:color w:val="000000"/>
                <w:sz w:val="20"/>
                <w:szCs w:val="20"/>
              </w:rPr>
              <w:t>The reference rate is a moving index such as LIBOR, the prime rate or the rate on benchmark U.S. Treasuries.</w:t>
            </w:r>
          </w:p>
        </w:tc>
      </w:tr>
      <w:tr w:rsidR="003973DF" w:rsidRPr="00DB418F" w14:paraId="26006C12" w14:textId="77777777" w:rsidTr="007D04B3">
        <w:trPr>
          <w:trHeight w:val="1988"/>
        </w:trPr>
        <w:tc>
          <w:tcPr>
            <w:tcW w:w="1782" w:type="dxa"/>
            <w:hideMark/>
          </w:tcPr>
          <w:p w14:paraId="4B07716E" w14:textId="77777777" w:rsidR="003973DF" w:rsidRPr="00DB418F" w:rsidRDefault="003973DF" w:rsidP="007D04B3">
            <w:pPr>
              <w:rPr>
                <w:color w:val="000000"/>
                <w:sz w:val="20"/>
                <w:szCs w:val="20"/>
              </w:rPr>
            </w:pPr>
            <w:proofErr w:type="spellStart"/>
            <w:r w:rsidRPr="00DB418F">
              <w:rPr>
                <w:color w:val="000000"/>
                <w:sz w:val="20"/>
                <w:szCs w:val="20"/>
              </w:rPr>
              <w:t>OvernightRate</w:t>
            </w:r>
            <w:proofErr w:type="spellEnd"/>
          </w:p>
        </w:tc>
        <w:tc>
          <w:tcPr>
            <w:tcW w:w="1710" w:type="dxa"/>
            <w:hideMark/>
          </w:tcPr>
          <w:p w14:paraId="77977887" w14:textId="77777777" w:rsidR="003973DF" w:rsidRPr="00DB418F" w:rsidRDefault="003973DF" w:rsidP="007D04B3">
            <w:pPr>
              <w:rPr>
                <w:color w:val="000000"/>
                <w:sz w:val="20"/>
                <w:szCs w:val="20"/>
              </w:rPr>
            </w:pPr>
            <w:r w:rsidRPr="00DB418F">
              <w:rPr>
                <w:color w:val="000000"/>
                <w:sz w:val="20"/>
                <w:szCs w:val="20"/>
              </w:rPr>
              <w:t>overnight rate</w:t>
            </w:r>
          </w:p>
        </w:tc>
        <w:tc>
          <w:tcPr>
            <w:tcW w:w="2826" w:type="dxa"/>
            <w:hideMark/>
          </w:tcPr>
          <w:p w14:paraId="08F7BEA5" w14:textId="77777777" w:rsidR="003973DF" w:rsidRPr="001450CD" w:rsidRDefault="003973DF" w:rsidP="007D04B3">
            <w:pPr>
              <w:rPr>
                <w:color w:val="000000"/>
                <w:sz w:val="20"/>
                <w:szCs w:val="20"/>
              </w:rPr>
            </w:pPr>
            <w:r w:rsidRPr="00DB418F">
              <w:rPr>
                <w:color w:val="000000"/>
                <w:sz w:val="20"/>
                <w:szCs w:val="20"/>
              </w:rPr>
              <w:t>a reference rate that is an interest rate at which a depository institution lends funds to another depository institution (short-term), or the interest rate the central bank charges a financial institution to borrow money overnight</w:t>
            </w:r>
          </w:p>
        </w:tc>
        <w:tc>
          <w:tcPr>
            <w:tcW w:w="2250" w:type="dxa"/>
            <w:hideMark/>
          </w:tcPr>
          <w:p w14:paraId="23596D20" w14:textId="77777777" w:rsidR="003973DF" w:rsidRPr="00DB418F" w:rsidRDefault="003973DF" w:rsidP="007D04B3">
            <w:pPr>
              <w:rPr>
                <w:color w:val="000000"/>
                <w:sz w:val="20"/>
                <w:szCs w:val="20"/>
              </w:rPr>
            </w:pPr>
            <w:r w:rsidRPr="00DB418F">
              <w:rPr>
                <w:color w:val="000000"/>
                <w:sz w:val="20"/>
                <w:szCs w:val="20"/>
              </w:rPr>
              <w:t>reference rate</w:t>
            </w:r>
          </w:p>
        </w:tc>
        <w:tc>
          <w:tcPr>
            <w:tcW w:w="3600" w:type="dxa"/>
            <w:hideMark/>
          </w:tcPr>
          <w:p w14:paraId="38BC2C68" w14:textId="77777777" w:rsidR="003973DF" w:rsidRPr="00DB418F" w:rsidRDefault="003973DF" w:rsidP="007D04B3">
            <w:pPr>
              <w:rPr>
                <w:color w:val="000000"/>
                <w:sz w:val="20"/>
                <w:szCs w:val="20"/>
              </w:rPr>
            </w:pPr>
            <w:r w:rsidRPr="00DB418F">
              <w:rPr>
                <w:color w:val="000000"/>
                <w:sz w:val="20"/>
                <w:szCs w:val="20"/>
              </w:rPr>
              <w:t>The overnight rate is the lowest available interest rate, and as such, it is only available to the most creditworthy institutions. It is the underlying rate for Overnight Interest Rate Swaps (IOS).</w:t>
            </w:r>
          </w:p>
        </w:tc>
      </w:tr>
      <w:tr w:rsidR="003973DF" w:rsidRPr="00DB418F" w14:paraId="2AF8F5CB" w14:textId="77777777" w:rsidTr="007D04B3">
        <w:trPr>
          <w:trHeight w:val="2051"/>
        </w:trPr>
        <w:tc>
          <w:tcPr>
            <w:tcW w:w="1782" w:type="dxa"/>
            <w:hideMark/>
          </w:tcPr>
          <w:p w14:paraId="793EC3A8" w14:textId="77777777" w:rsidR="003973DF" w:rsidRPr="00DB418F" w:rsidRDefault="003973DF" w:rsidP="007D04B3">
            <w:pPr>
              <w:rPr>
                <w:color w:val="000000"/>
                <w:sz w:val="20"/>
                <w:szCs w:val="20"/>
              </w:rPr>
            </w:pPr>
            <w:proofErr w:type="spellStart"/>
            <w:r w:rsidRPr="00DB418F">
              <w:rPr>
                <w:color w:val="000000"/>
                <w:sz w:val="20"/>
                <w:szCs w:val="20"/>
              </w:rPr>
              <w:t>InterbankRate</w:t>
            </w:r>
            <w:proofErr w:type="spellEnd"/>
          </w:p>
        </w:tc>
        <w:tc>
          <w:tcPr>
            <w:tcW w:w="1710" w:type="dxa"/>
            <w:hideMark/>
          </w:tcPr>
          <w:p w14:paraId="77E4EB0E" w14:textId="77777777" w:rsidR="003973DF" w:rsidRPr="00DB418F" w:rsidRDefault="003973DF" w:rsidP="007D04B3">
            <w:pPr>
              <w:rPr>
                <w:color w:val="000000"/>
                <w:sz w:val="20"/>
                <w:szCs w:val="20"/>
              </w:rPr>
            </w:pPr>
            <w:r w:rsidRPr="00DB418F">
              <w:rPr>
                <w:color w:val="000000"/>
                <w:sz w:val="20"/>
                <w:szCs w:val="20"/>
              </w:rPr>
              <w:t>interbank rate</w:t>
            </w:r>
          </w:p>
        </w:tc>
        <w:tc>
          <w:tcPr>
            <w:tcW w:w="2826" w:type="dxa"/>
            <w:hideMark/>
          </w:tcPr>
          <w:p w14:paraId="241A6F00" w14:textId="77777777" w:rsidR="003973DF" w:rsidRPr="00DB418F" w:rsidRDefault="003973DF" w:rsidP="007D04B3">
            <w:pPr>
              <w:rPr>
                <w:color w:val="000000"/>
                <w:sz w:val="20"/>
                <w:szCs w:val="20"/>
              </w:rPr>
            </w:pPr>
            <w:r w:rsidRPr="00DB418F">
              <w:rPr>
                <w:color w:val="000000"/>
                <w:sz w:val="20"/>
                <w:szCs w:val="20"/>
              </w:rPr>
              <w:t>a reference rate that is the rate of interest charged on short-term loans between banks</w:t>
            </w:r>
          </w:p>
        </w:tc>
        <w:tc>
          <w:tcPr>
            <w:tcW w:w="2250" w:type="dxa"/>
            <w:hideMark/>
          </w:tcPr>
          <w:p w14:paraId="252110AB" w14:textId="77777777" w:rsidR="003973DF" w:rsidRPr="00DB418F" w:rsidRDefault="003973DF" w:rsidP="007D04B3">
            <w:pPr>
              <w:rPr>
                <w:color w:val="000000"/>
                <w:sz w:val="20"/>
                <w:szCs w:val="20"/>
              </w:rPr>
            </w:pPr>
            <w:r w:rsidRPr="00DB418F">
              <w:rPr>
                <w:color w:val="000000"/>
                <w:sz w:val="20"/>
                <w:szCs w:val="20"/>
              </w:rPr>
              <w:t>reference rate</w:t>
            </w:r>
          </w:p>
        </w:tc>
        <w:tc>
          <w:tcPr>
            <w:tcW w:w="3600" w:type="dxa"/>
            <w:hideMark/>
          </w:tcPr>
          <w:p w14:paraId="00893668" w14:textId="77777777" w:rsidR="003973DF" w:rsidRPr="00DB418F" w:rsidRDefault="003973DF" w:rsidP="007D04B3">
            <w:pPr>
              <w:rPr>
                <w:color w:val="000000"/>
                <w:sz w:val="20"/>
                <w:szCs w:val="20"/>
              </w:rPr>
            </w:pPr>
            <w:r w:rsidRPr="00DB418F">
              <w:rPr>
                <w:color w:val="000000"/>
                <w:sz w:val="20"/>
                <w:szCs w:val="20"/>
              </w:rPr>
              <w:t>Banks borrow and lend money in the interbank market in order to manage liquidity and meet the requirements placed on them. The interest rate charged depends on the availability of money in the market, on prevailing rates and on the specific terms of the contract, such as term length.</w:t>
            </w:r>
          </w:p>
        </w:tc>
      </w:tr>
      <w:tr w:rsidR="003973DF" w:rsidRPr="00DB418F" w14:paraId="5F58C9D9" w14:textId="77777777" w:rsidTr="007D04B3">
        <w:trPr>
          <w:trHeight w:val="1275"/>
        </w:trPr>
        <w:tc>
          <w:tcPr>
            <w:tcW w:w="1782" w:type="dxa"/>
            <w:hideMark/>
          </w:tcPr>
          <w:p w14:paraId="2BFA4790" w14:textId="428AE88E" w:rsidR="003973DF" w:rsidRPr="00DB418F" w:rsidRDefault="003973DF" w:rsidP="007D04B3">
            <w:pPr>
              <w:rPr>
                <w:color w:val="000000"/>
                <w:sz w:val="20"/>
                <w:szCs w:val="20"/>
              </w:rPr>
            </w:pPr>
            <w:proofErr w:type="spellStart"/>
            <w:r w:rsidRPr="00DB418F">
              <w:rPr>
                <w:color w:val="000000"/>
                <w:sz w:val="20"/>
                <w:szCs w:val="20"/>
              </w:rPr>
              <w:t>InterbankOffer</w:t>
            </w:r>
            <w:r w:rsidR="003610A5">
              <w:rPr>
                <w:color w:val="000000"/>
                <w:sz w:val="20"/>
                <w:szCs w:val="20"/>
              </w:rPr>
              <w:t>ed</w:t>
            </w:r>
            <w:r w:rsidRPr="00DB418F">
              <w:rPr>
                <w:color w:val="000000"/>
                <w:sz w:val="20"/>
                <w:szCs w:val="20"/>
              </w:rPr>
              <w:t>Rate</w:t>
            </w:r>
            <w:proofErr w:type="spellEnd"/>
          </w:p>
        </w:tc>
        <w:tc>
          <w:tcPr>
            <w:tcW w:w="1710" w:type="dxa"/>
            <w:hideMark/>
          </w:tcPr>
          <w:p w14:paraId="3B9823FC" w14:textId="66085DCF" w:rsidR="003973DF" w:rsidRPr="00DB418F" w:rsidRDefault="003973DF" w:rsidP="007D04B3">
            <w:pPr>
              <w:rPr>
                <w:color w:val="000000"/>
                <w:sz w:val="20"/>
                <w:szCs w:val="20"/>
              </w:rPr>
            </w:pPr>
            <w:r w:rsidRPr="00DB418F">
              <w:rPr>
                <w:color w:val="000000"/>
                <w:sz w:val="20"/>
                <w:szCs w:val="20"/>
              </w:rPr>
              <w:t>interbank offer</w:t>
            </w:r>
            <w:r w:rsidR="003610A5">
              <w:rPr>
                <w:color w:val="000000"/>
                <w:sz w:val="20"/>
                <w:szCs w:val="20"/>
              </w:rPr>
              <w:t>ed</w:t>
            </w:r>
            <w:r w:rsidRPr="00DB418F">
              <w:rPr>
                <w:color w:val="000000"/>
                <w:sz w:val="20"/>
                <w:szCs w:val="20"/>
              </w:rPr>
              <w:t xml:space="preserve"> rate</w:t>
            </w:r>
          </w:p>
        </w:tc>
        <w:tc>
          <w:tcPr>
            <w:tcW w:w="2826" w:type="dxa"/>
            <w:hideMark/>
          </w:tcPr>
          <w:p w14:paraId="56A95360" w14:textId="77777777" w:rsidR="003973DF" w:rsidRPr="00DB418F" w:rsidRDefault="003973DF" w:rsidP="007D04B3">
            <w:pPr>
              <w:rPr>
                <w:color w:val="000000"/>
                <w:sz w:val="20"/>
                <w:szCs w:val="20"/>
              </w:rPr>
            </w:pPr>
            <w:r w:rsidRPr="00DB418F">
              <w:rPr>
                <w:color w:val="000000"/>
                <w:sz w:val="20"/>
                <w:szCs w:val="20"/>
              </w:rPr>
              <w:t>an interbank rate that is the interest rate at which participating banks lend money</w:t>
            </w:r>
          </w:p>
        </w:tc>
        <w:tc>
          <w:tcPr>
            <w:tcW w:w="2250" w:type="dxa"/>
            <w:hideMark/>
          </w:tcPr>
          <w:p w14:paraId="38F05D59" w14:textId="77777777" w:rsidR="003973DF" w:rsidRPr="00DB418F" w:rsidRDefault="003973DF" w:rsidP="007D04B3">
            <w:pPr>
              <w:rPr>
                <w:color w:val="000000"/>
                <w:sz w:val="20"/>
                <w:szCs w:val="20"/>
              </w:rPr>
            </w:pPr>
            <w:r w:rsidRPr="00DB418F">
              <w:rPr>
                <w:color w:val="000000"/>
                <w:sz w:val="20"/>
                <w:szCs w:val="20"/>
              </w:rPr>
              <w:t>interbank rate</w:t>
            </w:r>
          </w:p>
        </w:tc>
        <w:tc>
          <w:tcPr>
            <w:tcW w:w="3600" w:type="dxa"/>
            <w:hideMark/>
          </w:tcPr>
          <w:p w14:paraId="7839E024" w14:textId="77777777" w:rsidR="003973DF" w:rsidRPr="00DB418F" w:rsidRDefault="003973DF" w:rsidP="007D04B3">
            <w:pPr>
              <w:rPr>
                <w:color w:val="000000"/>
                <w:sz w:val="20"/>
                <w:szCs w:val="20"/>
              </w:rPr>
            </w:pPr>
          </w:p>
        </w:tc>
      </w:tr>
      <w:tr w:rsidR="003973DF" w:rsidRPr="00DB418F" w14:paraId="54BB361A" w14:textId="77777777" w:rsidTr="007D04B3">
        <w:trPr>
          <w:trHeight w:val="1275"/>
        </w:trPr>
        <w:tc>
          <w:tcPr>
            <w:tcW w:w="1782" w:type="dxa"/>
            <w:hideMark/>
          </w:tcPr>
          <w:p w14:paraId="6C4484F0" w14:textId="77777777" w:rsidR="003973DF" w:rsidRPr="00DB418F" w:rsidRDefault="003973DF" w:rsidP="007D04B3">
            <w:pPr>
              <w:rPr>
                <w:color w:val="000000"/>
                <w:sz w:val="20"/>
                <w:szCs w:val="20"/>
              </w:rPr>
            </w:pPr>
            <w:proofErr w:type="spellStart"/>
            <w:r w:rsidRPr="00DB418F">
              <w:rPr>
                <w:color w:val="000000"/>
                <w:sz w:val="20"/>
                <w:szCs w:val="20"/>
              </w:rPr>
              <w:t>InterbankMidRate</w:t>
            </w:r>
            <w:proofErr w:type="spellEnd"/>
          </w:p>
        </w:tc>
        <w:tc>
          <w:tcPr>
            <w:tcW w:w="1710" w:type="dxa"/>
            <w:hideMark/>
          </w:tcPr>
          <w:p w14:paraId="1BACD5BD" w14:textId="77777777" w:rsidR="003973DF" w:rsidRPr="00DB418F" w:rsidRDefault="003973DF" w:rsidP="007D04B3">
            <w:pPr>
              <w:rPr>
                <w:color w:val="000000"/>
                <w:sz w:val="20"/>
                <w:szCs w:val="20"/>
              </w:rPr>
            </w:pPr>
            <w:r w:rsidRPr="00DB418F">
              <w:rPr>
                <w:color w:val="000000"/>
                <w:sz w:val="20"/>
                <w:szCs w:val="20"/>
              </w:rPr>
              <w:t xml:space="preserve">interbank </w:t>
            </w:r>
            <w:proofErr w:type="spellStart"/>
            <w:r w:rsidRPr="00DB418F">
              <w:rPr>
                <w:color w:val="000000"/>
                <w:sz w:val="20"/>
                <w:szCs w:val="20"/>
              </w:rPr>
              <w:t>mid rate</w:t>
            </w:r>
            <w:proofErr w:type="spellEnd"/>
          </w:p>
        </w:tc>
        <w:tc>
          <w:tcPr>
            <w:tcW w:w="2826" w:type="dxa"/>
            <w:hideMark/>
          </w:tcPr>
          <w:p w14:paraId="50907286" w14:textId="77777777" w:rsidR="003973DF" w:rsidRPr="00DB418F" w:rsidRDefault="003973DF" w:rsidP="007D04B3">
            <w:pPr>
              <w:rPr>
                <w:color w:val="000000"/>
                <w:sz w:val="20"/>
                <w:szCs w:val="20"/>
              </w:rPr>
            </w:pPr>
            <w:r w:rsidRPr="00DB418F">
              <w:rPr>
                <w:color w:val="000000"/>
                <w:sz w:val="20"/>
                <w:szCs w:val="20"/>
              </w:rPr>
              <w:t>an interbank rate that represents the mid-point between bid and offer rates</w:t>
            </w:r>
          </w:p>
        </w:tc>
        <w:tc>
          <w:tcPr>
            <w:tcW w:w="2250" w:type="dxa"/>
            <w:hideMark/>
          </w:tcPr>
          <w:p w14:paraId="508667BA" w14:textId="77777777" w:rsidR="003973DF" w:rsidRPr="00DB418F" w:rsidRDefault="003973DF" w:rsidP="007D04B3">
            <w:pPr>
              <w:rPr>
                <w:color w:val="000000"/>
                <w:sz w:val="20"/>
                <w:szCs w:val="20"/>
              </w:rPr>
            </w:pPr>
            <w:r w:rsidRPr="00DB418F">
              <w:rPr>
                <w:color w:val="000000"/>
                <w:sz w:val="20"/>
                <w:szCs w:val="20"/>
              </w:rPr>
              <w:t>interbank rate</w:t>
            </w:r>
          </w:p>
        </w:tc>
        <w:tc>
          <w:tcPr>
            <w:tcW w:w="3600" w:type="dxa"/>
            <w:hideMark/>
          </w:tcPr>
          <w:p w14:paraId="4F463DBC" w14:textId="77777777" w:rsidR="003973DF" w:rsidRPr="00DB418F" w:rsidRDefault="003973DF" w:rsidP="007D04B3">
            <w:pPr>
              <w:rPr>
                <w:color w:val="000000"/>
                <w:sz w:val="20"/>
                <w:szCs w:val="20"/>
              </w:rPr>
            </w:pPr>
          </w:p>
        </w:tc>
      </w:tr>
      <w:tr w:rsidR="003973DF" w:rsidRPr="00DB418F" w14:paraId="0E692ACB" w14:textId="77777777" w:rsidTr="007D04B3">
        <w:trPr>
          <w:trHeight w:val="1340"/>
        </w:trPr>
        <w:tc>
          <w:tcPr>
            <w:tcW w:w="1782" w:type="dxa"/>
            <w:hideMark/>
          </w:tcPr>
          <w:p w14:paraId="2D17775C" w14:textId="77777777" w:rsidR="003973DF" w:rsidRPr="00DB418F" w:rsidRDefault="003973DF" w:rsidP="007D04B3">
            <w:pPr>
              <w:rPr>
                <w:color w:val="000000"/>
                <w:sz w:val="20"/>
                <w:szCs w:val="20"/>
              </w:rPr>
            </w:pPr>
            <w:proofErr w:type="spellStart"/>
            <w:r w:rsidRPr="00DB418F">
              <w:rPr>
                <w:color w:val="000000"/>
                <w:sz w:val="20"/>
                <w:szCs w:val="20"/>
              </w:rPr>
              <w:lastRenderedPageBreak/>
              <w:t>InterbankBidRate</w:t>
            </w:r>
            <w:proofErr w:type="spellEnd"/>
          </w:p>
        </w:tc>
        <w:tc>
          <w:tcPr>
            <w:tcW w:w="1710" w:type="dxa"/>
            <w:hideMark/>
          </w:tcPr>
          <w:p w14:paraId="784ADE2F" w14:textId="77777777" w:rsidR="003973DF" w:rsidRPr="00DB418F" w:rsidRDefault="003973DF" w:rsidP="007D04B3">
            <w:pPr>
              <w:rPr>
                <w:color w:val="000000"/>
                <w:sz w:val="20"/>
                <w:szCs w:val="20"/>
              </w:rPr>
            </w:pPr>
            <w:r w:rsidRPr="00DB418F">
              <w:rPr>
                <w:color w:val="000000"/>
                <w:sz w:val="20"/>
                <w:szCs w:val="20"/>
              </w:rPr>
              <w:t>interbank bid rate</w:t>
            </w:r>
          </w:p>
        </w:tc>
        <w:tc>
          <w:tcPr>
            <w:tcW w:w="2826" w:type="dxa"/>
            <w:hideMark/>
          </w:tcPr>
          <w:p w14:paraId="6B3AA224" w14:textId="77777777" w:rsidR="003973DF" w:rsidRPr="00DB418F" w:rsidRDefault="003973DF" w:rsidP="007D04B3">
            <w:pPr>
              <w:rPr>
                <w:color w:val="000000"/>
                <w:sz w:val="20"/>
                <w:szCs w:val="20"/>
              </w:rPr>
            </w:pPr>
            <w:r w:rsidRPr="00DB418F">
              <w:rPr>
                <w:color w:val="000000"/>
                <w:sz w:val="20"/>
                <w:szCs w:val="20"/>
              </w:rPr>
              <w:t>an interbank rate that is the interest rate at which participating banks are willing to borrow deposits from other banks</w:t>
            </w:r>
          </w:p>
        </w:tc>
        <w:tc>
          <w:tcPr>
            <w:tcW w:w="2250" w:type="dxa"/>
            <w:hideMark/>
          </w:tcPr>
          <w:p w14:paraId="436B1CAA" w14:textId="77777777" w:rsidR="003973DF" w:rsidRPr="00DB418F" w:rsidRDefault="003973DF" w:rsidP="007D04B3">
            <w:pPr>
              <w:rPr>
                <w:color w:val="000000"/>
                <w:sz w:val="20"/>
                <w:szCs w:val="20"/>
              </w:rPr>
            </w:pPr>
            <w:r w:rsidRPr="00DB418F">
              <w:rPr>
                <w:color w:val="000000"/>
                <w:sz w:val="20"/>
                <w:szCs w:val="20"/>
              </w:rPr>
              <w:t>interbank rate</w:t>
            </w:r>
          </w:p>
        </w:tc>
        <w:tc>
          <w:tcPr>
            <w:tcW w:w="3600" w:type="dxa"/>
            <w:hideMark/>
          </w:tcPr>
          <w:p w14:paraId="7F377AA6" w14:textId="6856E34C" w:rsidR="003973DF" w:rsidRPr="00DB418F" w:rsidRDefault="003610A5" w:rsidP="007D04B3">
            <w:pPr>
              <w:rPr>
                <w:color w:val="000000"/>
                <w:sz w:val="20"/>
                <w:szCs w:val="20"/>
              </w:rPr>
            </w:pPr>
            <w:r>
              <w:rPr>
                <w:color w:val="000000"/>
                <w:sz w:val="20"/>
                <w:szCs w:val="20"/>
              </w:rPr>
              <w:t xml:space="preserve">Unlike an interbank offered </w:t>
            </w:r>
            <w:r w:rsidR="003973DF" w:rsidRPr="00DB418F">
              <w:rPr>
                <w:color w:val="000000"/>
                <w:sz w:val="20"/>
                <w:szCs w:val="20"/>
              </w:rPr>
              <w:t>rate, which is the rate at which banks lend money, an interbank bid rate is the rate at which banks ask to borrow.</w:t>
            </w:r>
          </w:p>
        </w:tc>
      </w:tr>
      <w:tr w:rsidR="003973DF" w:rsidRPr="00DB418F" w14:paraId="63EBE76F" w14:textId="77777777" w:rsidTr="007D04B3">
        <w:trPr>
          <w:trHeight w:val="5660"/>
        </w:trPr>
        <w:tc>
          <w:tcPr>
            <w:tcW w:w="1782" w:type="dxa"/>
            <w:hideMark/>
          </w:tcPr>
          <w:p w14:paraId="739B6437" w14:textId="77777777" w:rsidR="003973DF" w:rsidRPr="00DB418F" w:rsidRDefault="003973DF" w:rsidP="007D04B3">
            <w:pPr>
              <w:rPr>
                <w:color w:val="000000"/>
                <w:sz w:val="20"/>
                <w:szCs w:val="20"/>
              </w:rPr>
            </w:pPr>
            <w:proofErr w:type="spellStart"/>
            <w:r w:rsidRPr="00DB418F">
              <w:rPr>
                <w:color w:val="000000"/>
                <w:sz w:val="20"/>
                <w:szCs w:val="20"/>
              </w:rPr>
              <w:t>FederalFundsRate</w:t>
            </w:r>
            <w:proofErr w:type="spellEnd"/>
          </w:p>
        </w:tc>
        <w:tc>
          <w:tcPr>
            <w:tcW w:w="1710" w:type="dxa"/>
            <w:hideMark/>
          </w:tcPr>
          <w:p w14:paraId="2B609435" w14:textId="77777777" w:rsidR="003973DF" w:rsidRPr="00DB418F" w:rsidRDefault="003973DF" w:rsidP="007D04B3">
            <w:pPr>
              <w:rPr>
                <w:color w:val="000000"/>
                <w:sz w:val="20"/>
                <w:szCs w:val="20"/>
              </w:rPr>
            </w:pPr>
            <w:r w:rsidRPr="00DB418F">
              <w:rPr>
                <w:color w:val="000000"/>
                <w:sz w:val="20"/>
                <w:szCs w:val="20"/>
              </w:rPr>
              <w:t>federal funds rate</w:t>
            </w:r>
          </w:p>
        </w:tc>
        <w:tc>
          <w:tcPr>
            <w:tcW w:w="2826" w:type="dxa"/>
            <w:hideMark/>
          </w:tcPr>
          <w:p w14:paraId="33228368" w14:textId="77777777" w:rsidR="003973DF" w:rsidRPr="00DB418F" w:rsidRDefault="003973DF" w:rsidP="007D04B3">
            <w:pPr>
              <w:rPr>
                <w:color w:val="000000"/>
                <w:sz w:val="20"/>
                <w:szCs w:val="20"/>
              </w:rPr>
            </w:pPr>
            <w:proofErr w:type="gramStart"/>
            <w:r w:rsidRPr="00DB418F">
              <w:rPr>
                <w:color w:val="000000"/>
                <w:sz w:val="20"/>
                <w:szCs w:val="20"/>
              </w:rPr>
              <w:t>a</w:t>
            </w:r>
            <w:proofErr w:type="gramEnd"/>
            <w:r w:rsidRPr="00DB418F">
              <w:rPr>
                <w:color w:val="000000"/>
                <w:sz w:val="20"/>
                <w:szCs w:val="20"/>
              </w:rPr>
              <w:t xml:space="preserve"> reference rate that is the interest rate at which a depository institution lends funds maintained at the Federal Reserve to another depository institution overnight.</w:t>
            </w:r>
          </w:p>
        </w:tc>
        <w:tc>
          <w:tcPr>
            <w:tcW w:w="2250" w:type="dxa"/>
            <w:hideMark/>
          </w:tcPr>
          <w:p w14:paraId="4E17F191" w14:textId="77777777" w:rsidR="003973DF" w:rsidRPr="00DB418F" w:rsidRDefault="003973DF" w:rsidP="007D04B3">
            <w:pPr>
              <w:rPr>
                <w:color w:val="000000"/>
                <w:sz w:val="20"/>
                <w:szCs w:val="20"/>
              </w:rPr>
            </w:pPr>
            <w:r w:rsidRPr="00DB418F">
              <w:rPr>
                <w:color w:val="000000"/>
                <w:sz w:val="20"/>
                <w:szCs w:val="20"/>
              </w:rPr>
              <w:t>overnight rate</w:t>
            </w:r>
          </w:p>
        </w:tc>
        <w:tc>
          <w:tcPr>
            <w:tcW w:w="3600" w:type="dxa"/>
            <w:hideMark/>
          </w:tcPr>
          <w:p w14:paraId="079B17C7" w14:textId="77777777" w:rsidR="003973DF" w:rsidRPr="00DB418F" w:rsidRDefault="003973DF" w:rsidP="007D04B3">
            <w:pPr>
              <w:rPr>
                <w:color w:val="000000"/>
                <w:sz w:val="20"/>
                <w:szCs w:val="20"/>
              </w:rPr>
            </w:pPr>
            <w:r w:rsidRPr="00DB418F">
              <w:rPr>
                <w:color w:val="000000"/>
                <w:sz w:val="20"/>
                <w:szCs w:val="20"/>
              </w:rPr>
              <w:t>By trading government securities, the New York Fed affects the federal funds rate, which is the interest rate at which depository institutions lend balances to each other overnight. The Federal Open Market Committee establishes the target rate for trading in the federal funds market.</w:t>
            </w:r>
            <w:r w:rsidRPr="00DB418F">
              <w:rPr>
                <w:color w:val="000000"/>
                <w:sz w:val="20"/>
                <w:szCs w:val="20"/>
              </w:rPr>
              <w:br/>
              <w:t>The federal funds rate is generally only applicable to the most creditworthy institutions when they borrow and lend overnight funds to each other. The federal funds rate is one of the most influential interest rates in the U.S. economy, since it affects monetary and financial conditions, which in turn have a bearing on key aspects of the broad economy including employment, growth and inflation. The Federal Open Market Committee (FOMC), which is the Federal Reserve's primary monetary policymaking body, telegraphs its desired target for the federal funds rate through open market operations.</w:t>
            </w:r>
          </w:p>
        </w:tc>
      </w:tr>
      <w:tr w:rsidR="003973DF" w:rsidRPr="00DB418F" w14:paraId="27A479A3" w14:textId="77777777" w:rsidTr="007D04B3">
        <w:trPr>
          <w:trHeight w:val="1275"/>
        </w:trPr>
        <w:tc>
          <w:tcPr>
            <w:tcW w:w="1782" w:type="dxa"/>
            <w:hideMark/>
          </w:tcPr>
          <w:p w14:paraId="6C1A8BBA" w14:textId="77777777" w:rsidR="003973DF" w:rsidRPr="00DB418F" w:rsidRDefault="003973DF" w:rsidP="007D04B3">
            <w:pPr>
              <w:rPr>
                <w:color w:val="000000"/>
                <w:sz w:val="20"/>
                <w:szCs w:val="20"/>
              </w:rPr>
            </w:pPr>
            <w:proofErr w:type="spellStart"/>
            <w:r w:rsidRPr="00DB418F">
              <w:rPr>
                <w:color w:val="000000"/>
                <w:sz w:val="20"/>
                <w:szCs w:val="20"/>
              </w:rPr>
              <w:t>BaseRate</w:t>
            </w:r>
            <w:proofErr w:type="spellEnd"/>
          </w:p>
        </w:tc>
        <w:tc>
          <w:tcPr>
            <w:tcW w:w="1710" w:type="dxa"/>
            <w:hideMark/>
          </w:tcPr>
          <w:p w14:paraId="516F48D1" w14:textId="77777777" w:rsidR="003973DF" w:rsidRPr="00DB418F" w:rsidRDefault="003973DF" w:rsidP="007D04B3">
            <w:pPr>
              <w:rPr>
                <w:color w:val="000000"/>
                <w:sz w:val="20"/>
                <w:szCs w:val="20"/>
              </w:rPr>
            </w:pPr>
            <w:r w:rsidRPr="00DB418F">
              <w:rPr>
                <w:color w:val="000000"/>
                <w:sz w:val="20"/>
                <w:szCs w:val="20"/>
              </w:rPr>
              <w:t>base rate</w:t>
            </w:r>
          </w:p>
        </w:tc>
        <w:tc>
          <w:tcPr>
            <w:tcW w:w="2826" w:type="dxa"/>
            <w:hideMark/>
          </w:tcPr>
          <w:p w14:paraId="354969A5" w14:textId="77777777" w:rsidR="003973DF" w:rsidRPr="00DB418F" w:rsidRDefault="003973DF" w:rsidP="007D04B3">
            <w:pPr>
              <w:rPr>
                <w:color w:val="000000"/>
                <w:sz w:val="20"/>
                <w:szCs w:val="20"/>
              </w:rPr>
            </w:pPr>
            <w:r w:rsidRPr="00DB418F">
              <w:rPr>
                <w:color w:val="000000"/>
                <w:sz w:val="20"/>
                <w:szCs w:val="20"/>
              </w:rPr>
              <w:t>a reference rate that is the base rate set by a central bank for a given currency</w:t>
            </w:r>
          </w:p>
        </w:tc>
        <w:tc>
          <w:tcPr>
            <w:tcW w:w="2250" w:type="dxa"/>
            <w:hideMark/>
          </w:tcPr>
          <w:p w14:paraId="5C66B21C" w14:textId="77777777" w:rsidR="003973DF" w:rsidRPr="00DB418F" w:rsidRDefault="003973DF" w:rsidP="007D04B3">
            <w:pPr>
              <w:rPr>
                <w:color w:val="000000"/>
                <w:sz w:val="20"/>
                <w:szCs w:val="20"/>
              </w:rPr>
            </w:pPr>
            <w:r w:rsidRPr="00DB418F">
              <w:rPr>
                <w:color w:val="000000"/>
                <w:sz w:val="20"/>
                <w:szCs w:val="20"/>
              </w:rPr>
              <w:t>reference rate</w:t>
            </w:r>
          </w:p>
        </w:tc>
        <w:tc>
          <w:tcPr>
            <w:tcW w:w="3600" w:type="dxa"/>
            <w:hideMark/>
          </w:tcPr>
          <w:p w14:paraId="6ACBCDD6" w14:textId="77777777" w:rsidR="003973DF" w:rsidRPr="00DB418F" w:rsidRDefault="003973DF" w:rsidP="007D04B3">
            <w:pPr>
              <w:rPr>
                <w:color w:val="000000"/>
                <w:sz w:val="20"/>
                <w:szCs w:val="20"/>
              </w:rPr>
            </w:pPr>
            <w:r w:rsidRPr="00DB418F">
              <w:rPr>
                <w:color w:val="000000"/>
                <w:sz w:val="20"/>
                <w:szCs w:val="20"/>
              </w:rPr>
              <w:t>This is set at intervals.</w:t>
            </w:r>
          </w:p>
        </w:tc>
      </w:tr>
    </w:tbl>
    <w:p w14:paraId="6BDB3575" w14:textId="77777777" w:rsidR="003973DF" w:rsidRDefault="003973DF" w:rsidP="003973DF"/>
    <w:p w14:paraId="779F19F1" w14:textId="77777777" w:rsidR="00E3644A" w:rsidRDefault="00E3644A" w:rsidP="003973DF"/>
    <w:p w14:paraId="539EC223" w14:textId="77777777" w:rsidR="003973DF" w:rsidRPr="003973DF" w:rsidRDefault="003973DF" w:rsidP="003973DF">
      <w:pPr>
        <w:rPr>
          <w:b/>
          <w:sz w:val="20"/>
          <w:szCs w:val="20"/>
        </w:rPr>
      </w:pPr>
      <w:r w:rsidRPr="003973DF">
        <w:rPr>
          <w:b/>
          <w:sz w:val="20"/>
          <w:szCs w:val="20"/>
        </w:rPr>
        <w:lastRenderedPageBreak/>
        <w:t>Properties</w:t>
      </w:r>
    </w:p>
    <w:tbl>
      <w:tblPr>
        <w:tblStyle w:val="TableGrid"/>
        <w:tblW w:w="9340" w:type="dxa"/>
        <w:tblLook w:val="04A0" w:firstRow="1" w:lastRow="0" w:firstColumn="1" w:lastColumn="0" w:noHBand="0" w:noVBand="1"/>
      </w:tblPr>
      <w:tblGrid>
        <w:gridCol w:w="2253"/>
        <w:gridCol w:w="1424"/>
        <w:gridCol w:w="1237"/>
        <w:gridCol w:w="1298"/>
        <w:gridCol w:w="3128"/>
      </w:tblGrid>
      <w:tr w:rsidR="003973DF" w:rsidRPr="001450CD" w14:paraId="62DD8122" w14:textId="77777777" w:rsidTr="007F6802">
        <w:trPr>
          <w:trHeight w:val="300"/>
        </w:trPr>
        <w:tc>
          <w:tcPr>
            <w:tcW w:w="2253" w:type="dxa"/>
            <w:shd w:val="clear" w:color="auto" w:fill="EEECE1" w:themeFill="background2"/>
            <w:hideMark/>
          </w:tcPr>
          <w:p w14:paraId="0C8AA3A4" w14:textId="77777777" w:rsidR="003973DF" w:rsidRPr="001450CD" w:rsidRDefault="003973DF" w:rsidP="007D04B3">
            <w:pPr>
              <w:jc w:val="center"/>
              <w:rPr>
                <w:b/>
                <w:bCs/>
                <w:sz w:val="20"/>
                <w:szCs w:val="20"/>
              </w:rPr>
            </w:pPr>
            <w:r w:rsidRPr="001450CD">
              <w:rPr>
                <w:b/>
                <w:bCs/>
                <w:sz w:val="20"/>
                <w:szCs w:val="20"/>
              </w:rPr>
              <w:t>Name</w:t>
            </w:r>
          </w:p>
        </w:tc>
        <w:tc>
          <w:tcPr>
            <w:tcW w:w="1424" w:type="dxa"/>
            <w:shd w:val="clear" w:color="auto" w:fill="EEECE1" w:themeFill="background2"/>
            <w:hideMark/>
          </w:tcPr>
          <w:p w14:paraId="3DB485C6" w14:textId="77777777" w:rsidR="003973DF" w:rsidRPr="001450CD" w:rsidRDefault="003973DF" w:rsidP="007D04B3">
            <w:pPr>
              <w:jc w:val="center"/>
              <w:rPr>
                <w:b/>
                <w:bCs/>
                <w:sz w:val="20"/>
                <w:szCs w:val="20"/>
              </w:rPr>
            </w:pPr>
            <w:r w:rsidRPr="001450CD">
              <w:rPr>
                <w:b/>
                <w:bCs/>
                <w:sz w:val="20"/>
                <w:szCs w:val="20"/>
              </w:rPr>
              <w:t>Label</w:t>
            </w:r>
          </w:p>
        </w:tc>
        <w:tc>
          <w:tcPr>
            <w:tcW w:w="1237" w:type="dxa"/>
            <w:shd w:val="clear" w:color="auto" w:fill="EEECE1" w:themeFill="background2"/>
            <w:hideMark/>
          </w:tcPr>
          <w:p w14:paraId="517CC370" w14:textId="77777777" w:rsidR="003973DF" w:rsidRPr="001450CD" w:rsidRDefault="003973DF" w:rsidP="007D04B3">
            <w:pPr>
              <w:jc w:val="center"/>
              <w:rPr>
                <w:b/>
                <w:bCs/>
                <w:sz w:val="20"/>
                <w:szCs w:val="20"/>
              </w:rPr>
            </w:pPr>
            <w:r w:rsidRPr="001450CD">
              <w:rPr>
                <w:b/>
                <w:bCs/>
                <w:sz w:val="20"/>
                <w:szCs w:val="20"/>
              </w:rPr>
              <w:t>Domain</w:t>
            </w:r>
          </w:p>
        </w:tc>
        <w:tc>
          <w:tcPr>
            <w:tcW w:w="1298" w:type="dxa"/>
            <w:shd w:val="clear" w:color="auto" w:fill="EEECE1" w:themeFill="background2"/>
            <w:hideMark/>
          </w:tcPr>
          <w:p w14:paraId="3A62769B" w14:textId="77777777" w:rsidR="003973DF" w:rsidRPr="001450CD" w:rsidRDefault="003973DF" w:rsidP="007D04B3">
            <w:pPr>
              <w:jc w:val="center"/>
              <w:rPr>
                <w:b/>
                <w:bCs/>
                <w:sz w:val="20"/>
                <w:szCs w:val="20"/>
              </w:rPr>
            </w:pPr>
            <w:r w:rsidRPr="001450CD">
              <w:rPr>
                <w:b/>
                <w:bCs/>
                <w:sz w:val="20"/>
                <w:szCs w:val="20"/>
              </w:rPr>
              <w:t>Range</w:t>
            </w:r>
          </w:p>
        </w:tc>
        <w:tc>
          <w:tcPr>
            <w:tcW w:w="3128" w:type="dxa"/>
            <w:shd w:val="clear" w:color="auto" w:fill="EEECE1" w:themeFill="background2"/>
            <w:hideMark/>
          </w:tcPr>
          <w:p w14:paraId="6E6CE6C2" w14:textId="77777777" w:rsidR="003973DF" w:rsidRPr="001450CD" w:rsidRDefault="003973DF" w:rsidP="007D04B3">
            <w:pPr>
              <w:jc w:val="center"/>
              <w:rPr>
                <w:b/>
                <w:bCs/>
                <w:sz w:val="20"/>
                <w:szCs w:val="20"/>
              </w:rPr>
            </w:pPr>
            <w:r w:rsidRPr="001450CD">
              <w:rPr>
                <w:b/>
                <w:bCs/>
                <w:sz w:val="20"/>
                <w:szCs w:val="20"/>
              </w:rPr>
              <w:t>Definition</w:t>
            </w:r>
          </w:p>
        </w:tc>
      </w:tr>
      <w:tr w:rsidR="003973DF" w:rsidRPr="001450CD" w14:paraId="30179E07" w14:textId="77777777" w:rsidTr="007F6802">
        <w:trPr>
          <w:trHeight w:val="765"/>
        </w:trPr>
        <w:tc>
          <w:tcPr>
            <w:tcW w:w="2253" w:type="dxa"/>
            <w:hideMark/>
          </w:tcPr>
          <w:p w14:paraId="66AFDB7A" w14:textId="438FB898" w:rsidR="003973DF" w:rsidRPr="001450CD" w:rsidRDefault="007F6802" w:rsidP="007F6802">
            <w:pPr>
              <w:rPr>
                <w:color w:val="000000"/>
                <w:sz w:val="20"/>
                <w:szCs w:val="20"/>
              </w:rPr>
            </w:pPr>
            <w:proofErr w:type="spellStart"/>
            <w:r>
              <w:rPr>
                <w:color w:val="000000"/>
                <w:sz w:val="20"/>
                <w:szCs w:val="20"/>
              </w:rPr>
              <w:t>hasR</w:t>
            </w:r>
            <w:r w:rsidR="003973DF" w:rsidRPr="001450CD">
              <w:rPr>
                <w:color w:val="000000"/>
                <w:sz w:val="20"/>
                <w:szCs w:val="20"/>
              </w:rPr>
              <w:t>ateResetTimeOfDay</w:t>
            </w:r>
            <w:proofErr w:type="spellEnd"/>
          </w:p>
        </w:tc>
        <w:tc>
          <w:tcPr>
            <w:tcW w:w="1424" w:type="dxa"/>
            <w:hideMark/>
          </w:tcPr>
          <w:p w14:paraId="0383C744" w14:textId="0E88686D" w:rsidR="003973DF" w:rsidRPr="001450CD" w:rsidRDefault="007F6802" w:rsidP="007D04B3">
            <w:pPr>
              <w:rPr>
                <w:color w:val="000000"/>
                <w:sz w:val="20"/>
                <w:szCs w:val="20"/>
              </w:rPr>
            </w:pPr>
            <w:r>
              <w:rPr>
                <w:color w:val="000000"/>
                <w:sz w:val="20"/>
                <w:szCs w:val="20"/>
              </w:rPr>
              <w:t xml:space="preserve">has </w:t>
            </w:r>
            <w:r w:rsidR="003973DF" w:rsidRPr="001450CD">
              <w:rPr>
                <w:color w:val="000000"/>
                <w:sz w:val="20"/>
                <w:szCs w:val="20"/>
              </w:rPr>
              <w:t>rate reset time of day</w:t>
            </w:r>
          </w:p>
        </w:tc>
        <w:tc>
          <w:tcPr>
            <w:tcW w:w="1237" w:type="dxa"/>
            <w:hideMark/>
          </w:tcPr>
          <w:p w14:paraId="71803D6A" w14:textId="77777777" w:rsidR="003973DF" w:rsidRPr="001450CD" w:rsidRDefault="003973DF" w:rsidP="007D04B3">
            <w:pPr>
              <w:rPr>
                <w:color w:val="000000"/>
                <w:sz w:val="20"/>
                <w:szCs w:val="20"/>
              </w:rPr>
            </w:pPr>
            <w:r w:rsidRPr="001450CD">
              <w:rPr>
                <w:color w:val="000000"/>
                <w:sz w:val="20"/>
                <w:szCs w:val="20"/>
              </w:rPr>
              <w:t>interbank rate</w:t>
            </w:r>
          </w:p>
        </w:tc>
        <w:tc>
          <w:tcPr>
            <w:tcW w:w="1298" w:type="dxa"/>
            <w:hideMark/>
          </w:tcPr>
          <w:p w14:paraId="5FC0F0CF" w14:textId="77777777" w:rsidR="003973DF" w:rsidRPr="001450CD" w:rsidRDefault="003973DF" w:rsidP="007D04B3">
            <w:pPr>
              <w:rPr>
                <w:color w:val="000000"/>
                <w:sz w:val="20"/>
                <w:szCs w:val="20"/>
              </w:rPr>
            </w:pPr>
            <w:proofErr w:type="spellStart"/>
            <w:r w:rsidRPr="001450CD">
              <w:rPr>
                <w:color w:val="000000"/>
                <w:sz w:val="20"/>
                <w:szCs w:val="20"/>
              </w:rPr>
              <w:t>xsd:dateTime</w:t>
            </w:r>
            <w:proofErr w:type="spellEnd"/>
          </w:p>
        </w:tc>
        <w:tc>
          <w:tcPr>
            <w:tcW w:w="3128" w:type="dxa"/>
            <w:hideMark/>
          </w:tcPr>
          <w:p w14:paraId="07E32539" w14:textId="77777777" w:rsidR="003973DF" w:rsidRPr="001450CD" w:rsidRDefault="003973DF" w:rsidP="007D04B3">
            <w:pPr>
              <w:rPr>
                <w:color w:val="000000"/>
                <w:sz w:val="20"/>
                <w:szCs w:val="20"/>
              </w:rPr>
            </w:pPr>
            <w:r w:rsidRPr="001450CD">
              <w:rPr>
                <w:color w:val="000000"/>
                <w:sz w:val="20"/>
                <w:szCs w:val="20"/>
              </w:rPr>
              <w:t>a predicate indicating the time of day when the rate is reset e.g., 11:00</w:t>
            </w:r>
          </w:p>
        </w:tc>
      </w:tr>
      <w:tr w:rsidR="003973DF" w:rsidRPr="001450CD" w14:paraId="7A5A3034" w14:textId="77777777" w:rsidTr="007F6802">
        <w:trPr>
          <w:trHeight w:val="1020"/>
        </w:trPr>
        <w:tc>
          <w:tcPr>
            <w:tcW w:w="2253" w:type="dxa"/>
            <w:hideMark/>
          </w:tcPr>
          <w:p w14:paraId="15162D5D" w14:textId="77777777" w:rsidR="003973DF" w:rsidRPr="001450CD" w:rsidRDefault="003973DF" w:rsidP="007D04B3">
            <w:pPr>
              <w:rPr>
                <w:color w:val="000000"/>
                <w:sz w:val="20"/>
                <w:szCs w:val="20"/>
              </w:rPr>
            </w:pPr>
            <w:proofErr w:type="spellStart"/>
            <w:r w:rsidRPr="001450CD">
              <w:rPr>
                <w:color w:val="000000"/>
                <w:sz w:val="20"/>
                <w:szCs w:val="20"/>
              </w:rPr>
              <w:t>hasTenorInDays</w:t>
            </w:r>
            <w:proofErr w:type="spellEnd"/>
          </w:p>
        </w:tc>
        <w:tc>
          <w:tcPr>
            <w:tcW w:w="1424" w:type="dxa"/>
            <w:hideMark/>
          </w:tcPr>
          <w:p w14:paraId="0ED712D1" w14:textId="77777777" w:rsidR="003973DF" w:rsidRPr="001450CD" w:rsidRDefault="003973DF" w:rsidP="007D04B3">
            <w:pPr>
              <w:rPr>
                <w:color w:val="000000"/>
                <w:sz w:val="20"/>
                <w:szCs w:val="20"/>
              </w:rPr>
            </w:pPr>
            <w:r w:rsidRPr="001450CD">
              <w:rPr>
                <w:color w:val="000000"/>
                <w:sz w:val="20"/>
                <w:szCs w:val="20"/>
              </w:rPr>
              <w:t>has tenor in days</w:t>
            </w:r>
          </w:p>
        </w:tc>
        <w:tc>
          <w:tcPr>
            <w:tcW w:w="1237" w:type="dxa"/>
            <w:hideMark/>
          </w:tcPr>
          <w:p w14:paraId="6BF9A115" w14:textId="77777777" w:rsidR="003973DF" w:rsidRPr="001450CD" w:rsidRDefault="003973DF" w:rsidP="007D04B3">
            <w:pPr>
              <w:rPr>
                <w:color w:val="000000"/>
                <w:sz w:val="20"/>
                <w:szCs w:val="20"/>
              </w:rPr>
            </w:pPr>
            <w:r w:rsidRPr="001450CD">
              <w:rPr>
                <w:color w:val="000000"/>
                <w:sz w:val="20"/>
                <w:szCs w:val="20"/>
              </w:rPr>
              <w:t>interbank rate</w:t>
            </w:r>
          </w:p>
        </w:tc>
        <w:tc>
          <w:tcPr>
            <w:tcW w:w="1298" w:type="dxa"/>
            <w:hideMark/>
          </w:tcPr>
          <w:p w14:paraId="62A59591" w14:textId="77777777" w:rsidR="003973DF" w:rsidRPr="001450CD" w:rsidRDefault="003973DF" w:rsidP="007D04B3">
            <w:pPr>
              <w:rPr>
                <w:color w:val="000000"/>
                <w:sz w:val="20"/>
                <w:szCs w:val="20"/>
              </w:rPr>
            </w:pPr>
            <w:r w:rsidRPr="001450CD">
              <w:rPr>
                <w:color w:val="000000"/>
                <w:sz w:val="20"/>
                <w:szCs w:val="20"/>
              </w:rPr>
              <w:t>whole number</w:t>
            </w:r>
          </w:p>
        </w:tc>
        <w:tc>
          <w:tcPr>
            <w:tcW w:w="3128" w:type="dxa"/>
            <w:hideMark/>
          </w:tcPr>
          <w:p w14:paraId="0567CE18" w14:textId="7E601289" w:rsidR="003973DF" w:rsidRPr="001450CD" w:rsidRDefault="003973DF" w:rsidP="007F6802">
            <w:pPr>
              <w:rPr>
                <w:color w:val="000000"/>
                <w:sz w:val="20"/>
                <w:szCs w:val="20"/>
              </w:rPr>
            </w:pPr>
            <w:r w:rsidRPr="001450CD">
              <w:rPr>
                <w:color w:val="000000"/>
                <w:sz w:val="20"/>
                <w:szCs w:val="20"/>
              </w:rPr>
              <w:t>a predicate indicating the length of time for whic</w:t>
            </w:r>
            <w:r w:rsidR="007F6802">
              <w:rPr>
                <w:color w:val="000000"/>
                <w:sz w:val="20"/>
                <w:szCs w:val="20"/>
              </w:rPr>
              <w:t>h the interbank rate is quoted expressed as a number of days</w:t>
            </w:r>
          </w:p>
        </w:tc>
      </w:tr>
      <w:tr w:rsidR="007F6802" w:rsidRPr="001450CD" w14:paraId="5D625F04" w14:textId="77777777" w:rsidTr="007F6802">
        <w:trPr>
          <w:trHeight w:val="1020"/>
        </w:trPr>
        <w:tc>
          <w:tcPr>
            <w:tcW w:w="2253" w:type="dxa"/>
          </w:tcPr>
          <w:p w14:paraId="35B7AC29" w14:textId="10F9900C" w:rsidR="007F6802" w:rsidRPr="001450CD" w:rsidRDefault="007F6802" w:rsidP="007D04B3">
            <w:pPr>
              <w:rPr>
                <w:color w:val="000000"/>
                <w:sz w:val="20"/>
                <w:szCs w:val="20"/>
              </w:rPr>
            </w:pPr>
            <w:proofErr w:type="spellStart"/>
            <w:r>
              <w:rPr>
                <w:color w:val="000000"/>
                <w:sz w:val="20"/>
                <w:szCs w:val="20"/>
              </w:rPr>
              <w:t>hasTenorInMonths</w:t>
            </w:r>
            <w:proofErr w:type="spellEnd"/>
          </w:p>
        </w:tc>
        <w:tc>
          <w:tcPr>
            <w:tcW w:w="1424" w:type="dxa"/>
          </w:tcPr>
          <w:p w14:paraId="625479AF" w14:textId="18B2A03F" w:rsidR="007F6802" w:rsidRPr="001450CD" w:rsidRDefault="007F6802" w:rsidP="007F6802">
            <w:pPr>
              <w:rPr>
                <w:color w:val="000000"/>
                <w:sz w:val="20"/>
                <w:szCs w:val="20"/>
              </w:rPr>
            </w:pPr>
            <w:r w:rsidRPr="001450CD">
              <w:rPr>
                <w:color w:val="000000"/>
                <w:sz w:val="20"/>
                <w:szCs w:val="20"/>
              </w:rPr>
              <w:t xml:space="preserve">has tenor in </w:t>
            </w:r>
            <w:r>
              <w:rPr>
                <w:color w:val="000000"/>
                <w:sz w:val="20"/>
                <w:szCs w:val="20"/>
              </w:rPr>
              <w:t>months</w:t>
            </w:r>
          </w:p>
        </w:tc>
        <w:tc>
          <w:tcPr>
            <w:tcW w:w="1237" w:type="dxa"/>
          </w:tcPr>
          <w:p w14:paraId="5DCD11C7" w14:textId="4A7F61E6" w:rsidR="007F6802" w:rsidRPr="001450CD" w:rsidRDefault="007F6802" w:rsidP="007D04B3">
            <w:pPr>
              <w:rPr>
                <w:color w:val="000000"/>
                <w:sz w:val="20"/>
                <w:szCs w:val="20"/>
              </w:rPr>
            </w:pPr>
            <w:r w:rsidRPr="001450CD">
              <w:rPr>
                <w:color w:val="000000"/>
                <w:sz w:val="20"/>
                <w:szCs w:val="20"/>
              </w:rPr>
              <w:t>interbank rate</w:t>
            </w:r>
          </w:p>
        </w:tc>
        <w:tc>
          <w:tcPr>
            <w:tcW w:w="1298" w:type="dxa"/>
          </w:tcPr>
          <w:p w14:paraId="1F2FEC04" w14:textId="13DB9571" w:rsidR="007F6802" w:rsidRPr="001450CD" w:rsidRDefault="007F6802" w:rsidP="007D04B3">
            <w:pPr>
              <w:rPr>
                <w:color w:val="000000"/>
                <w:sz w:val="20"/>
                <w:szCs w:val="20"/>
              </w:rPr>
            </w:pPr>
            <w:r w:rsidRPr="001450CD">
              <w:rPr>
                <w:color w:val="000000"/>
                <w:sz w:val="20"/>
                <w:szCs w:val="20"/>
              </w:rPr>
              <w:t>whole number</w:t>
            </w:r>
          </w:p>
        </w:tc>
        <w:tc>
          <w:tcPr>
            <w:tcW w:w="3128" w:type="dxa"/>
          </w:tcPr>
          <w:p w14:paraId="0C7E1E70" w14:textId="7A9EE2E7" w:rsidR="007F6802" w:rsidRPr="001450CD" w:rsidRDefault="007F6802" w:rsidP="007D04B3">
            <w:pPr>
              <w:rPr>
                <w:color w:val="000000"/>
                <w:sz w:val="20"/>
                <w:szCs w:val="20"/>
              </w:rPr>
            </w:pPr>
            <w:r w:rsidRPr="001450CD">
              <w:rPr>
                <w:color w:val="000000"/>
                <w:sz w:val="20"/>
                <w:szCs w:val="20"/>
              </w:rPr>
              <w:t xml:space="preserve">a predicate indicating the length of time for which the interbank rate is quoted, e.g., </w:t>
            </w:r>
            <w:r>
              <w:rPr>
                <w:color w:val="000000"/>
                <w:sz w:val="20"/>
                <w:szCs w:val="20"/>
              </w:rPr>
              <w:t>3 months, 6 months expressed as a number of months</w:t>
            </w:r>
          </w:p>
        </w:tc>
      </w:tr>
    </w:tbl>
    <w:p w14:paraId="70F831A6" w14:textId="77777777" w:rsidR="003973DF" w:rsidRDefault="003973DF" w:rsidP="003973DF"/>
    <w:p w14:paraId="7C95A9C2" w14:textId="77777777" w:rsidR="003973DF" w:rsidRDefault="003973DF" w:rsidP="003973DF">
      <w:pPr>
        <w:rPr>
          <w:b/>
          <w:sz w:val="20"/>
          <w:szCs w:val="20"/>
        </w:rPr>
      </w:pPr>
      <w:r w:rsidRPr="003973DF">
        <w:rPr>
          <w:b/>
          <w:sz w:val="20"/>
          <w:szCs w:val="20"/>
        </w:rPr>
        <w:t>Restrictions</w:t>
      </w:r>
    </w:p>
    <w:tbl>
      <w:tblPr>
        <w:tblStyle w:val="TableGrid"/>
        <w:tblW w:w="9954" w:type="dxa"/>
        <w:tblLook w:val="04A0" w:firstRow="1" w:lastRow="0" w:firstColumn="1" w:lastColumn="0" w:noHBand="0" w:noVBand="1"/>
      </w:tblPr>
      <w:tblGrid>
        <w:gridCol w:w="1975"/>
        <w:gridCol w:w="2033"/>
        <w:gridCol w:w="5946"/>
      </w:tblGrid>
      <w:tr w:rsidR="00B16AFE" w14:paraId="63A7923B" w14:textId="77777777" w:rsidTr="00FF047A">
        <w:trPr>
          <w:trHeight w:val="255"/>
        </w:trPr>
        <w:tc>
          <w:tcPr>
            <w:tcW w:w="1975" w:type="dxa"/>
            <w:shd w:val="clear" w:color="auto" w:fill="EEECE1" w:themeFill="background2"/>
            <w:hideMark/>
          </w:tcPr>
          <w:p w14:paraId="5B9AC21D" w14:textId="77777777" w:rsidR="00B16AFE" w:rsidRPr="00DB418F" w:rsidRDefault="00B16AFE"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5B15A6E7" w14:textId="77777777" w:rsidR="00B16AFE" w:rsidRPr="00DB418F" w:rsidRDefault="00B16AFE" w:rsidP="00FF047A">
            <w:pPr>
              <w:jc w:val="center"/>
              <w:rPr>
                <w:b/>
                <w:bCs/>
                <w:sz w:val="20"/>
                <w:szCs w:val="20"/>
              </w:rPr>
            </w:pPr>
            <w:r>
              <w:rPr>
                <w:b/>
                <w:bCs/>
                <w:sz w:val="20"/>
                <w:szCs w:val="20"/>
              </w:rPr>
              <w:t>Label</w:t>
            </w:r>
          </w:p>
        </w:tc>
        <w:tc>
          <w:tcPr>
            <w:tcW w:w="5946" w:type="dxa"/>
            <w:shd w:val="clear" w:color="auto" w:fill="EEECE1" w:themeFill="background2"/>
          </w:tcPr>
          <w:p w14:paraId="68B0D9FC" w14:textId="77777777" w:rsidR="00B16AFE" w:rsidRDefault="00B16AFE" w:rsidP="00FF047A">
            <w:pPr>
              <w:jc w:val="center"/>
              <w:rPr>
                <w:b/>
                <w:bCs/>
                <w:sz w:val="20"/>
                <w:szCs w:val="20"/>
              </w:rPr>
            </w:pPr>
            <w:r>
              <w:rPr>
                <w:b/>
                <w:bCs/>
                <w:sz w:val="20"/>
                <w:szCs w:val="20"/>
              </w:rPr>
              <w:t>Expressions</w:t>
            </w:r>
          </w:p>
        </w:tc>
      </w:tr>
      <w:tr w:rsidR="00E7348A" w:rsidRPr="00DB418F" w14:paraId="21F41259" w14:textId="77777777" w:rsidTr="00FF047A">
        <w:trPr>
          <w:trHeight w:val="510"/>
        </w:trPr>
        <w:tc>
          <w:tcPr>
            <w:tcW w:w="1975" w:type="dxa"/>
          </w:tcPr>
          <w:p w14:paraId="2EA1BAAD" w14:textId="0FBC5E64" w:rsidR="00E7348A" w:rsidRPr="00DB418F" w:rsidRDefault="00E7348A" w:rsidP="00FF047A">
            <w:pPr>
              <w:rPr>
                <w:color w:val="000000"/>
                <w:sz w:val="20"/>
                <w:szCs w:val="20"/>
              </w:rPr>
            </w:pPr>
            <w:r w:rsidRPr="00A17E3E">
              <w:rPr>
                <w:color w:val="000000"/>
                <w:sz w:val="20"/>
                <w:szCs w:val="20"/>
              </w:rPr>
              <w:t>fibo-ind-ir-ir-01</w:t>
            </w:r>
          </w:p>
        </w:tc>
        <w:tc>
          <w:tcPr>
            <w:tcW w:w="2033" w:type="dxa"/>
          </w:tcPr>
          <w:p w14:paraId="0D833F24" w14:textId="487DC984" w:rsidR="00E7348A" w:rsidRPr="00DB418F" w:rsidRDefault="00E7348A" w:rsidP="00FF047A">
            <w:pPr>
              <w:rPr>
                <w:color w:val="000000"/>
                <w:sz w:val="20"/>
                <w:szCs w:val="20"/>
              </w:rPr>
            </w:pPr>
            <w:r w:rsidRPr="00A17E3E">
              <w:rPr>
                <w:color w:val="000000"/>
                <w:sz w:val="20"/>
                <w:szCs w:val="20"/>
              </w:rPr>
              <w:t>property restriction 01</w:t>
            </w:r>
          </w:p>
        </w:tc>
        <w:tc>
          <w:tcPr>
            <w:tcW w:w="5946" w:type="dxa"/>
          </w:tcPr>
          <w:p w14:paraId="7F19F5B5" w14:textId="6239E15A" w:rsidR="00E7348A" w:rsidRPr="00DB418F" w:rsidRDefault="00FA26C1" w:rsidP="00FA26C1">
            <w:pPr>
              <w:rPr>
                <w:color w:val="000000"/>
                <w:sz w:val="20"/>
                <w:szCs w:val="20"/>
              </w:rPr>
            </w:pPr>
            <w:proofErr w:type="spellStart"/>
            <w:r>
              <w:rPr>
                <w:color w:val="000000"/>
                <w:sz w:val="20"/>
                <w:szCs w:val="20"/>
              </w:rPr>
              <w:t>hasName</w:t>
            </w:r>
            <w:proofErr w:type="spellEnd"/>
            <w:r w:rsidR="00E7348A" w:rsidRPr="00E2754C">
              <w:rPr>
                <w:color w:val="000000"/>
                <w:sz w:val="20"/>
                <w:szCs w:val="20"/>
              </w:rPr>
              <w:t xml:space="preserve"> only </w:t>
            </w:r>
            <w:r>
              <w:rPr>
                <w:color w:val="000000"/>
                <w:sz w:val="20"/>
                <w:szCs w:val="20"/>
              </w:rPr>
              <w:t>text</w:t>
            </w:r>
          </w:p>
        </w:tc>
      </w:tr>
      <w:tr w:rsidR="00E7348A" w:rsidRPr="00DB418F" w14:paraId="703281EA" w14:textId="77777777" w:rsidTr="00FF047A">
        <w:trPr>
          <w:trHeight w:val="510"/>
        </w:trPr>
        <w:tc>
          <w:tcPr>
            <w:tcW w:w="1975" w:type="dxa"/>
          </w:tcPr>
          <w:p w14:paraId="21CBC55D" w14:textId="5CAED422" w:rsidR="00E7348A" w:rsidRPr="00A17E3E" w:rsidRDefault="00E7348A" w:rsidP="00FF047A">
            <w:pPr>
              <w:rPr>
                <w:color w:val="000000"/>
                <w:sz w:val="20"/>
                <w:szCs w:val="20"/>
              </w:rPr>
            </w:pPr>
            <w:r w:rsidRPr="00A17E3E">
              <w:rPr>
                <w:color w:val="000000"/>
                <w:sz w:val="20"/>
                <w:szCs w:val="20"/>
              </w:rPr>
              <w:t>fibo-ind-ir-ir-02</w:t>
            </w:r>
          </w:p>
        </w:tc>
        <w:tc>
          <w:tcPr>
            <w:tcW w:w="2033" w:type="dxa"/>
          </w:tcPr>
          <w:p w14:paraId="215F5010" w14:textId="3A0D0C5F" w:rsidR="00E7348A" w:rsidRPr="00A17E3E" w:rsidRDefault="00E7348A" w:rsidP="00FF047A">
            <w:pPr>
              <w:rPr>
                <w:color w:val="000000"/>
                <w:sz w:val="20"/>
                <w:szCs w:val="20"/>
              </w:rPr>
            </w:pPr>
            <w:r w:rsidRPr="00A17E3E">
              <w:rPr>
                <w:color w:val="000000"/>
                <w:sz w:val="20"/>
                <w:szCs w:val="20"/>
              </w:rPr>
              <w:t>property restriction 02</w:t>
            </w:r>
          </w:p>
        </w:tc>
        <w:tc>
          <w:tcPr>
            <w:tcW w:w="5946" w:type="dxa"/>
          </w:tcPr>
          <w:p w14:paraId="608F3008" w14:textId="15F40138" w:rsidR="00E7348A" w:rsidRPr="00DB418F" w:rsidRDefault="00FA26C1" w:rsidP="00FA26C1">
            <w:pPr>
              <w:rPr>
                <w:color w:val="000000"/>
                <w:sz w:val="20"/>
                <w:szCs w:val="20"/>
              </w:rPr>
            </w:pPr>
            <w:proofErr w:type="spellStart"/>
            <w:r>
              <w:rPr>
                <w:color w:val="000000"/>
                <w:sz w:val="20"/>
                <w:szCs w:val="20"/>
              </w:rPr>
              <w:t>hasPercentageValue</w:t>
            </w:r>
            <w:proofErr w:type="spellEnd"/>
            <w:r w:rsidR="00E7348A" w:rsidRPr="00E2754C">
              <w:rPr>
                <w:color w:val="000000"/>
                <w:sz w:val="20"/>
                <w:szCs w:val="20"/>
              </w:rPr>
              <w:t xml:space="preserve"> only </w:t>
            </w:r>
            <w:r>
              <w:rPr>
                <w:color w:val="000000"/>
                <w:sz w:val="20"/>
                <w:szCs w:val="20"/>
              </w:rPr>
              <w:t>percentage</w:t>
            </w:r>
          </w:p>
        </w:tc>
      </w:tr>
      <w:tr w:rsidR="00E7348A" w:rsidRPr="00DB418F" w14:paraId="58996FAA" w14:textId="77777777" w:rsidTr="00FF047A">
        <w:trPr>
          <w:trHeight w:val="510"/>
        </w:trPr>
        <w:tc>
          <w:tcPr>
            <w:tcW w:w="1975" w:type="dxa"/>
          </w:tcPr>
          <w:p w14:paraId="5C9008EC" w14:textId="115DA567" w:rsidR="00E7348A" w:rsidRPr="00A17E3E" w:rsidRDefault="00E7348A" w:rsidP="00FF047A">
            <w:pPr>
              <w:rPr>
                <w:color w:val="000000"/>
                <w:sz w:val="20"/>
                <w:szCs w:val="20"/>
              </w:rPr>
            </w:pPr>
            <w:r w:rsidRPr="00A17E3E">
              <w:rPr>
                <w:color w:val="000000"/>
                <w:sz w:val="20"/>
                <w:szCs w:val="20"/>
              </w:rPr>
              <w:t>fibo-ind-ir-ir-03</w:t>
            </w:r>
          </w:p>
        </w:tc>
        <w:tc>
          <w:tcPr>
            <w:tcW w:w="2033" w:type="dxa"/>
          </w:tcPr>
          <w:p w14:paraId="1CB338AD" w14:textId="509F0F53" w:rsidR="00E7348A" w:rsidRPr="00A17E3E" w:rsidRDefault="00E7348A" w:rsidP="00FF047A">
            <w:pPr>
              <w:rPr>
                <w:color w:val="000000"/>
                <w:sz w:val="20"/>
                <w:szCs w:val="20"/>
              </w:rPr>
            </w:pPr>
            <w:r w:rsidRPr="00A17E3E">
              <w:rPr>
                <w:color w:val="000000"/>
                <w:sz w:val="20"/>
                <w:szCs w:val="20"/>
              </w:rPr>
              <w:t>property restriction 03</w:t>
            </w:r>
          </w:p>
        </w:tc>
        <w:tc>
          <w:tcPr>
            <w:tcW w:w="5946" w:type="dxa"/>
          </w:tcPr>
          <w:p w14:paraId="229210C1" w14:textId="7C2E011A" w:rsidR="00E7348A" w:rsidRPr="00E7348A" w:rsidRDefault="00FA26C1" w:rsidP="00FA26C1">
            <w:pPr>
              <w:rPr>
                <w:color w:val="000000"/>
                <w:sz w:val="20"/>
                <w:szCs w:val="20"/>
              </w:rPr>
            </w:pPr>
            <w:proofErr w:type="spellStart"/>
            <w:r>
              <w:rPr>
                <w:color w:val="000000"/>
                <w:sz w:val="20"/>
                <w:szCs w:val="20"/>
              </w:rPr>
              <w:t>hasEffectiveDate</w:t>
            </w:r>
            <w:proofErr w:type="spellEnd"/>
            <w:r w:rsidR="00E7348A" w:rsidRPr="00E7348A">
              <w:rPr>
                <w:color w:val="000000"/>
                <w:sz w:val="20"/>
                <w:szCs w:val="20"/>
              </w:rPr>
              <w:t xml:space="preserve"> </w:t>
            </w:r>
            <w:r w:rsidR="00E7348A">
              <w:rPr>
                <w:color w:val="000000"/>
                <w:sz w:val="20"/>
                <w:szCs w:val="20"/>
              </w:rPr>
              <w:t>exactly 1</w:t>
            </w:r>
            <w:r w:rsidR="00E7348A" w:rsidRPr="00E7348A">
              <w:rPr>
                <w:color w:val="000000"/>
                <w:sz w:val="20"/>
                <w:szCs w:val="20"/>
              </w:rPr>
              <w:t xml:space="preserve"> </w:t>
            </w:r>
            <w:proofErr w:type="spellStart"/>
            <w:r>
              <w:rPr>
                <w:color w:val="000000"/>
                <w:sz w:val="20"/>
                <w:szCs w:val="20"/>
              </w:rPr>
              <w:t>dateTime</w:t>
            </w:r>
            <w:proofErr w:type="spellEnd"/>
          </w:p>
        </w:tc>
      </w:tr>
      <w:tr w:rsidR="00E7348A" w:rsidRPr="00DB418F" w14:paraId="0527CCF2" w14:textId="77777777" w:rsidTr="00FF047A">
        <w:trPr>
          <w:trHeight w:val="510"/>
        </w:trPr>
        <w:tc>
          <w:tcPr>
            <w:tcW w:w="1975" w:type="dxa"/>
          </w:tcPr>
          <w:p w14:paraId="460169A6" w14:textId="62EE15DC" w:rsidR="00E7348A" w:rsidRPr="00A17E3E" w:rsidRDefault="00E7348A" w:rsidP="00FF047A">
            <w:pPr>
              <w:rPr>
                <w:color w:val="000000"/>
                <w:sz w:val="20"/>
                <w:szCs w:val="20"/>
              </w:rPr>
            </w:pPr>
            <w:r w:rsidRPr="00A17E3E">
              <w:rPr>
                <w:color w:val="000000"/>
                <w:sz w:val="20"/>
                <w:szCs w:val="20"/>
              </w:rPr>
              <w:t>fibo-ind-ir-ir-04</w:t>
            </w:r>
          </w:p>
        </w:tc>
        <w:tc>
          <w:tcPr>
            <w:tcW w:w="2033" w:type="dxa"/>
          </w:tcPr>
          <w:p w14:paraId="3F3ED6DD" w14:textId="62C990BB" w:rsidR="00E7348A" w:rsidRPr="00A17E3E" w:rsidRDefault="00E7348A" w:rsidP="00FF047A">
            <w:pPr>
              <w:rPr>
                <w:color w:val="000000"/>
                <w:sz w:val="20"/>
                <w:szCs w:val="20"/>
              </w:rPr>
            </w:pPr>
            <w:r w:rsidRPr="00A17E3E">
              <w:rPr>
                <w:color w:val="000000"/>
                <w:sz w:val="20"/>
                <w:szCs w:val="20"/>
              </w:rPr>
              <w:t>property restriction 04</w:t>
            </w:r>
          </w:p>
        </w:tc>
        <w:tc>
          <w:tcPr>
            <w:tcW w:w="5946" w:type="dxa"/>
          </w:tcPr>
          <w:p w14:paraId="68C5BE70" w14:textId="28286BCB" w:rsidR="00E7348A" w:rsidRPr="00DB418F" w:rsidRDefault="00FA26C1" w:rsidP="00FA26C1">
            <w:pPr>
              <w:rPr>
                <w:color w:val="000000"/>
                <w:sz w:val="20"/>
                <w:szCs w:val="20"/>
              </w:rPr>
            </w:pPr>
            <w:proofErr w:type="spellStart"/>
            <w:r>
              <w:rPr>
                <w:color w:val="000000"/>
                <w:sz w:val="20"/>
                <w:szCs w:val="20"/>
              </w:rPr>
              <w:t>hasCurrency</w:t>
            </w:r>
            <w:proofErr w:type="spellEnd"/>
            <w:r w:rsidR="00E7348A" w:rsidRPr="00E2754C">
              <w:rPr>
                <w:color w:val="000000"/>
                <w:sz w:val="20"/>
                <w:szCs w:val="20"/>
              </w:rPr>
              <w:t xml:space="preserve"> only </w:t>
            </w:r>
            <w:r>
              <w:rPr>
                <w:color w:val="000000"/>
                <w:sz w:val="20"/>
                <w:szCs w:val="20"/>
              </w:rPr>
              <w:t>Currency</w:t>
            </w:r>
          </w:p>
        </w:tc>
      </w:tr>
    </w:tbl>
    <w:p w14:paraId="2F24B697" w14:textId="77777777" w:rsidR="00B16AFE" w:rsidRDefault="00B16AFE" w:rsidP="003973DF">
      <w:pPr>
        <w:rPr>
          <w:b/>
          <w:sz w:val="20"/>
          <w:szCs w:val="20"/>
        </w:rPr>
      </w:pPr>
    </w:p>
    <w:p w14:paraId="406C8C3A" w14:textId="77777777" w:rsidR="003973DF" w:rsidRDefault="003973DF" w:rsidP="003973DF"/>
    <w:p w14:paraId="1F4C50CF" w14:textId="77777777" w:rsidR="00501509" w:rsidRDefault="00501509" w:rsidP="001D145E">
      <w:pPr>
        <w:pStyle w:val="Textbody"/>
      </w:pPr>
    </w:p>
    <w:p w14:paraId="4A85ED12" w14:textId="77777777" w:rsidR="00C3751F" w:rsidRDefault="00C3751F" w:rsidP="001D145E">
      <w:pPr>
        <w:pStyle w:val="Textbody"/>
      </w:pPr>
    </w:p>
    <w:p w14:paraId="0EE4B80A" w14:textId="77777777" w:rsidR="00C3751F" w:rsidRDefault="00C3751F" w:rsidP="001D145E">
      <w:pPr>
        <w:pStyle w:val="Textbody"/>
      </w:pPr>
    </w:p>
    <w:p w14:paraId="4F672573" w14:textId="77777777" w:rsidR="005E159D" w:rsidRDefault="005E159D" w:rsidP="001D145E">
      <w:pPr>
        <w:pStyle w:val="Textbody"/>
      </w:pPr>
    </w:p>
    <w:p w14:paraId="43148C16" w14:textId="77777777" w:rsidR="005E159D" w:rsidRPr="001D145E" w:rsidRDefault="005E159D" w:rsidP="001D145E">
      <w:pPr>
        <w:pStyle w:val="Textbody"/>
      </w:pPr>
    </w:p>
    <w:p w14:paraId="4DC4D078" w14:textId="77777777" w:rsidR="001D145E" w:rsidRDefault="001D145E" w:rsidP="001D145E">
      <w:pPr>
        <w:pStyle w:val="Heading3"/>
      </w:pPr>
      <w:bookmarkStart w:id="78" w:name="_Toc390532939"/>
      <w:r>
        <w:lastRenderedPageBreak/>
        <w:t>9.4.2</w:t>
      </w:r>
      <w:r>
        <w:tab/>
        <w:t>Ontology: Interest</w:t>
      </w:r>
      <w:r w:rsidR="00EA6C27">
        <w:t xml:space="preserve"> </w:t>
      </w:r>
      <w:r>
        <w:t>Rate</w:t>
      </w:r>
      <w:r w:rsidR="00EA6C27">
        <w:t xml:space="preserve"> </w:t>
      </w:r>
      <w:r>
        <w:t>Publishers</w:t>
      </w:r>
      <w:bookmarkEnd w:id="78"/>
    </w:p>
    <w:p w14:paraId="127E5913" w14:textId="77777777" w:rsidR="001D145E" w:rsidRDefault="00796B10" w:rsidP="001D145E">
      <w:pPr>
        <w:rPr>
          <w:sz w:val="20"/>
        </w:rPr>
      </w:pPr>
      <w:r w:rsidRPr="00796B10">
        <w:rPr>
          <w:sz w:val="20"/>
        </w:rPr>
        <w:t>This ontology provides concepts descriptive of the publishers of interest rates, such as banks and the bodies which publish inter-bank offer rates.</w:t>
      </w:r>
    </w:p>
    <w:p w14:paraId="142BDA56" w14:textId="77777777" w:rsidR="00796B10" w:rsidRPr="00A90E9F" w:rsidRDefault="00796B10" w:rsidP="001D145E">
      <w:pPr>
        <w:rPr>
          <w:sz w:val="20"/>
        </w:rPr>
      </w:pPr>
    </w:p>
    <w:p w14:paraId="7163E410" w14:textId="77777777" w:rsidR="001D145E" w:rsidRPr="00BC28F7" w:rsidRDefault="00375D79" w:rsidP="001D145E">
      <w:pPr>
        <w:pStyle w:val="Caption"/>
        <w:keepNext/>
        <w:rPr>
          <w:i w:val="0"/>
          <w:sz w:val="18"/>
          <w:szCs w:val="22"/>
        </w:rPr>
      </w:pPr>
      <w:r>
        <w:rPr>
          <w:i w:val="0"/>
          <w:sz w:val="18"/>
          <w:szCs w:val="22"/>
        </w:rPr>
        <w:t>Table 9.10</w:t>
      </w:r>
      <w:r w:rsidR="001D145E" w:rsidRPr="00BC28F7">
        <w:rPr>
          <w:i w:val="0"/>
          <w:sz w:val="18"/>
          <w:szCs w:val="22"/>
        </w:rPr>
        <w:tab/>
      </w:r>
      <w:r w:rsidR="00EA6C27" w:rsidRPr="00EA6C27">
        <w:rPr>
          <w:i w:val="0"/>
          <w:sz w:val="18"/>
          <w:szCs w:val="22"/>
        </w:rPr>
        <w:t>Interest</w:t>
      </w:r>
      <w:r w:rsidR="00EA6C27">
        <w:rPr>
          <w:i w:val="0"/>
          <w:sz w:val="18"/>
          <w:szCs w:val="22"/>
        </w:rPr>
        <w:t xml:space="preserve"> Rate Publishers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45692113" w14:textId="77777777" w:rsidTr="001D6E33">
        <w:tc>
          <w:tcPr>
            <w:tcW w:w="2538" w:type="dxa"/>
            <w:tcBorders>
              <w:top w:val="single" w:sz="8" w:space="0" w:color="8064A2"/>
              <w:bottom w:val="single" w:sz="8" w:space="0" w:color="8064A2"/>
            </w:tcBorders>
            <w:shd w:val="clear" w:color="auto" w:fill="FFFFFF" w:themeFill="background1"/>
          </w:tcPr>
          <w:p w14:paraId="20313D50" w14:textId="77777777" w:rsidR="001D145E" w:rsidRPr="001D6E33" w:rsidRDefault="001D145E" w:rsidP="0071055D">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1C09F783" w14:textId="77777777" w:rsidR="001D145E" w:rsidRPr="001D6E33" w:rsidRDefault="001D145E" w:rsidP="0071055D">
            <w:pPr>
              <w:pStyle w:val="Body"/>
              <w:rPr>
                <w:b/>
                <w:bCs/>
                <w:szCs w:val="20"/>
              </w:rPr>
            </w:pPr>
            <w:r w:rsidRPr="001D6E33">
              <w:rPr>
                <w:b/>
                <w:bCs/>
                <w:szCs w:val="20"/>
              </w:rPr>
              <w:t>Value</w:t>
            </w:r>
          </w:p>
        </w:tc>
      </w:tr>
      <w:tr w:rsidR="001D145E" w:rsidRPr="00A90E9F" w14:paraId="3C75F1F6" w14:textId="77777777" w:rsidTr="0071055D">
        <w:tc>
          <w:tcPr>
            <w:tcW w:w="2538" w:type="dxa"/>
            <w:tcBorders>
              <w:top w:val="single" w:sz="8" w:space="0" w:color="8064A2"/>
              <w:left w:val="single" w:sz="8" w:space="0" w:color="8064A2"/>
              <w:bottom w:val="single" w:sz="8" w:space="0" w:color="8064A2"/>
            </w:tcBorders>
            <w:shd w:val="clear" w:color="auto" w:fill="auto"/>
          </w:tcPr>
          <w:p w14:paraId="6D26B07D"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004D9C68" w14:textId="77777777" w:rsidR="001D145E" w:rsidRPr="00926B3A" w:rsidRDefault="00796B10" w:rsidP="0071055D">
            <w:pPr>
              <w:pStyle w:val="Body"/>
              <w:rPr>
                <w:rFonts w:ascii="Courier New" w:hAnsi="Courier New" w:cs="Courier New"/>
                <w:sz w:val="18"/>
                <w:szCs w:val="20"/>
              </w:rPr>
            </w:pPr>
            <w:proofErr w:type="spellStart"/>
            <w:r w:rsidRPr="00926B3A">
              <w:rPr>
                <w:rFonts w:ascii="Courier New" w:hAnsi="Courier New" w:cs="Courier New"/>
                <w:sz w:val="18"/>
                <w:szCs w:val="20"/>
              </w:rPr>
              <w:t>InterestRatePublishers</w:t>
            </w:r>
            <w:proofErr w:type="spellEnd"/>
          </w:p>
        </w:tc>
      </w:tr>
      <w:tr w:rsidR="001D145E" w:rsidRPr="00A90E9F" w14:paraId="5A86B423" w14:textId="77777777" w:rsidTr="0071055D">
        <w:tc>
          <w:tcPr>
            <w:tcW w:w="2538" w:type="dxa"/>
            <w:shd w:val="clear" w:color="auto" w:fill="auto"/>
          </w:tcPr>
          <w:p w14:paraId="13D03C58"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sm:fileAbbreviation</w:t>
            </w:r>
            <w:proofErr w:type="spellEnd"/>
          </w:p>
        </w:tc>
        <w:tc>
          <w:tcPr>
            <w:tcW w:w="7427" w:type="dxa"/>
            <w:shd w:val="clear" w:color="auto" w:fill="auto"/>
          </w:tcPr>
          <w:p w14:paraId="36A7B2E4" w14:textId="77777777" w:rsidR="001D145E" w:rsidRPr="00926B3A" w:rsidRDefault="00796B10" w:rsidP="0071055D">
            <w:pPr>
              <w:pStyle w:val="Body"/>
              <w:rPr>
                <w:rFonts w:ascii="Courier New" w:hAnsi="Courier New" w:cs="Courier New"/>
                <w:sz w:val="18"/>
                <w:szCs w:val="20"/>
              </w:rPr>
            </w:pPr>
            <w:proofErr w:type="spellStart"/>
            <w:r w:rsidRPr="00926B3A">
              <w:rPr>
                <w:rFonts w:ascii="Courier New" w:hAnsi="Courier New" w:cs="Courier New"/>
                <w:sz w:val="18"/>
                <w:szCs w:val="20"/>
              </w:rPr>
              <w:t>fibo</w:t>
            </w:r>
            <w:proofErr w:type="spellEnd"/>
            <w:r w:rsidRPr="00926B3A">
              <w:rPr>
                <w:rFonts w:ascii="Courier New" w:hAnsi="Courier New" w:cs="Courier New"/>
                <w:sz w:val="18"/>
                <w:szCs w:val="20"/>
              </w:rPr>
              <w:t>-</w:t>
            </w:r>
            <w:proofErr w:type="spellStart"/>
            <w:r w:rsidRPr="00926B3A">
              <w:rPr>
                <w:rFonts w:ascii="Courier New" w:hAnsi="Courier New" w:cs="Courier New"/>
                <w:sz w:val="18"/>
                <w:szCs w:val="20"/>
              </w:rPr>
              <w:t>ind</w:t>
            </w:r>
            <w:proofErr w:type="spellEnd"/>
            <w:r w:rsidRPr="00926B3A">
              <w:rPr>
                <w:rFonts w:ascii="Courier New" w:hAnsi="Courier New" w:cs="Courier New"/>
                <w:sz w:val="18"/>
                <w:szCs w:val="20"/>
              </w:rPr>
              <w:t>-</w:t>
            </w:r>
            <w:proofErr w:type="spellStart"/>
            <w:r w:rsidRPr="00926B3A">
              <w:rPr>
                <w:rFonts w:ascii="Courier New" w:hAnsi="Courier New" w:cs="Courier New"/>
                <w:sz w:val="18"/>
                <w:szCs w:val="20"/>
              </w:rPr>
              <w:t>ir</w:t>
            </w:r>
            <w:proofErr w:type="spellEnd"/>
            <w:r w:rsidRPr="00926B3A">
              <w:rPr>
                <w:rFonts w:ascii="Courier New" w:hAnsi="Courier New" w:cs="Courier New"/>
                <w:sz w:val="18"/>
                <w:szCs w:val="20"/>
              </w:rPr>
              <w:t>-pub</w:t>
            </w:r>
          </w:p>
        </w:tc>
      </w:tr>
      <w:tr w:rsidR="001D145E" w:rsidRPr="00A90E9F" w14:paraId="3EF81BE4" w14:textId="77777777" w:rsidTr="0071055D">
        <w:tc>
          <w:tcPr>
            <w:tcW w:w="2538" w:type="dxa"/>
            <w:tcBorders>
              <w:top w:val="single" w:sz="8" w:space="0" w:color="8064A2"/>
              <w:left w:val="single" w:sz="8" w:space="0" w:color="8064A2"/>
              <w:bottom w:val="single" w:sz="8" w:space="0" w:color="8064A2"/>
            </w:tcBorders>
            <w:shd w:val="clear" w:color="auto" w:fill="auto"/>
          </w:tcPr>
          <w:p w14:paraId="7CB97E59"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73312227" w14:textId="77777777" w:rsidR="001D145E" w:rsidRPr="00926B3A" w:rsidRDefault="00796B10" w:rsidP="0071055D">
            <w:pPr>
              <w:pStyle w:val="Body"/>
              <w:spacing w:before="120" w:after="120"/>
              <w:rPr>
                <w:rFonts w:ascii="Courier New" w:hAnsi="Courier New" w:cs="Courier New"/>
                <w:sz w:val="18"/>
                <w:szCs w:val="20"/>
              </w:rPr>
            </w:pPr>
            <w:r w:rsidRPr="00926B3A">
              <w:rPr>
                <w:rFonts w:ascii="Courier New" w:hAnsi="Courier New" w:cs="Courier New"/>
                <w:sz w:val="18"/>
              </w:rPr>
              <w:t>http://www.omg.org/spec/EDMC-FIBO/IND/InterestRates/InterestRatePublishers/</w:t>
            </w:r>
          </w:p>
        </w:tc>
      </w:tr>
      <w:tr w:rsidR="001D145E" w:rsidRPr="00A90E9F" w14:paraId="0185DC85" w14:textId="77777777" w:rsidTr="0071055D">
        <w:tc>
          <w:tcPr>
            <w:tcW w:w="2538" w:type="dxa"/>
            <w:tcBorders>
              <w:top w:val="single" w:sz="8" w:space="0" w:color="8064A2"/>
              <w:left w:val="single" w:sz="8" w:space="0" w:color="8064A2"/>
              <w:bottom w:val="single" w:sz="8" w:space="0" w:color="8064A2"/>
            </w:tcBorders>
            <w:shd w:val="clear" w:color="auto" w:fill="auto"/>
          </w:tcPr>
          <w:p w14:paraId="4F52DF0E"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39440523" w14:textId="6C714281" w:rsidR="001D145E" w:rsidRPr="00926B3A" w:rsidRDefault="00796B10" w:rsidP="001D6E33">
            <w:pPr>
              <w:pStyle w:val="Body"/>
              <w:spacing w:before="120" w:after="120"/>
              <w:rPr>
                <w:rFonts w:ascii="Courier New" w:hAnsi="Courier New" w:cs="Courier New"/>
                <w:sz w:val="18"/>
                <w:szCs w:val="20"/>
              </w:rPr>
            </w:pPr>
            <w:r w:rsidRPr="00926B3A">
              <w:rPr>
                <w:rFonts w:ascii="Courier New" w:hAnsi="Courier New" w:cs="Courier New"/>
                <w:sz w:val="18"/>
              </w:rPr>
              <w:t>http://www.omg.org/spec/EDMC-FIBO/</w:t>
            </w:r>
            <w:r w:rsidR="007F015F">
              <w:rPr>
                <w:rFonts w:ascii="Courier New" w:hAnsi="Courier New" w:cs="Courier New"/>
                <w:sz w:val="18"/>
              </w:rPr>
              <w:t>IND/20140601</w:t>
            </w:r>
            <w:r w:rsidRPr="00926B3A">
              <w:rPr>
                <w:rFonts w:ascii="Courier New" w:hAnsi="Courier New" w:cs="Courier New"/>
                <w:sz w:val="18"/>
              </w:rPr>
              <w:t>/InterestRates/InterestRatePublishers/</w:t>
            </w:r>
          </w:p>
        </w:tc>
      </w:tr>
      <w:tr w:rsidR="001D145E" w:rsidRPr="00A90E9F" w14:paraId="08C6F79D" w14:textId="77777777" w:rsidTr="0071055D">
        <w:tc>
          <w:tcPr>
            <w:tcW w:w="2538" w:type="dxa"/>
            <w:shd w:val="clear" w:color="auto" w:fill="auto"/>
          </w:tcPr>
          <w:p w14:paraId="076994C4" w14:textId="77777777" w:rsidR="001D145E" w:rsidRPr="00926B3A" w:rsidRDefault="001D145E" w:rsidP="0071055D">
            <w:pPr>
              <w:pStyle w:val="Body"/>
              <w:rPr>
                <w:rFonts w:ascii="Courier New" w:eastAsia="Lucida Sans Unicode" w:hAnsi="Courier New" w:cs="Courier New"/>
                <w:b/>
                <w:bCs/>
                <w:kern w:val="0"/>
                <w:sz w:val="18"/>
                <w:szCs w:val="20"/>
              </w:rPr>
            </w:pPr>
            <w:proofErr w:type="spellStart"/>
            <w:r w:rsidRPr="00926B3A">
              <w:rPr>
                <w:rFonts w:ascii="Courier New" w:eastAsia="Lucida Sans Unicode" w:hAnsi="Courier New" w:cs="Courier New"/>
                <w:b/>
                <w:kern w:val="0"/>
                <w:sz w:val="18"/>
                <w:szCs w:val="20"/>
              </w:rPr>
              <w:t>sm:dependsOn</w:t>
            </w:r>
            <w:proofErr w:type="spellEnd"/>
          </w:p>
        </w:tc>
        <w:tc>
          <w:tcPr>
            <w:tcW w:w="7427" w:type="dxa"/>
            <w:shd w:val="clear" w:color="auto" w:fill="auto"/>
          </w:tcPr>
          <w:p w14:paraId="787CCA64" w14:textId="77777777" w:rsidR="00796B10" w:rsidRPr="00926B3A" w:rsidRDefault="00796B10" w:rsidP="00796B10">
            <w:pPr>
              <w:pStyle w:val="Body"/>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http://www.omg.org/techprocess/ab/SpecificationMetadata/</w:t>
            </w:r>
          </w:p>
          <w:p w14:paraId="666D4397" w14:textId="77777777" w:rsidR="001D145E" w:rsidRPr="00926B3A" w:rsidRDefault="00796B10" w:rsidP="00796B10">
            <w:pPr>
              <w:autoSpaceDE w:val="0"/>
              <w:adjustRightInd w:val="0"/>
              <w:spacing w:before="120" w:after="120"/>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http://www.omg.org/spec/EDMC-FIBO/FND/Utilities/AnnotationVocabulary/</w:t>
            </w:r>
          </w:p>
        </w:tc>
      </w:tr>
    </w:tbl>
    <w:p w14:paraId="5415E9E5" w14:textId="77777777" w:rsidR="001D145E" w:rsidRPr="00BB2D5F" w:rsidRDefault="001D145E" w:rsidP="001D145E">
      <w:pPr>
        <w:pStyle w:val="Textbody"/>
      </w:pPr>
    </w:p>
    <w:p w14:paraId="67BAE84E" w14:textId="77777777" w:rsidR="00501509" w:rsidRDefault="00501509" w:rsidP="001D6E33">
      <w:pPr>
        <w:rPr>
          <w:noProof/>
        </w:rPr>
      </w:pPr>
    </w:p>
    <w:p w14:paraId="086EEAAE" w14:textId="77777777" w:rsidR="00501509" w:rsidRDefault="00501509" w:rsidP="001D6E33">
      <w:pPr>
        <w:rPr>
          <w:noProof/>
        </w:rPr>
      </w:pPr>
      <w:r>
        <w:rPr>
          <w:noProof/>
        </w:rPr>
        <w:lastRenderedPageBreak/>
        <w:drawing>
          <wp:inline distT="0" distB="0" distL="0" distR="0" wp14:anchorId="30D66437" wp14:editId="2BCF6334">
            <wp:extent cx="7287643" cy="533474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 Rate Authorities.png"/>
                    <pic:cNvPicPr/>
                  </pic:nvPicPr>
                  <pic:blipFill>
                    <a:blip r:embed="rId52">
                      <a:extLst>
                        <a:ext uri="{28A0092B-C50C-407E-A947-70E740481C1C}">
                          <a14:useLocalDpi xmlns:a14="http://schemas.microsoft.com/office/drawing/2010/main" val="0"/>
                        </a:ext>
                      </a:extLst>
                    </a:blip>
                    <a:stretch>
                      <a:fillRect/>
                    </a:stretch>
                  </pic:blipFill>
                  <pic:spPr>
                    <a:xfrm>
                      <a:off x="0" y="0"/>
                      <a:ext cx="7287643" cy="5334745"/>
                    </a:xfrm>
                    <a:prstGeom prst="rect">
                      <a:avLst/>
                    </a:prstGeom>
                  </pic:spPr>
                </pic:pic>
              </a:graphicData>
            </a:graphic>
          </wp:inline>
        </w:drawing>
      </w:r>
    </w:p>
    <w:p w14:paraId="222DCFBB" w14:textId="77777777" w:rsidR="001D145E" w:rsidRDefault="001D145E" w:rsidP="001D145E"/>
    <w:p w14:paraId="52870D74" w14:textId="77777777"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501509">
        <w:rPr>
          <w:rFonts w:ascii="Arial" w:hAnsi="Arial" w:cs="Arial"/>
          <w:b/>
          <w:sz w:val="18"/>
          <w:szCs w:val="18"/>
        </w:rPr>
        <w:t>9.8</w:t>
      </w:r>
      <w:r>
        <w:rPr>
          <w:rFonts w:ascii="Arial" w:hAnsi="Arial" w:cs="Arial"/>
          <w:b/>
          <w:sz w:val="18"/>
          <w:szCs w:val="18"/>
        </w:rPr>
        <w:tab/>
      </w:r>
      <w:r w:rsidR="00EA6C27" w:rsidRPr="00EA6C27">
        <w:rPr>
          <w:rFonts w:ascii="Arial" w:hAnsi="Arial" w:cs="Arial"/>
          <w:b/>
          <w:sz w:val="18"/>
          <w:szCs w:val="18"/>
        </w:rPr>
        <w:t>Interest Rate Publishers</w:t>
      </w:r>
      <w:r w:rsidR="00200DF4">
        <w:rPr>
          <w:rFonts w:ascii="Arial" w:hAnsi="Arial" w:cs="Arial"/>
          <w:b/>
          <w:sz w:val="18"/>
          <w:szCs w:val="18"/>
        </w:rPr>
        <w:t xml:space="preserve"> </w:t>
      </w:r>
      <w:r>
        <w:rPr>
          <w:rFonts w:ascii="Arial" w:hAnsi="Arial" w:cs="Arial"/>
          <w:b/>
          <w:sz w:val="18"/>
          <w:szCs w:val="18"/>
        </w:rPr>
        <w:t>Concepts</w:t>
      </w:r>
    </w:p>
    <w:p w14:paraId="221BF0C9" w14:textId="77777777" w:rsidR="00821736" w:rsidRDefault="00821736" w:rsidP="00821736">
      <w:pPr>
        <w:rPr>
          <w:sz w:val="20"/>
        </w:rPr>
      </w:pPr>
      <w:proofErr w:type="gramStart"/>
      <w:r>
        <w:rPr>
          <w:sz w:val="20"/>
        </w:rPr>
        <w:t xml:space="preserve">Diagram showing </w:t>
      </w:r>
      <w:r w:rsidR="00501509">
        <w:rPr>
          <w:sz w:val="20"/>
        </w:rPr>
        <w:t>the main types of Interest Rate Publishers</w:t>
      </w:r>
      <w:r>
        <w:rPr>
          <w:sz w:val="20"/>
        </w:rPr>
        <w:t>.</w:t>
      </w:r>
      <w:proofErr w:type="gramEnd"/>
    </w:p>
    <w:p w14:paraId="73AA7FB0" w14:textId="7BBC2B7C" w:rsidR="00DC5862" w:rsidRDefault="005E159D" w:rsidP="00821736">
      <w:pPr>
        <w:rPr>
          <w:sz w:val="20"/>
        </w:rPr>
      </w:pPr>
      <w:r>
        <w:rPr>
          <w:noProof/>
          <w:sz w:val="20"/>
        </w:rPr>
        <w:lastRenderedPageBreak/>
        <w:drawing>
          <wp:inline distT="0" distB="0" distL="0" distR="0" wp14:anchorId="7CDD31A0" wp14:editId="0FE99036">
            <wp:extent cx="6600825" cy="521064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Setting.bmp"/>
                    <pic:cNvPicPr/>
                  </pic:nvPicPr>
                  <pic:blipFill>
                    <a:blip r:embed="rId53">
                      <a:extLst>
                        <a:ext uri="{28A0092B-C50C-407E-A947-70E740481C1C}">
                          <a14:useLocalDpi xmlns:a14="http://schemas.microsoft.com/office/drawing/2010/main" val="0"/>
                        </a:ext>
                      </a:extLst>
                    </a:blip>
                    <a:stretch>
                      <a:fillRect/>
                    </a:stretch>
                  </pic:blipFill>
                  <pic:spPr>
                    <a:xfrm>
                      <a:off x="0" y="0"/>
                      <a:ext cx="6603498" cy="5212754"/>
                    </a:xfrm>
                    <a:prstGeom prst="rect">
                      <a:avLst/>
                    </a:prstGeom>
                  </pic:spPr>
                </pic:pic>
              </a:graphicData>
            </a:graphic>
          </wp:inline>
        </w:drawing>
      </w:r>
    </w:p>
    <w:p w14:paraId="6EF17055" w14:textId="77777777" w:rsidR="00DC5862" w:rsidRDefault="00DC5862" w:rsidP="00821736">
      <w:pPr>
        <w:rPr>
          <w:sz w:val="20"/>
        </w:rPr>
      </w:pPr>
    </w:p>
    <w:p w14:paraId="66F2875C" w14:textId="014E3ED5" w:rsidR="00DC5862" w:rsidRPr="006E404C" w:rsidRDefault="00DC5862" w:rsidP="00DC5862">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9.9</w:t>
      </w:r>
      <w:r>
        <w:rPr>
          <w:rFonts w:ascii="Arial" w:hAnsi="Arial" w:cs="Arial"/>
          <w:b/>
          <w:sz w:val="18"/>
          <w:szCs w:val="18"/>
        </w:rPr>
        <w:tab/>
      </w:r>
      <w:r w:rsidRPr="00EA6C27">
        <w:rPr>
          <w:rFonts w:ascii="Arial" w:hAnsi="Arial" w:cs="Arial"/>
          <w:b/>
          <w:sz w:val="18"/>
          <w:szCs w:val="18"/>
        </w:rPr>
        <w:t xml:space="preserve">Interest Rate </w:t>
      </w:r>
      <w:r>
        <w:rPr>
          <w:rFonts w:ascii="Arial" w:hAnsi="Arial" w:cs="Arial"/>
          <w:b/>
          <w:sz w:val="18"/>
          <w:szCs w:val="18"/>
        </w:rPr>
        <w:t>Setting and Publishing Concepts</w:t>
      </w:r>
    </w:p>
    <w:p w14:paraId="013FC292" w14:textId="65A1F65D" w:rsidR="00DC5862" w:rsidRDefault="00DC5862" w:rsidP="00DC5862">
      <w:pPr>
        <w:rPr>
          <w:sz w:val="20"/>
        </w:rPr>
      </w:pPr>
      <w:r>
        <w:rPr>
          <w:sz w:val="20"/>
        </w:rPr>
        <w:t>Diagram showing the above Interest Rate Publishers in terms of what types of rates they set. This diagram also shows the role of the market data provider in publishing rates set by these (for example the LIBOR rate is set by a committee but subsequently published by a specific market data provider).</w:t>
      </w:r>
    </w:p>
    <w:p w14:paraId="24571B5D" w14:textId="77777777" w:rsidR="00DC5862" w:rsidRDefault="00DC5862" w:rsidP="00821736">
      <w:pPr>
        <w:rPr>
          <w:sz w:val="20"/>
        </w:rPr>
      </w:pPr>
    </w:p>
    <w:p w14:paraId="3CC18405" w14:textId="77777777" w:rsidR="00DC5862" w:rsidRDefault="00DC5862" w:rsidP="00821736">
      <w:pPr>
        <w:rPr>
          <w:sz w:val="20"/>
        </w:rPr>
      </w:pPr>
    </w:p>
    <w:p w14:paraId="24F11A1A" w14:textId="77777777" w:rsidR="00501509" w:rsidRDefault="00501509" w:rsidP="00821736">
      <w:pPr>
        <w:rPr>
          <w:sz w:val="20"/>
        </w:rPr>
      </w:pPr>
      <w:r>
        <w:rPr>
          <w:noProof/>
          <w:sz w:val="20"/>
        </w:rPr>
        <w:drawing>
          <wp:inline distT="0" distB="0" distL="0" distR="0" wp14:anchorId="4E1D97D5" wp14:editId="19351268">
            <wp:extent cx="4381500" cy="486743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 Central Bank.png"/>
                    <pic:cNvPicPr/>
                  </pic:nvPicPr>
                  <pic:blipFill>
                    <a:blip r:embed="rId54">
                      <a:extLst>
                        <a:ext uri="{28A0092B-C50C-407E-A947-70E740481C1C}">
                          <a14:useLocalDpi xmlns:a14="http://schemas.microsoft.com/office/drawing/2010/main" val="0"/>
                        </a:ext>
                      </a:extLst>
                    </a:blip>
                    <a:stretch>
                      <a:fillRect/>
                    </a:stretch>
                  </pic:blipFill>
                  <pic:spPr>
                    <a:xfrm>
                      <a:off x="0" y="0"/>
                      <a:ext cx="4386398" cy="4872875"/>
                    </a:xfrm>
                    <a:prstGeom prst="rect">
                      <a:avLst/>
                    </a:prstGeom>
                  </pic:spPr>
                </pic:pic>
              </a:graphicData>
            </a:graphic>
          </wp:inline>
        </w:drawing>
      </w:r>
    </w:p>
    <w:p w14:paraId="50830B12" w14:textId="77777777" w:rsidR="00501509" w:rsidRDefault="00501509" w:rsidP="00821736">
      <w:pPr>
        <w:rPr>
          <w:sz w:val="20"/>
        </w:rPr>
      </w:pPr>
    </w:p>
    <w:p w14:paraId="4E4C9126" w14:textId="0DADB93C" w:rsidR="00501509" w:rsidRPr="006E404C" w:rsidRDefault="00501509" w:rsidP="00501509">
      <w:pPr>
        <w:rPr>
          <w:rFonts w:ascii="Arial" w:hAnsi="Arial" w:cs="Arial"/>
          <w:b/>
          <w:sz w:val="18"/>
          <w:szCs w:val="18"/>
        </w:rPr>
      </w:pPr>
      <w:r w:rsidRPr="006E404C">
        <w:rPr>
          <w:rFonts w:ascii="Arial" w:hAnsi="Arial" w:cs="Arial"/>
          <w:b/>
          <w:sz w:val="18"/>
          <w:szCs w:val="18"/>
        </w:rPr>
        <w:t xml:space="preserve">Figure </w:t>
      </w:r>
      <w:r w:rsidR="00DC5862">
        <w:rPr>
          <w:rFonts w:ascii="Arial" w:hAnsi="Arial" w:cs="Arial"/>
          <w:b/>
          <w:sz w:val="18"/>
          <w:szCs w:val="18"/>
        </w:rPr>
        <w:t>9.10</w:t>
      </w:r>
      <w:r>
        <w:rPr>
          <w:rFonts w:ascii="Arial" w:hAnsi="Arial" w:cs="Arial"/>
          <w:b/>
          <w:sz w:val="18"/>
          <w:szCs w:val="18"/>
        </w:rPr>
        <w:tab/>
      </w:r>
      <w:r w:rsidRPr="00EA6C27">
        <w:rPr>
          <w:rFonts w:ascii="Arial" w:hAnsi="Arial" w:cs="Arial"/>
          <w:b/>
          <w:sz w:val="18"/>
          <w:szCs w:val="18"/>
        </w:rPr>
        <w:t>Interest Rate Publishers</w:t>
      </w:r>
      <w:r>
        <w:rPr>
          <w:rFonts w:ascii="Arial" w:hAnsi="Arial" w:cs="Arial"/>
          <w:b/>
          <w:sz w:val="18"/>
          <w:szCs w:val="18"/>
        </w:rPr>
        <w:t xml:space="preserve"> Central Bank Concepts</w:t>
      </w:r>
    </w:p>
    <w:p w14:paraId="6A692FF3" w14:textId="77777777" w:rsidR="00501509" w:rsidRDefault="00501509" w:rsidP="00501509">
      <w:pPr>
        <w:rPr>
          <w:sz w:val="20"/>
        </w:rPr>
      </w:pPr>
      <w:proofErr w:type="gramStart"/>
      <w:r>
        <w:rPr>
          <w:sz w:val="20"/>
        </w:rPr>
        <w:t>Diagram showing the concept of a central bank.</w:t>
      </w:r>
      <w:proofErr w:type="gramEnd"/>
    </w:p>
    <w:p w14:paraId="6061729D" w14:textId="77777777" w:rsidR="00501509" w:rsidRDefault="00501509" w:rsidP="00501509">
      <w:pPr>
        <w:rPr>
          <w:sz w:val="20"/>
        </w:rPr>
      </w:pPr>
    </w:p>
    <w:p w14:paraId="1576DC1C" w14:textId="77777777" w:rsidR="00501509" w:rsidRDefault="00501509" w:rsidP="00501509">
      <w:pPr>
        <w:rPr>
          <w:sz w:val="20"/>
        </w:rPr>
      </w:pPr>
      <w:r>
        <w:rPr>
          <w:noProof/>
          <w:sz w:val="20"/>
        </w:rPr>
        <w:lastRenderedPageBreak/>
        <w:drawing>
          <wp:inline distT="0" distB="0" distL="0" distR="0" wp14:anchorId="78445F61" wp14:editId="720C13B5">
            <wp:extent cx="3572374" cy="351521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 Market Data Provider.png"/>
                    <pic:cNvPicPr/>
                  </pic:nvPicPr>
                  <pic:blipFill>
                    <a:blip r:embed="rId55">
                      <a:extLst>
                        <a:ext uri="{28A0092B-C50C-407E-A947-70E740481C1C}">
                          <a14:useLocalDpi xmlns:a14="http://schemas.microsoft.com/office/drawing/2010/main" val="0"/>
                        </a:ext>
                      </a:extLst>
                    </a:blip>
                    <a:stretch>
                      <a:fillRect/>
                    </a:stretch>
                  </pic:blipFill>
                  <pic:spPr>
                    <a:xfrm>
                      <a:off x="0" y="0"/>
                      <a:ext cx="3572374" cy="3515216"/>
                    </a:xfrm>
                    <a:prstGeom prst="rect">
                      <a:avLst/>
                    </a:prstGeom>
                  </pic:spPr>
                </pic:pic>
              </a:graphicData>
            </a:graphic>
          </wp:inline>
        </w:drawing>
      </w:r>
    </w:p>
    <w:p w14:paraId="0BE6E74E" w14:textId="77777777" w:rsidR="001D145E" w:rsidRPr="00A86B07" w:rsidRDefault="001D145E" w:rsidP="001D145E">
      <w:pPr>
        <w:rPr>
          <w:sz w:val="20"/>
        </w:rPr>
      </w:pPr>
    </w:p>
    <w:p w14:paraId="3444599A" w14:textId="2E8DC8F0" w:rsidR="00501509" w:rsidRPr="006E404C" w:rsidRDefault="00501509" w:rsidP="00501509">
      <w:pPr>
        <w:rPr>
          <w:rFonts w:ascii="Arial" w:hAnsi="Arial" w:cs="Arial"/>
          <w:b/>
          <w:sz w:val="18"/>
          <w:szCs w:val="18"/>
        </w:rPr>
      </w:pPr>
      <w:r w:rsidRPr="006E404C">
        <w:rPr>
          <w:rFonts w:ascii="Arial" w:hAnsi="Arial" w:cs="Arial"/>
          <w:b/>
          <w:sz w:val="18"/>
          <w:szCs w:val="18"/>
        </w:rPr>
        <w:t xml:space="preserve">Figure </w:t>
      </w:r>
      <w:r w:rsidR="00DC5862">
        <w:rPr>
          <w:rFonts w:ascii="Arial" w:hAnsi="Arial" w:cs="Arial"/>
          <w:b/>
          <w:sz w:val="18"/>
          <w:szCs w:val="18"/>
        </w:rPr>
        <w:t>9.11</w:t>
      </w:r>
      <w:r>
        <w:rPr>
          <w:rFonts w:ascii="Arial" w:hAnsi="Arial" w:cs="Arial"/>
          <w:b/>
          <w:sz w:val="18"/>
          <w:szCs w:val="18"/>
        </w:rPr>
        <w:tab/>
      </w:r>
      <w:r w:rsidRPr="00EA6C27">
        <w:rPr>
          <w:rFonts w:ascii="Arial" w:hAnsi="Arial" w:cs="Arial"/>
          <w:b/>
          <w:sz w:val="18"/>
          <w:szCs w:val="18"/>
        </w:rPr>
        <w:t>Interest Rate Publishers</w:t>
      </w:r>
      <w:r>
        <w:rPr>
          <w:rFonts w:ascii="Arial" w:hAnsi="Arial" w:cs="Arial"/>
          <w:b/>
          <w:sz w:val="18"/>
          <w:szCs w:val="18"/>
        </w:rPr>
        <w:t xml:space="preserve"> </w:t>
      </w:r>
      <w:r w:rsidR="008F7998">
        <w:rPr>
          <w:rFonts w:ascii="Arial" w:hAnsi="Arial" w:cs="Arial"/>
          <w:b/>
          <w:sz w:val="18"/>
          <w:szCs w:val="18"/>
        </w:rPr>
        <w:t>Market Data Provider</w:t>
      </w:r>
    </w:p>
    <w:p w14:paraId="3D2E409D" w14:textId="77777777" w:rsidR="00501509" w:rsidRDefault="00501509" w:rsidP="00501509">
      <w:pPr>
        <w:rPr>
          <w:sz w:val="20"/>
        </w:rPr>
      </w:pPr>
      <w:proofErr w:type="gramStart"/>
      <w:r>
        <w:rPr>
          <w:sz w:val="20"/>
        </w:rPr>
        <w:t xml:space="preserve">Diagram showing the concept of a </w:t>
      </w:r>
      <w:r w:rsidR="008F7998">
        <w:rPr>
          <w:sz w:val="20"/>
        </w:rPr>
        <w:t>market data provider.</w:t>
      </w:r>
      <w:proofErr w:type="gramEnd"/>
    </w:p>
    <w:p w14:paraId="32718E71" w14:textId="77777777" w:rsidR="008F7998" w:rsidRDefault="008F7998" w:rsidP="00501509">
      <w:pPr>
        <w:rPr>
          <w:sz w:val="20"/>
        </w:rPr>
      </w:pPr>
    </w:p>
    <w:p w14:paraId="497262DC" w14:textId="77777777" w:rsidR="00501509" w:rsidRPr="00A86B07" w:rsidRDefault="00501509" w:rsidP="00501509">
      <w:pPr>
        <w:rPr>
          <w:sz w:val="20"/>
        </w:rPr>
      </w:pPr>
    </w:p>
    <w:p w14:paraId="44477BA5" w14:textId="77777777" w:rsidR="001D145E" w:rsidRDefault="001D145E" w:rsidP="001D145E"/>
    <w:p w14:paraId="055F4E19" w14:textId="77777777" w:rsidR="00B41BFB" w:rsidRDefault="00B41BFB" w:rsidP="001D145E"/>
    <w:p w14:paraId="3443D0CD" w14:textId="77777777" w:rsidR="00B41BFB" w:rsidRDefault="00B41BFB" w:rsidP="001D145E"/>
    <w:p w14:paraId="28AE1966" w14:textId="77777777" w:rsidR="00B41BFB" w:rsidRDefault="00B41BFB" w:rsidP="001D145E"/>
    <w:p w14:paraId="3A111820" w14:textId="77777777" w:rsidR="00B41BFB" w:rsidRDefault="00B41BFB" w:rsidP="001D145E"/>
    <w:p w14:paraId="3CD754B3" w14:textId="77777777" w:rsidR="00B41BFB" w:rsidRDefault="00B41BFB" w:rsidP="001D145E"/>
    <w:p w14:paraId="2BD91F09" w14:textId="77777777" w:rsidR="00B41BFB" w:rsidRDefault="00B41BFB" w:rsidP="001D145E"/>
    <w:p w14:paraId="4388651A" w14:textId="77777777" w:rsidR="001D145E" w:rsidRPr="00BC28F7" w:rsidRDefault="00375D79" w:rsidP="001D145E">
      <w:pPr>
        <w:pStyle w:val="Caption"/>
        <w:keepNext/>
        <w:rPr>
          <w:i w:val="0"/>
          <w:sz w:val="18"/>
          <w:szCs w:val="22"/>
        </w:rPr>
      </w:pPr>
      <w:r>
        <w:rPr>
          <w:i w:val="0"/>
          <w:sz w:val="18"/>
          <w:szCs w:val="22"/>
        </w:rPr>
        <w:lastRenderedPageBreak/>
        <w:t>Table 9.11</w:t>
      </w:r>
      <w:r w:rsidR="001D145E" w:rsidRPr="00BC28F7">
        <w:rPr>
          <w:i w:val="0"/>
          <w:sz w:val="18"/>
          <w:szCs w:val="22"/>
        </w:rPr>
        <w:tab/>
      </w:r>
      <w:r w:rsidR="00EA6C27" w:rsidRPr="00EA6C27">
        <w:rPr>
          <w:i w:val="0"/>
          <w:sz w:val="18"/>
          <w:szCs w:val="22"/>
        </w:rPr>
        <w:t>Interest</w:t>
      </w:r>
      <w:r w:rsidR="00EA6C27">
        <w:rPr>
          <w:i w:val="0"/>
          <w:sz w:val="18"/>
          <w:szCs w:val="22"/>
        </w:rPr>
        <w:t xml:space="preserve"> Rate Publishers</w:t>
      </w:r>
      <w:r w:rsidR="00200DF4">
        <w:rPr>
          <w:i w:val="0"/>
          <w:sz w:val="18"/>
          <w:szCs w:val="22"/>
        </w:rPr>
        <w:t xml:space="preserve"> </w:t>
      </w:r>
      <w:r w:rsidR="001D145E" w:rsidRPr="00BC28F7">
        <w:rPr>
          <w:i w:val="0"/>
          <w:sz w:val="18"/>
          <w:szCs w:val="22"/>
        </w:rPr>
        <w:t>Details</w:t>
      </w:r>
    </w:p>
    <w:p w14:paraId="629B5F33" w14:textId="77777777" w:rsidR="002B404D" w:rsidRPr="002B404D" w:rsidRDefault="002B404D" w:rsidP="002B404D">
      <w:pPr>
        <w:rPr>
          <w:b/>
          <w:sz w:val="20"/>
        </w:rPr>
      </w:pPr>
      <w:r w:rsidRPr="002B404D">
        <w:rPr>
          <w:b/>
          <w:sz w:val="20"/>
        </w:rPr>
        <w:t>Classes</w:t>
      </w:r>
    </w:p>
    <w:tbl>
      <w:tblPr>
        <w:tblStyle w:val="TableGrid"/>
        <w:tblW w:w="12168" w:type="dxa"/>
        <w:tblLook w:val="04A0" w:firstRow="1" w:lastRow="0" w:firstColumn="1" w:lastColumn="0" w:noHBand="0" w:noVBand="1"/>
      </w:tblPr>
      <w:tblGrid>
        <w:gridCol w:w="2127"/>
        <w:gridCol w:w="1709"/>
        <w:gridCol w:w="2421"/>
        <w:gridCol w:w="2244"/>
        <w:gridCol w:w="3667"/>
      </w:tblGrid>
      <w:tr w:rsidR="002B404D" w:rsidRPr="00A17E3E" w14:paraId="00B24894" w14:textId="77777777" w:rsidTr="007D04B3">
        <w:trPr>
          <w:trHeight w:val="255"/>
          <w:tblHeader/>
        </w:trPr>
        <w:tc>
          <w:tcPr>
            <w:tcW w:w="2127" w:type="dxa"/>
            <w:shd w:val="clear" w:color="auto" w:fill="EEECE1" w:themeFill="background2"/>
            <w:hideMark/>
          </w:tcPr>
          <w:p w14:paraId="7DA00FAD" w14:textId="77777777" w:rsidR="002B404D" w:rsidRPr="00A17E3E" w:rsidRDefault="002B404D" w:rsidP="007D04B3">
            <w:pPr>
              <w:jc w:val="center"/>
              <w:rPr>
                <w:b/>
                <w:bCs/>
                <w:sz w:val="20"/>
                <w:szCs w:val="20"/>
              </w:rPr>
            </w:pPr>
            <w:r w:rsidRPr="00A17E3E">
              <w:rPr>
                <w:b/>
                <w:bCs/>
                <w:sz w:val="20"/>
                <w:szCs w:val="20"/>
              </w:rPr>
              <w:t>Name</w:t>
            </w:r>
          </w:p>
        </w:tc>
        <w:tc>
          <w:tcPr>
            <w:tcW w:w="1709" w:type="dxa"/>
            <w:shd w:val="clear" w:color="auto" w:fill="EEECE1" w:themeFill="background2"/>
            <w:hideMark/>
          </w:tcPr>
          <w:p w14:paraId="00864C20" w14:textId="77777777" w:rsidR="002B404D" w:rsidRPr="00A17E3E" w:rsidRDefault="002B404D" w:rsidP="007D04B3">
            <w:pPr>
              <w:jc w:val="center"/>
              <w:rPr>
                <w:b/>
                <w:bCs/>
                <w:sz w:val="20"/>
                <w:szCs w:val="20"/>
              </w:rPr>
            </w:pPr>
            <w:r w:rsidRPr="00A17E3E">
              <w:rPr>
                <w:b/>
                <w:bCs/>
                <w:sz w:val="20"/>
                <w:szCs w:val="20"/>
              </w:rPr>
              <w:t>Label</w:t>
            </w:r>
          </w:p>
        </w:tc>
        <w:tc>
          <w:tcPr>
            <w:tcW w:w="2421" w:type="dxa"/>
            <w:shd w:val="clear" w:color="auto" w:fill="EEECE1" w:themeFill="background2"/>
            <w:hideMark/>
          </w:tcPr>
          <w:p w14:paraId="3B2306DF" w14:textId="77777777" w:rsidR="002B404D" w:rsidRPr="00A17E3E" w:rsidRDefault="002B404D" w:rsidP="007D04B3">
            <w:pPr>
              <w:jc w:val="center"/>
              <w:rPr>
                <w:b/>
                <w:bCs/>
                <w:sz w:val="20"/>
                <w:szCs w:val="20"/>
              </w:rPr>
            </w:pPr>
            <w:r w:rsidRPr="00A17E3E">
              <w:rPr>
                <w:b/>
                <w:bCs/>
                <w:sz w:val="20"/>
                <w:szCs w:val="20"/>
              </w:rPr>
              <w:t>definition</w:t>
            </w:r>
          </w:p>
        </w:tc>
        <w:tc>
          <w:tcPr>
            <w:tcW w:w="2244" w:type="dxa"/>
            <w:shd w:val="clear" w:color="auto" w:fill="EEECE1" w:themeFill="background2"/>
            <w:hideMark/>
          </w:tcPr>
          <w:p w14:paraId="49CB6909" w14:textId="77777777" w:rsidR="002B404D" w:rsidRPr="00A17E3E" w:rsidRDefault="002B404D" w:rsidP="007D04B3">
            <w:pPr>
              <w:jc w:val="center"/>
              <w:rPr>
                <w:b/>
                <w:bCs/>
                <w:sz w:val="20"/>
                <w:szCs w:val="20"/>
              </w:rPr>
            </w:pPr>
            <w:r w:rsidRPr="00A17E3E">
              <w:rPr>
                <w:b/>
                <w:bCs/>
                <w:sz w:val="20"/>
                <w:szCs w:val="20"/>
              </w:rPr>
              <w:t>parent</w:t>
            </w:r>
          </w:p>
        </w:tc>
        <w:tc>
          <w:tcPr>
            <w:tcW w:w="3667" w:type="dxa"/>
            <w:shd w:val="clear" w:color="auto" w:fill="EEECE1" w:themeFill="background2"/>
            <w:hideMark/>
          </w:tcPr>
          <w:p w14:paraId="1B896347" w14:textId="77777777" w:rsidR="002B404D" w:rsidRPr="00A17E3E" w:rsidRDefault="002B404D" w:rsidP="007D04B3">
            <w:pPr>
              <w:jc w:val="center"/>
              <w:rPr>
                <w:b/>
                <w:bCs/>
                <w:sz w:val="20"/>
                <w:szCs w:val="20"/>
              </w:rPr>
            </w:pPr>
            <w:proofErr w:type="spellStart"/>
            <w:r w:rsidRPr="00A17E3E">
              <w:rPr>
                <w:b/>
                <w:bCs/>
                <w:sz w:val="20"/>
                <w:szCs w:val="20"/>
              </w:rPr>
              <w:t>explanatoryNote</w:t>
            </w:r>
            <w:proofErr w:type="spellEnd"/>
          </w:p>
        </w:tc>
      </w:tr>
      <w:tr w:rsidR="002B404D" w:rsidRPr="00A17E3E" w14:paraId="3120A045" w14:textId="77777777" w:rsidTr="007D04B3">
        <w:trPr>
          <w:trHeight w:val="1322"/>
        </w:trPr>
        <w:tc>
          <w:tcPr>
            <w:tcW w:w="2127" w:type="dxa"/>
            <w:hideMark/>
          </w:tcPr>
          <w:p w14:paraId="52970891" w14:textId="77777777" w:rsidR="002B404D" w:rsidRPr="00A17E3E" w:rsidRDefault="002B404D" w:rsidP="007D04B3">
            <w:pPr>
              <w:rPr>
                <w:color w:val="000000"/>
                <w:sz w:val="20"/>
                <w:szCs w:val="20"/>
              </w:rPr>
            </w:pPr>
            <w:proofErr w:type="spellStart"/>
            <w:r w:rsidRPr="00A17E3E">
              <w:rPr>
                <w:color w:val="000000"/>
                <w:sz w:val="20"/>
                <w:szCs w:val="20"/>
              </w:rPr>
              <w:t>BaseRateAuthority</w:t>
            </w:r>
            <w:proofErr w:type="spellEnd"/>
          </w:p>
        </w:tc>
        <w:tc>
          <w:tcPr>
            <w:tcW w:w="1709" w:type="dxa"/>
            <w:hideMark/>
          </w:tcPr>
          <w:p w14:paraId="0730825D" w14:textId="77777777" w:rsidR="002B404D" w:rsidRPr="00A17E3E" w:rsidRDefault="002B404D" w:rsidP="007D04B3">
            <w:pPr>
              <w:rPr>
                <w:color w:val="000000"/>
                <w:sz w:val="20"/>
                <w:szCs w:val="20"/>
              </w:rPr>
            </w:pPr>
            <w:r w:rsidRPr="00A17E3E">
              <w:rPr>
                <w:color w:val="000000"/>
                <w:sz w:val="20"/>
                <w:szCs w:val="20"/>
              </w:rPr>
              <w:t>base rate authority</w:t>
            </w:r>
          </w:p>
        </w:tc>
        <w:tc>
          <w:tcPr>
            <w:tcW w:w="2421" w:type="dxa"/>
            <w:hideMark/>
          </w:tcPr>
          <w:p w14:paraId="6B05E700" w14:textId="77777777" w:rsidR="002B404D" w:rsidRPr="00A17E3E" w:rsidRDefault="002B404D" w:rsidP="007D04B3">
            <w:pPr>
              <w:rPr>
                <w:color w:val="000000"/>
                <w:sz w:val="20"/>
                <w:szCs w:val="20"/>
              </w:rPr>
            </w:pPr>
            <w:r w:rsidRPr="00A17E3E">
              <w:rPr>
                <w:color w:val="000000"/>
                <w:sz w:val="20"/>
                <w:szCs w:val="20"/>
              </w:rPr>
              <w:t>an interest rate authority responsible for setting the base rate for a given currency, typically a central bank</w:t>
            </w:r>
          </w:p>
        </w:tc>
        <w:tc>
          <w:tcPr>
            <w:tcW w:w="2244" w:type="dxa"/>
            <w:hideMark/>
          </w:tcPr>
          <w:p w14:paraId="5C7BD433" w14:textId="77777777" w:rsidR="002B404D" w:rsidRPr="00A17E3E" w:rsidRDefault="002B404D" w:rsidP="007D04B3">
            <w:pPr>
              <w:rPr>
                <w:color w:val="000000"/>
                <w:sz w:val="20"/>
                <w:szCs w:val="20"/>
              </w:rPr>
            </w:pPr>
            <w:r w:rsidRPr="00A17E3E">
              <w:rPr>
                <w:color w:val="000000"/>
                <w:sz w:val="20"/>
                <w:szCs w:val="20"/>
              </w:rPr>
              <w:t>interest rate authority</w:t>
            </w:r>
            <w:r w:rsidRPr="00A17E3E">
              <w:rPr>
                <w:color w:val="000000"/>
                <w:sz w:val="20"/>
                <w:szCs w:val="20"/>
              </w:rPr>
              <w:br/>
              <w:t>property restriction 01</w:t>
            </w:r>
            <w:r w:rsidRPr="00A17E3E">
              <w:rPr>
                <w:color w:val="000000"/>
                <w:sz w:val="20"/>
                <w:szCs w:val="20"/>
              </w:rPr>
              <w:br/>
              <w:t>property restriction 03</w:t>
            </w:r>
          </w:p>
        </w:tc>
        <w:tc>
          <w:tcPr>
            <w:tcW w:w="3667" w:type="dxa"/>
            <w:hideMark/>
          </w:tcPr>
          <w:p w14:paraId="15888345" w14:textId="77777777" w:rsidR="002B404D" w:rsidRPr="00A17E3E" w:rsidRDefault="002B404D" w:rsidP="007D04B3">
            <w:pPr>
              <w:rPr>
                <w:color w:val="000000"/>
                <w:sz w:val="20"/>
                <w:szCs w:val="20"/>
              </w:rPr>
            </w:pPr>
          </w:p>
        </w:tc>
      </w:tr>
      <w:tr w:rsidR="002B404D" w:rsidRPr="00A17E3E" w14:paraId="0019FC46" w14:textId="77777777" w:rsidTr="007D04B3">
        <w:trPr>
          <w:trHeight w:val="1790"/>
        </w:trPr>
        <w:tc>
          <w:tcPr>
            <w:tcW w:w="2127" w:type="dxa"/>
            <w:hideMark/>
          </w:tcPr>
          <w:p w14:paraId="4BB1455E" w14:textId="77777777" w:rsidR="002B404D" w:rsidRPr="00A17E3E" w:rsidRDefault="002B404D" w:rsidP="007D04B3">
            <w:pPr>
              <w:rPr>
                <w:color w:val="000000"/>
                <w:sz w:val="20"/>
                <w:szCs w:val="20"/>
              </w:rPr>
            </w:pPr>
            <w:proofErr w:type="spellStart"/>
            <w:r w:rsidRPr="00A17E3E">
              <w:rPr>
                <w:color w:val="000000"/>
                <w:sz w:val="20"/>
                <w:szCs w:val="20"/>
              </w:rPr>
              <w:t>CentralBank</w:t>
            </w:r>
            <w:proofErr w:type="spellEnd"/>
          </w:p>
        </w:tc>
        <w:tc>
          <w:tcPr>
            <w:tcW w:w="1709" w:type="dxa"/>
            <w:hideMark/>
          </w:tcPr>
          <w:p w14:paraId="6ABEF9DE" w14:textId="77777777" w:rsidR="002B404D" w:rsidRPr="00A17E3E" w:rsidRDefault="002B404D" w:rsidP="007D04B3">
            <w:pPr>
              <w:rPr>
                <w:color w:val="000000"/>
                <w:sz w:val="20"/>
                <w:szCs w:val="20"/>
              </w:rPr>
            </w:pPr>
            <w:r w:rsidRPr="00A17E3E">
              <w:rPr>
                <w:color w:val="000000"/>
                <w:sz w:val="20"/>
                <w:szCs w:val="20"/>
              </w:rPr>
              <w:t>central bank</w:t>
            </w:r>
          </w:p>
        </w:tc>
        <w:tc>
          <w:tcPr>
            <w:tcW w:w="2421" w:type="dxa"/>
            <w:hideMark/>
          </w:tcPr>
          <w:p w14:paraId="3B84A7DE" w14:textId="77777777" w:rsidR="002B404D" w:rsidRPr="00A17E3E" w:rsidRDefault="002B404D" w:rsidP="007D04B3">
            <w:pPr>
              <w:rPr>
                <w:color w:val="000000"/>
                <w:sz w:val="20"/>
                <w:szCs w:val="20"/>
              </w:rPr>
            </w:pPr>
            <w:r w:rsidRPr="00A17E3E">
              <w:rPr>
                <w:color w:val="000000"/>
                <w:sz w:val="20"/>
                <w:szCs w:val="20"/>
              </w:rPr>
              <w:t>a monetary authority or institution that is a bank and that manages the currency, money supply, and interest rates for a state or group of states which share a currency</w:t>
            </w:r>
          </w:p>
        </w:tc>
        <w:tc>
          <w:tcPr>
            <w:tcW w:w="2244" w:type="dxa"/>
            <w:hideMark/>
          </w:tcPr>
          <w:p w14:paraId="6B28D0E7" w14:textId="77777777" w:rsidR="002B404D" w:rsidRPr="00A17E3E" w:rsidRDefault="002B404D" w:rsidP="007D04B3">
            <w:pPr>
              <w:rPr>
                <w:color w:val="000000"/>
                <w:sz w:val="20"/>
                <w:szCs w:val="20"/>
              </w:rPr>
            </w:pPr>
            <w:r w:rsidRPr="00A17E3E">
              <w:rPr>
                <w:color w:val="000000"/>
                <w:sz w:val="20"/>
                <w:szCs w:val="20"/>
              </w:rPr>
              <w:t>property restriction 05</w:t>
            </w:r>
            <w:r w:rsidRPr="00A17E3E">
              <w:rPr>
                <w:color w:val="000000"/>
                <w:sz w:val="20"/>
                <w:szCs w:val="20"/>
              </w:rPr>
              <w:br/>
              <w:t>monetary authority</w:t>
            </w:r>
          </w:p>
        </w:tc>
        <w:tc>
          <w:tcPr>
            <w:tcW w:w="3667" w:type="dxa"/>
            <w:hideMark/>
          </w:tcPr>
          <w:p w14:paraId="17E32548" w14:textId="77777777" w:rsidR="002B404D" w:rsidRPr="00A17E3E" w:rsidRDefault="002B404D" w:rsidP="007D04B3">
            <w:pPr>
              <w:rPr>
                <w:color w:val="000000"/>
                <w:sz w:val="20"/>
                <w:szCs w:val="20"/>
              </w:rPr>
            </w:pPr>
          </w:p>
        </w:tc>
      </w:tr>
      <w:tr w:rsidR="002B404D" w:rsidRPr="00A17E3E" w14:paraId="2EB6E749" w14:textId="77777777" w:rsidTr="007D04B3">
        <w:trPr>
          <w:trHeight w:val="1511"/>
        </w:trPr>
        <w:tc>
          <w:tcPr>
            <w:tcW w:w="2127" w:type="dxa"/>
            <w:hideMark/>
          </w:tcPr>
          <w:p w14:paraId="7FEFB6FC" w14:textId="77777777" w:rsidR="002B404D" w:rsidRPr="00A17E3E" w:rsidRDefault="002B404D" w:rsidP="007D04B3">
            <w:pPr>
              <w:rPr>
                <w:color w:val="000000"/>
                <w:sz w:val="20"/>
                <w:szCs w:val="20"/>
              </w:rPr>
            </w:pPr>
            <w:proofErr w:type="spellStart"/>
            <w:r w:rsidRPr="00A17E3E">
              <w:rPr>
                <w:color w:val="000000"/>
                <w:sz w:val="20"/>
                <w:szCs w:val="20"/>
              </w:rPr>
              <w:t>InterbankRateAuthority</w:t>
            </w:r>
            <w:proofErr w:type="spellEnd"/>
          </w:p>
        </w:tc>
        <w:tc>
          <w:tcPr>
            <w:tcW w:w="1709" w:type="dxa"/>
            <w:hideMark/>
          </w:tcPr>
          <w:p w14:paraId="2A4BCC2C" w14:textId="77777777" w:rsidR="002B404D" w:rsidRPr="00A17E3E" w:rsidRDefault="002B404D" w:rsidP="007D04B3">
            <w:pPr>
              <w:rPr>
                <w:color w:val="000000"/>
                <w:sz w:val="20"/>
                <w:szCs w:val="20"/>
              </w:rPr>
            </w:pPr>
            <w:r w:rsidRPr="00A17E3E">
              <w:rPr>
                <w:color w:val="000000"/>
                <w:sz w:val="20"/>
                <w:szCs w:val="20"/>
              </w:rPr>
              <w:t>interbank rate authority</w:t>
            </w:r>
          </w:p>
        </w:tc>
        <w:tc>
          <w:tcPr>
            <w:tcW w:w="2421" w:type="dxa"/>
            <w:hideMark/>
          </w:tcPr>
          <w:p w14:paraId="38E48761" w14:textId="77777777" w:rsidR="002B404D" w:rsidRPr="00A17E3E" w:rsidRDefault="002B404D" w:rsidP="007D04B3">
            <w:pPr>
              <w:rPr>
                <w:color w:val="000000"/>
                <w:sz w:val="20"/>
                <w:szCs w:val="20"/>
              </w:rPr>
            </w:pPr>
            <w:r w:rsidRPr="00A17E3E">
              <w:rPr>
                <w:color w:val="000000"/>
                <w:sz w:val="20"/>
                <w:szCs w:val="20"/>
              </w:rPr>
              <w:t>an interest rate authority responsible for setting the Interbank rate</w:t>
            </w:r>
          </w:p>
        </w:tc>
        <w:tc>
          <w:tcPr>
            <w:tcW w:w="2244" w:type="dxa"/>
            <w:hideMark/>
          </w:tcPr>
          <w:p w14:paraId="322A7473" w14:textId="77777777" w:rsidR="002B404D" w:rsidRPr="00A17E3E" w:rsidRDefault="002B404D" w:rsidP="007D04B3">
            <w:pPr>
              <w:rPr>
                <w:color w:val="000000"/>
                <w:sz w:val="20"/>
                <w:szCs w:val="20"/>
              </w:rPr>
            </w:pPr>
            <w:r w:rsidRPr="00A17E3E">
              <w:rPr>
                <w:color w:val="000000"/>
                <w:sz w:val="20"/>
                <w:szCs w:val="20"/>
              </w:rPr>
              <w:t>interest rate authority</w:t>
            </w:r>
            <w:r w:rsidRPr="00A17E3E">
              <w:rPr>
                <w:color w:val="000000"/>
                <w:sz w:val="20"/>
                <w:szCs w:val="20"/>
              </w:rPr>
              <w:br/>
              <w:t>property restriction 02</w:t>
            </w:r>
            <w:r w:rsidRPr="00A17E3E">
              <w:rPr>
                <w:color w:val="000000"/>
                <w:sz w:val="20"/>
                <w:szCs w:val="20"/>
              </w:rPr>
              <w:br/>
              <w:t>property restriction 07</w:t>
            </w:r>
          </w:p>
        </w:tc>
        <w:tc>
          <w:tcPr>
            <w:tcW w:w="3667" w:type="dxa"/>
            <w:hideMark/>
          </w:tcPr>
          <w:p w14:paraId="21C21BF2" w14:textId="77777777" w:rsidR="002B404D" w:rsidRPr="00A17E3E" w:rsidRDefault="002B404D" w:rsidP="007D04B3">
            <w:pPr>
              <w:rPr>
                <w:color w:val="000000"/>
                <w:sz w:val="20"/>
                <w:szCs w:val="20"/>
              </w:rPr>
            </w:pPr>
            <w:r w:rsidRPr="00A17E3E">
              <w:rPr>
                <w:color w:val="000000"/>
                <w:sz w:val="20"/>
                <w:szCs w:val="20"/>
              </w:rPr>
              <w:t xml:space="preserve">This is announced by the relevant Central Bank at intervals following a meeting of the relevant policy group or committee.  Thomson Reuters is the publisher for LIBOR, but this is set by the British Bankers Association (BBA).  </w:t>
            </w:r>
          </w:p>
        </w:tc>
      </w:tr>
      <w:tr w:rsidR="002B404D" w:rsidRPr="00A17E3E" w14:paraId="0F672BD2" w14:textId="77777777" w:rsidTr="007D04B3">
        <w:trPr>
          <w:trHeight w:val="1349"/>
        </w:trPr>
        <w:tc>
          <w:tcPr>
            <w:tcW w:w="2127" w:type="dxa"/>
            <w:hideMark/>
          </w:tcPr>
          <w:p w14:paraId="39D3A33A" w14:textId="77777777" w:rsidR="002B404D" w:rsidRPr="00A17E3E" w:rsidRDefault="002B404D" w:rsidP="007D04B3">
            <w:pPr>
              <w:rPr>
                <w:color w:val="000000"/>
                <w:sz w:val="20"/>
                <w:szCs w:val="20"/>
              </w:rPr>
            </w:pPr>
            <w:proofErr w:type="spellStart"/>
            <w:r w:rsidRPr="00A17E3E">
              <w:rPr>
                <w:color w:val="000000"/>
                <w:sz w:val="20"/>
                <w:szCs w:val="20"/>
              </w:rPr>
              <w:t>InterestRateAuthority</w:t>
            </w:r>
            <w:proofErr w:type="spellEnd"/>
          </w:p>
        </w:tc>
        <w:tc>
          <w:tcPr>
            <w:tcW w:w="1709" w:type="dxa"/>
            <w:hideMark/>
          </w:tcPr>
          <w:p w14:paraId="0729BB65" w14:textId="77777777" w:rsidR="002B404D" w:rsidRPr="00A17E3E" w:rsidRDefault="002B404D" w:rsidP="007D04B3">
            <w:pPr>
              <w:rPr>
                <w:color w:val="000000"/>
                <w:sz w:val="20"/>
                <w:szCs w:val="20"/>
              </w:rPr>
            </w:pPr>
            <w:r w:rsidRPr="00A17E3E">
              <w:rPr>
                <w:color w:val="000000"/>
                <w:sz w:val="20"/>
                <w:szCs w:val="20"/>
              </w:rPr>
              <w:t>interest rate authority</w:t>
            </w:r>
          </w:p>
        </w:tc>
        <w:tc>
          <w:tcPr>
            <w:tcW w:w="2421" w:type="dxa"/>
            <w:hideMark/>
          </w:tcPr>
          <w:p w14:paraId="6706C491" w14:textId="77777777" w:rsidR="002B404D" w:rsidRPr="00A17E3E" w:rsidRDefault="002B404D" w:rsidP="007D04B3">
            <w:pPr>
              <w:rPr>
                <w:color w:val="000000"/>
                <w:sz w:val="20"/>
                <w:szCs w:val="20"/>
              </w:rPr>
            </w:pPr>
            <w:r w:rsidRPr="00A17E3E">
              <w:rPr>
                <w:color w:val="000000"/>
                <w:sz w:val="20"/>
                <w:szCs w:val="20"/>
              </w:rPr>
              <w:t>an authority responsible for the publication of some interest rate</w:t>
            </w:r>
          </w:p>
        </w:tc>
        <w:tc>
          <w:tcPr>
            <w:tcW w:w="2244" w:type="dxa"/>
            <w:hideMark/>
          </w:tcPr>
          <w:p w14:paraId="09AFD555" w14:textId="77777777" w:rsidR="002B404D" w:rsidRPr="00A17E3E" w:rsidRDefault="002B404D" w:rsidP="007D04B3">
            <w:pPr>
              <w:rPr>
                <w:color w:val="000000"/>
                <w:sz w:val="20"/>
                <w:szCs w:val="20"/>
              </w:rPr>
            </w:pPr>
            <w:r w:rsidRPr="00A17E3E">
              <w:rPr>
                <w:color w:val="000000"/>
                <w:sz w:val="20"/>
                <w:szCs w:val="20"/>
              </w:rPr>
              <w:t>agent in role</w:t>
            </w:r>
            <w:r w:rsidRPr="00A17E3E">
              <w:rPr>
                <w:color w:val="000000"/>
                <w:sz w:val="20"/>
                <w:szCs w:val="20"/>
              </w:rPr>
              <w:br/>
              <w:t>property restriction 06</w:t>
            </w:r>
          </w:p>
        </w:tc>
        <w:tc>
          <w:tcPr>
            <w:tcW w:w="3667" w:type="dxa"/>
            <w:hideMark/>
          </w:tcPr>
          <w:p w14:paraId="3997CB83" w14:textId="77777777" w:rsidR="002B404D" w:rsidRPr="00A17E3E" w:rsidRDefault="002B404D" w:rsidP="007D04B3">
            <w:pPr>
              <w:rPr>
                <w:color w:val="000000"/>
                <w:sz w:val="20"/>
                <w:szCs w:val="20"/>
              </w:rPr>
            </w:pPr>
            <w:r w:rsidRPr="00A17E3E">
              <w:rPr>
                <w:color w:val="000000"/>
                <w:sz w:val="20"/>
                <w:szCs w:val="20"/>
              </w:rPr>
              <w:t>Interest rates which are referred to as market rates, for example as used in interest rate derivatives, are published by some authority responsible for the rate as a kind of market data.</w:t>
            </w:r>
          </w:p>
        </w:tc>
      </w:tr>
      <w:tr w:rsidR="002B404D" w:rsidRPr="00A17E3E" w14:paraId="4EB8BEDE" w14:textId="77777777" w:rsidTr="007D04B3">
        <w:trPr>
          <w:trHeight w:val="1020"/>
        </w:trPr>
        <w:tc>
          <w:tcPr>
            <w:tcW w:w="2127" w:type="dxa"/>
            <w:hideMark/>
          </w:tcPr>
          <w:p w14:paraId="0408D8DB" w14:textId="77777777" w:rsidR="002B404D" w:rsidRPr="00A17E3E" w:rsidRDefault="002B404D" w:rsidP="007D04B3">
            <w:pPr>
              <w:rPr>
                <w:color w:val="000000"/>
                <w:sz w:val="20"/>
                <w:szCs w:val="20"/>
              </w:rPr>
            </w:pPr>
            <w:proofErr w:type="spellStart"/>
            <w:r w:rsidRPr="00A17E3E">
              <w:rPr>
                <w:color w:val="000000"/>
                <w:sz w:val="20"/>
                <w:szCs w:val="20"/>
              </w:rPr>
              <w:t>MarketDataProvider</w:t>
            </w:r>
            <w:proofErr w:type="spellEnd"/>
          </w:p>
        </w:tc>
        <w:tc>
          <w:tcPr>
            <w:tcW w:w="1709" w:type="dxa"/>
            <w:hideMark/>
          </w:tcPr>
          <w:p w14:paraId="6273FA8F" w14:textId="77777777" w:rsidR="002B404D" w:rsidRPr="00A17E3E" w:rsidRDefault="002B404D" w:rsidP="007D04B3">
            <w:pPr>
              <w:rPr>
                <w:color w:val="000000"/>
                <w:sz w:val="20"/>
                <w:szCs w:val="20"/>
              </w:rPr>
            </w:pPr>
            <w:r w:rsidRPr="00A17E3E">
              <w:rPr>
                <w:color w:val="000000"/>
                <w:sz w:val="20"/>
                <w:szCs w:val="20"/>
              </w:rPr>
              <w:t>market data provider</w:t>
            </w:r>
          </w:p>
        </w:tc>
        <w:tc>
          <w:tcPr>
            <w:tcW w:w="2421" w:type="dxa"/>
            <w:hideMark/>
          </w:tcPr>
          <w:p w14:paraId="16603836" w14:textId="77777777" w:rsidR="002B404D" w:rsidRPr="00A17E3E" w:rsidRDefault="002B404D" w:rsidP="007D04B3">
            <w:pPr>
              <w:rPr>
                <w:color w:val="000000"/>
                <w:sz w:val="20"/>
                <w:szCs w:val="20"/>
              </w:rPr>
            </w:pPr>
            <w:proofErr w:type="gramStart"/>
            <w:r w:rsidRPr="00A17E3E">
              <w:rPr>
                <w:color w:val="000000"/>
                <w:sz w:val="20"/>
                <w:szCs w:val="20"/>
              </w:rPr>
              <w:t>a</w:t>
            </w:r>
            <w:proofErr w:type="gramEnd"/>
            <w:r w:rsidRPr="00A17E3E">
              <w:rPr>
                <w:color w:val="000000"/>
                <w:sz w:val="20"/>
                <w:szCs w:val="20"/>
              </w:rPr>
              <w:t xml:space="preserve"> publisher that publishes data about the financial markets.</w:t>
            </w:r>
          </w:p>
        </w:tc>
        <w:tc>
          <w:tcPr>
            <w:tcW w:w="2244" w:type="dxa"/>
            <w:hideMark/>
          </w:tcPr>
          <w:p w14:paraId="0459378D" w14:textId="77777777" w:rsidR="002B404D" w:rsidRPr="00A17E3E" w:rsidRDefault="002B404D" w:rsidP="007D04B3">
            <w:pPr>
              <w:rPr>
                <w:color w:val="000000"/>
                <w:sz w:val="20"/>
                <w:szCs w:val="20"/>
              </w:rPr>
            </w:pPr>
            <w:r w:rsidRPr="00A17E3E">
              <w:rPr>
                <w:color w:val="000000"/>
                <w:sz w:val="20"/>
                <w:szCs w:val="20"/>
              </w:rPr>
              <w:t>property restriction 04</w:t>
            </w:r>
            <w:r w:rsidRPr="00A17E3E">
              <w:rPr>
                <w:color w:val="000000"/>
                <w:sz w:val="20"/>
                <w:szCs w:val="20"/>
              </w:rPr>
              <w:br/>
              <w:t>financial information publisher</w:t>
            </w:r>
          </w:p>
        </w:tc>
        <w:tc>
          <w:tcPr>
            <w:tcW w:w="3667" w:type="dxa"/>
            <w:hideMark/>
          </w:tcPr>
          <w:p w14:paraId="6DB4DE15" w14:textId="77777777" w:rsidR="002B404D" w:rsidRPr="00A17E3E" w:rsidRDefault="002B404D" w:rsidP="007D04B3">
            <w:pPr>
              <w:rPr>
                <w:color w:val="000000"/>
                <w:sz w:val="20"/>
                <w:szCs w:val="20"/>
              </w:rPr>
            </w:pPr>
          </w:p>
        </w:tc>
      </w:tr>
      <w:tr w:rsidR="002B404D" w:rsidRPr="00A17E3E" w14:paraId="06EBAB24" w14:textId="77777777" w:rsidTr="007D04B3">
        <w:trPr>
          <w:trHeight w:val="1430"/>
        </w:trPr>
        <w:tc>
          <w:tcPr>
            <w:tcW w:w="2127" w:type="dxa"/>
            <w:hideMark/>
          </w:tcPr>
          <w:p w14:paraId="207F3294" w14:textId="77777777" w:rsidR="002B404D" w:rsidRPr="00A17E3E" w:rsidRDefault="002B404D" w:rsidP="007D04B3">
            <w:pPr>
              <w:rPr>
                <w:color w:val="000000"/>
                <w:sz w:val="20"/>
                <w:szCs w:val="20"/>
              </w:rPr>
            </w:pPr>
            <w:proofErr w:type="spellStart"/>
            <w:r w:rsidRPr="00A17E3E">
              <w:rPr>
                <w:color w:val="000000"/>
                <w:sz w:val="20"/>
                <w:szCs w:val="20"/>
              </w:rPr>
              <w:lastRenderedPageBreak/>
              <w:t>MonetaryAuthority</w:t>
            </w:r>
            <w:proofErr w:type="spellEnd"/>
          </w:p>
        </w:tc>
        <w:tc>
          <w:tcPr>
            <w:tcW w:w="1709" w:type="dxa"/>
            <w:hideMark/>
          </w:tcPr>
          <w:p w14:paraId="4AC408C5" w14:textId="77777777" w:rsidR="002B404D" w:rsidRPr="00A17E3E" w:rsidRDefault="002B404D" w:rsidP="007D04B3">
            <w:pPr>
              <w:rPr>
                <w:color w:val="000000"/>
                <w:sz w:val="20"/>
                <w:szCs w:val="20"/>
              </w:rPr>
            </w:pPr>
            <w:r w:rsidRPr="00A17E3E">
              <w:rPr>
                <w:color w:val="000000"/>
                <w:sz w:val="20"/>
                <w:szCs w:val="20"/>
              </w:rPr>
              <w:t>monetary authority</w:t>
            </w:r>
          </w:p>
        </w:tc>
        <w:tc>
          <w:tcPr>
            <w:tcW w:w="2421" w:type="dxa"/>
            <w:hideMark/>
          </w:tcPr>
          <w:p w14:paraId="5D913F76" w14:textId="77777777" w:rsidR="002B404D" w:rsidRPr="00A17E3E" w:rsidRDefault="002B404D" w:rsidP="007D04B3">
            <w:pPr>
              <w:rPr>
                <w:color w:val="000000"/>
                <w:sz w:val="20"/>
                <w:szCs w:val="20"/>
              </w:rPr>
            </w:pPr>
            <w:r w:rsidRPr="00A17E3E">
              <w:rPr>
                <w:color w:val="000000"/>
                <w:sz w:val="20"/>
                <w:szCs w:val="20"/>
              </w:rPr>
              <w:t>a formal organization that controls the monetary policy, regulation and supply of money in some country or group of countries</w:t>
            </w:r>
          </w:p>
        </w:tc>
        <w:tc>
          <w:tcPr>
            <w:tcW w:w="2244" w:type="dxa"/>
            <w:hideMark/>
          </w:tcPr>
          <w:p w14:paraId="283C802A" w14:textId="77777777" w:rsidR="002B404D" w:rsidRPr="00A17E3E" w:rsidRDefault="002B404D" w:rsidP="007D04B3">
            <w:pPr>
              <w:rPr>
                <w:color w:val="000000"/>
                <w:sz w:val="20"/>
                <w:szCs w:val="20"/>
              </w:rPr>
            </w:pPr>
            <w:r w:rsidRPr="00A17E3E">
              <w:rPr>
                <w:color w:val="000000"/>
                <w:sz w:val="20"/>
                <w:szCs w:val="20"/>
              </w:rPr>
              <w:t>formal organization</w:t>
            </w:r>
          </w:p>
        </w:tc>
        <w:tc>
          <w:tcPr>
            <w:tcW w:w="3667" w:type="dxa"/>
            <w:hideMark/>
          </w:tcPr>
          <w:p w14:paraId="340D8D1F" w14:textId="77777777" w:rsidR="002B404D" w:rsidRPr="00A17E3E" w:rsidRDefault="002B404D" w:rsidP="007D04B3">
            <w:pPr>
              <w:rPr>
                <w:color w:val="000000"/>
                <w:sz w:val="20"/>
                <w:szCs w:val="20"/>
              </w:rPr>
            </w:pPr>
          </w:p>
        </w:tc>
      </w:tr>
    </w:tbl>
    <w:p w14:paraId="1A11457E" w14:textId="77777777" w:rsidR="002B404D" w:rsidRDefault="002B404D" w:rsidP="002B404D"/>
    <w:p w14:paraId="23A3BC35" w14:textId="77777777" w:rsidR="002B404D" w:rsidRPr="002B404D" w:rsidRDefault="002B404D" w:rsidP="002B404D">
      <w:pPr>
        <w:rPr>
          <w:b/>
          <w:sz w:val="20"/>
        </w:rPr>
      </w:pPr>
      <w:r w:rsidRPr="002B404D">
        <w:rPr>
          <w:b/>
          <w:sz w:val="20"/>
        </w:rPr>
        <w:t>Properties</w:t>
      </w:r>
    </w:p>
    <w:tbl>
      <w:tblPr>
        <w:tblStyle w:val="TableGrid"/>
        <w:tblW w:w="9918" w:type="dxa"/>
        <w:tblLook w:val="04A0" w:firstRow="1" w:lastRow="0" w:firstColumn="1" w:lastColumn="0" w:noHBand="0" w:noVBand="1"/>
      </w:tblPr>
      <w:tblGrid>
        <w:gridCol w:w="1783"/>
        <w:gridCol w:w="1234"/>
        <w:gridCol w:w="1272"/>
        <w:gridCol w:w="1289"/>
        <w:gridCol w:w="2900"/>
        <w:gridCol w:w="1440"/>
      </w:tblGrid>
      <w:tr w:rsidR="002B404D" w:rsidRPr="00F01CCB" w14:paraId="0F9B7B21" w14:textId="77777777" w:rsidTr="007D04B3">
        <w:trPr>
          <w:trHeight w:val="255"/>
        </w:trPr>
        <w:tc>
          <w:tcPr>
            <w:tcW w:w="1783" w:type="dxa"/>
            <w:shd w:val="clear" w:color="auto" w:fill="EEECE1" w:themeFill="background2"/>
            <w:hideMark/>
          </w:tcPr>
          <w:p w14:paraId="5B77F107" w14:textId="77777777" w:rsidR="002B404D" w:rsidRPr="00F01CCB" w:rsidRDefault="002B404D" w:rsidP="007D04B3">
            <w:pPr>
              <w:jc w:val="center"/>
              <w:rPr>
                <w:b/>
                <w:bCs/>
                <w:sz w:val="20"/>
                <w:szCs w:val="20"/>
              </w:rPr>
            </w:pPr>
            <w:r w:rsidRPr="00F01CCB">
              <w:rPr>
                <w:b/>
                <w:bCs/>
                <w:sz w:val="20"/>
                <w:szCs w:val="20"/>
              </w:rPr>
              <w:t>Name</w:t>
            </w:r>
          </w:p>
        </w:tc>
        <w:tc>
          <w:tcPr>
            <w:tcW w:w="1234" w:type="dxa"/>
            <w:shd w:val="clear" w:color="auto" w:fill="EEECE1" w:themeFill="background2"/>
            <w:hideMark/>
          </w:tcPr>
          <w:p w14:paraId="23668717" w14:textId="77777777" w:rsidR="002B404D" w:rsidRPr="00F01CCB" w:rsidRDefault="002B404D" w:rsidP="007D04B3">
            <w:pPr>
              <w:jc w:val="center"/>
              <w:rPr>
                <w:b/>
                <w:bCs/>
                <w:sz w:val="20"/>
                <w:szCs w:val="20"/>
              </w:rPr>
            </w:pPr>
            <w:r w:rsidRPr="00F01CCB">
              <w:rPr>
                <w:b/>
                <w:bCs/>
                <w:sz w:val="20"/>
                <w:szCs w:val="20"/>
              </w:rPr>
              <w:t>Label</w:t>
            </w:r>
          </w:p>
        </w:tc>
        <w:tc>
          <w:tcPr>
            <w:tcW w:w="1272" w:type="dxa"/>
            <w:shd w:val="clear" w:color="auto" w:fill="EEECE1" w:themeFill="background2"/>
            <w:hideMark/>
          </w:tcPr>
          <w:p w14:paraId="2F594643" w14:textId="77777777" w:rsidR="002B404D" w:rsidRPr="00F01CCB" w:rsidRDefault="002B404D" w:rsidP="007D04B3">
            <w:pPr>
              <w:jc w:val="center"/>
              <w:rPr>
                <w:b/>
                <w:bCs/>
                <w:sz w:val="20"/>
                <w:szCs w:val="20"/>
              </w:rPr>
            </w:pPr>
            <w:r w:rsidRPr="00F01CCB">
              <w:rPr>
                <w:b/>
                <w:bCs/>
                <w:sz w:val="20"/>
                <w:szCs w:val="20"/>
              </w:rPr>
              <w:t>Domain</w:t>
            </w:r>
          </w:p>
        </w:tc>
        <w:tc>
          <w:tcPr>
            <w:tcW w:w="1289" w:type="dxa"/>
            <w:shd w:val="clear" w:color="auto" w:fill="EEECE1" w:themeFill="background2"/>
            <w:hideMark/>
          </w:tcPr>
          <w:p w14:paraId="0EE94811" w14:textId="77777777" w:rsidR="002B404D" w:rsidRPr="00F01CCB" w:rsidRDefault="002B404D" w:rsidP="007D04B3">
            <w:pPr>
              <w:jc w:val="center"/>
              <w:rPr>
                <w:b/>
                <w:bCs/>
                <w:sz w:val="20"/>
                <w:szCs w:val="20"/>
              </w:rPr>
            </w:pPr>
            <w:r w:rsidRPr="00F01CCB">
              <w:rPr>
                <w:b/>
                <w:bCs/>
                <w:sz w:val="20"/>
                <w:szCs w:val="20"/>
              </w:rPr>
              <w:t>Range</w:t>
            </w:r>
          </w:p>
        </w:tc>
        <w:tc>
          <w:tcPr>
            <w:tcW w:w="2900" w:type="dxa"/>
            <w:shd w:val="clear" w:color="auto" w:fill="EEECE1" w:themeFill="background2"/>
            <w:hideMark/>
          </w:tcPr>
          <w:p w14:paraId="267E71D8" w14:textId="77777777" w:rsidR="002B404D" w:rsidRPr="00F01CCB" w:rsidRDefault="002B404D" w:rsidP="007D04B3">
            <w:pPr>
              <w:jc w:val="center"/>
              <w:rPr>
                <w:b/>
                <w:bCs/>
                <w:sz w:val="20"/>
                <w:szCs w:val="20"/>
              </w:rPr>
            </w:pPr>
            <w:r w:rsidRPr="00F01CCB">
              <w:rPr>
                <w:b/>
                <w:bCs/>
                <w:sz w:val="20"/>
                <w:szCs w:val="20"/>
              </w:rPr>
              <w:t>Definition</w:t>
            </w:r>
          </w:p>
        </w:tc>
        <w:tc>
          <w:tcPr>
            <w:tcW w:w="1440" w:type="dxa"/>
            <w:shd w:val="clear" w:color="auto" w:fill="EEECE1" w:themeFill="background2"/>
            <w:hideMark/>
          </w:tcPr>
          <w:p w14:paraId="5BE231C0" w14:textId="77777777" w:rsidR="002B404D" w:rsidRPr="00F01CCB" w:rsidRDefault="002B404D" w:rsidP="007D04B3">
            <w:pPr>
              <w:jc w:val="center"/>
              <w:rPr>
                <w:b/>
                <w:bCs/>
                <w:sz w:val="20"/>
                <w:szCs w:val="20"/>
              </w:rPr>
            </w:pPr>
            <w:r w:rsidRPr="00F01CCB">
              <w:rPr>
                <w:b/>
                <w:bCs/>
                <w:sz w:val="20"/>
                <w:szCs w:val="20"/>
              </w:rPr>
              <w:t>Parent</w:t>
            </w:r>
          </w:p>
        </w:tc>
      </w:tr>
      <w:tr w:rsidR="002B404D" w:rsidRPr="00F01CCB" w14:paraId="7493B9F2" w14:textId="77777777" w:rsidTr="007D04B3">
        <w:trPr>
          <w:trHeight w:val="1935"/>
        </w:trPr>
        <w:tc>
          <w:tcPr>
            <w:tcW w:w="1783" w:type="dxa"/>
            <w:hideMark/>
          </w:tcPr>
          <w:p w14:paraId="5ACF5570" w14:textId="77777777" w:rsidR="002B404D" w:rsidRPr="00F01CCB" w:rsidRDefault="002B404D" w:rsidP="007D04B3">
            <w:pPr>
              <w:rPr>
                <w:color w:val="000000"/>
                <w:sz w:val="20"/>
                <w:szCs w:val="20"/>
              </w:rPr>
            </w:pPr>
            <w:r w:rsidRPr="00F01CCB">
              <w:rPr>
                <w:color w:val="000000"/>
                <w:sz w:val="20"/>
                <w:szCs w:val="20"/>
              </w:rPr>
              <w:t>convenes</w:t>
            </w:r>
          </w:p>
        </w:tc>
        <w:tc>
          <w:tcPr>
            <w:tcW w:w="1234" w:type="dxa"/>
            <w:hideMark/>
          </w:tcPr>
          <w:p w14:paraId="5F0D8938" w14:textId="77777777" w:rsidR="002B404D" w:rsidRPr="00F01CCB" w:rsidRDefault="002B404D" w:rsidP="007D04B3">
            <w:pPr>
              <w:rPr>
                <w:color w:val="000000"/>
                <w:sz w:val="20"/>
                <w:szCs w:val="20"/>
              </w:rPr>
            </w:pPr>
            <w:r w:rsidRPr="00F01CCB">
              <w:rPr>
                <w:color w:val="000000"/>
                <w:sz w:val="20"/>
                <w:szCs w:val="20"/>
              </w:rPr>
              <w:t>convenes</w:t>
            </w:r>
          </w:p>
        </w:tc>
        <w:tc>
          <w:tcPr>
            <w:tcW w:w="1272" w:type="dxa"/>
            <w:hideMark/>
          </w:tcPr>
          <w:p w14:paraId="255619E3" w14:textId="77777777" w:rsidR="002B404D" w:rsidRPr="00F01CCB" w:rsidRDefault="002B404D" w:rsidP="007D04B3">
            <w:pPr>
              <w:rPr>
                <w:color w:val="000000"/>
                <w:sz w:val="20"/>
                <w:szCs w:val="20"/>
              </w:rPr>
            </w:pPr>
            <w:r w:rsidRPr="00F01CCB">
              <w:rPr>
                <w:color w:val="000000"/>
                <w:sz w:val="20"/>
                <w:szCs w:val="20"/>
              </w:rPr>
              <w:t>agent in role</w:t>
            </w:r>
          </w:p>
        </w:tc>
        <w:tc>
          <w:tcPr>
            <w:tcW w:w="1289" w:type="dxa"/>
            <w:hideMark/>
          </w:tcPr>
          <w:p w14:paraId="732BEC8F" w14:textId="77777777" w:rsidR="002B404D" w:rsidRPr="00F01CCB" w:rsidRDefault="002B404D" w:rsidP="007D04B3">
            <w:pPr>
              <w:rPr>
                <w:color w:val="000000"/>
                <w:sz w:val="20"/>
                <w:szCs w:val="20"/>
              </w:rPr>
            </w:pPr>
            <w:r w:rsidRPr="00F01CCB">
              <w:rPr>
                <w:color w:val="000000"/>
                <w:sz w:val="20"/>
                <w:szCs w:val="20"/>
              </w:rPr>
              <w:t>party</w:t>
            </w:r>
          </w:p>
        </w:tc>
        <w:tc>
          <w:tcPr>
            <w:tcW w:w="2900" w:type="dxa"/>
            <w:hideMark/>
          </w:tcPr>
          <w:p w14:paraId="771F14A5" w14:textId="77777777" w:rsidR="002B404D" w:rsidRPr="00F01CCB" w:rsidRDefault="002B404D" w:rsidP="007D04B3">
            <w:pPr>
              <w:rPr>
                <w:color w:val="000000"/>
                <w:sz w:val="20"/>
                <w:szCs w:val="20"/>
              </w:rPr>
            </w:pPr>
            <w:r w:rsidRPr="00F01CCB">
              <w:rPr>
                <w:color w:val="000000"/>
                <w:sz w:val="20"/>
                <w:szCs w:val="20"/>
              </w:rPr>
              <w:t xml:space="preserve">a predicate indicating that someone acting in the role of </w:t>
            </w:r>
            <w:proofErr w:type="spellStart"/>
            <w:r w:rsidRPr="00F01CCB">
              <w:rPr>
                <w:color w:val="000000"/>
                <w:sz w:val="20"/>
                <w:szCs w:val="20"/>
              </w:rPr>
              <w:t>convenor</w:t>
            </w:r>
            <w:proofErr w:type="spellEnd"/>
            <w:r w:rsidRPr="00F01CCB">
              <w:rPr>
                <w:color w:val="000000"/>
                <w:sz w:val="20"/>
                <w:szCs w:val="20"/>
              </w:rPr>
              <w:t xml:space="preserve"> brings together some number of individuals for a meeting or conference; assembles; makes arrangements for a meeting to take place</w:t>
            </w:r>
          </w:p>
        </w:tc>
        <w:tc>
          <w:tcPr>
            <w:tcW w:w="1440" w:type="dxa"/>
            <w:hideMark/>
          </w:tcPr>
          <w:p w14:paraId="7E67F0F4" w14:textId="77777777" w:rsidR="002B404D" w:rsidRPr="00F01CCB" w:rsidRDefault="002B404D" w:rsidP="007D04B3">
            <w:pPr>
              <w:rPr>
                <w:color w:val="000000"/>
                <w:sz w:val="20"/>
                <w:szCs w:val="20"/>
              </w:rPr>
            </w:pPr>
          </w:p>
        </w:tc>
      </w:tr>
      <w:tr w:rsidR="002B404D" w:rsidRPr="00F01CCB" w14:paraId="570325AA" w14:textId="77777777" w:rsidTr="007D04B3">
        <w:trPr>
          <w:trHeight w:val="1335"/>
        </w:trPr>
        <w:tc>
          <w:tcPr>
            <w:tcW w:w="1783" w:type="dxa"/>
            <w:hideMark/>
          </w:tcPr>
          <w:p w14:paraId="62517C1D" w14:textId="77777777" w:rsidR="002B404D" w:rsidRPr="00F01CCB" w:rsidRDefault="002B404D" w:rsidP="007D04B3">
            <w:pPr>
              <w:rPr>
                <w:color w:val="000000"/>
                <w:sz w:val="20"/>
                <w:szCs w:val="20"/>
              </w:rPr>
            </w:pPr>
            <w:proofErr w:type="spellStart"/>
            <w:r w:rsidRPr="00F01CCB">
              <w:rPr>
                <w:color w:val="000000"/>
                <w:sz w:val="20"/>
                <w:szCs w:val="20"/>
              </w:rPr>
              <w:t>regulatesSupplyFor</w:t>
            </w:r>
            <w:proofErr w:type="spellEnd"/>
          </w:p>
        </w:tc>
        <w:tc>
          <w:tcPr>
            <w:tcW w:w="1234" w:type="dxa"/>
            <w:hideMark/>
          </w:tcPr>
          <w:p w14:paraId="6B134078" w14:textId="77777777" w:rsidR="002B404D" w:rsidRPr="00F01CCB" w:rsidRDefault="002B404D" w:rsidP="007D04B3">
            <w:pPr>
              <w:rPr>
                <w:color w:val="000000"/>
                <w:sz w:val="20"/>
                <w:szCs w:val="20"/>
              </w:rPr>
            </w:pPr>
            <w:r w:rsidRPr="00F01CCB">
              <w:rPr>
                <w:color w:val="000000"/>
                <w:sz w:val="20"/>
                <w:szCs w:val="20"/>
              </w:rPr>
              <w:t>regulates supply for</w:t>
            </w:r>
          </w:p>
        </w:tc>
        <w:tc>
          <w:tcPr>
            <w:tcW w:w="1272" w:type="dxa"/>
            <w:hideMark/>
          </w:tcPr>
          <w:p w14:paraId="5C9D36ED" w14:textId="77777777" w:rsidR="002B404D" w:rsidRPr="00F01CCB" w:rsidRDefault="002B404D" w:rsidP="007D04B3">
            <w:pPr>
              <w:rPr>
                <w:color w:val="000000"/>
                <w:sz w:val="20"/>
                <w:szCs w:val="20"/>
              </w:rPr>
            </w:pPr>
            <w:r w:rsidRPr="00F01CCB">
              <w:rPr>
                <w:color w:val="000000"/>
                <w:sz w:val="20"/>
                <w:szCs w:val="20"/>
              </w:rPr>
              <w:t>party</w:t>
            </w:r>
          </w:p>
        </w:tc>
        <w:tc>
          <w:tcPr>
            <w:tcW w:w="1289" w:type="dxa"/>
            <w:hideMark/>
          </w:tcPr>
          <w:p w14:paraId="1650FB57" w14:textId="77777777" w:rsidR="002B404D" w:rsidRPr="00F01CCB" w:rsidRDefault="002B404D" w:rsidP="007D04B3">
            <w:pPr>
              <w:rPr>
                <w:color w:val="000000"/>
                <w:sz w:val="20"/>
                <w:szCs w:val="20"/>
              </w:rPr>
            </w:pPr>
            <w:r w:rsidRPr="00F01CCB">
              <w:rPr>
                <w:color w:val="000000"/>
                <w:sz w:val="20"/>
                <w:szCs w:val="20"/>
              </w:rPr>
              <w:t>Thing</w:t>
            </w:r>
          </w:p>
        </w:tc>
        <w:tc>
          <w:tcPr>
            <w:tcW w:w="2900" w:type="dxa"/>
            <w:hideMark/>
          </w:tcPr>
          <w:p w14:paraId="3BC6F8E5" w14:textId="77777777" w:rsidR="002B404D" w:rsidRPr="00F01CCB" w:rsidRDefault="002B404D" w:rsidP="007D04B3">
            <w:pPr>
              <w:rPr>
                <w:color w:val="000000"/>
                <w:sz w:val="20"/>
                <w:szCs w:val="20"/>
              </w:rPr>
            </w:pPr>
            <w:r w:rsidRPr="00F01CCB">
              <w:rPr>
                <w:color w:val="000000"/>
                <w:sz w:val="20"/>
                <w:szCs w:val="20"/>
              </w:rPr>
              <w:t>a predicate indicating that someone controls or supervises the amount of something available in some market by means of rules and regulations</w:t>
            </w:r>
          </w:p>
        </w:tc>
        <w:tc>
          <w:tcPr>
            <w:tcW w:w="1440" w:type="dxa"/>
            <w:hideMark/>
          </w:tcPr>
          <w:p w14:paraId="5B473D2F" w14:textId="77777777" w:rsidR="002B404D" w:rsidRPr="00F01CCB" w:rsidRDefault="002B404D" w:rsidP="007D04B3">
            <w:pPr>
              <w:rPr>
                <w:color w:val="000000"/>
                <w:sz w:val="20"/>
                <w:szCs w:val="20"/>
              </w:rPr>
            </w:pPr>
            <w:r w:rsidRPr="00F01CCB">
              <w:rPr>
                <w:color w:val="000000"/>
                <w:sz w:val="20"/>
                <w:szCs w:val="20"/>
              </w:rPr>
              <w:t>governs</w:t>
            </w:r>
          </w:p>
        </w:tc>
      </w:tr>
      <w:tr w:rsidR="002B404D" w:rsidRPr="00F01CCB" w14:paraId="4FE4A839" w14:textId="77777777" w:rsidTr="007D04B3">
        <w:trPr>
          <w:trHeight w:val="1140"/>
        </w:trPr>
        <w:tc>
          <w:tcPr>
            <w:tcW w:w="1783" w:type="dxa"/>
            <w:hideMark/>
          </w:tcPr>
          <w:p w14:paraId="2EC8D2AF" w14:textId="77777777" w:rsidR="002B404D" w:rsidRPr="00F01CCB" w:rsidRDefault="002B404D" w:rsidP="007D04B3">
            <w:pPr>
              <w:rPr>
                <w:color w:val="000000"/>
                <w:sz w:val="20"/>
                <w:szCs w:val="20"/>
              </w:rPr>
            </w:pPr>
            <w:r w:rsidRPr="00F01CCB">
              <w:rPr>
                <w:color w:val="000000"/>
                <w:sz w:val="20"/>
                <w:szCs w:val="20"/>
              </w:rPr>
              <w:t>sets</w:t>
            </w:r>
          </w:p>
        </w:tc>
        <w:tc>
          <w:tcPr>
            <w:tcW w:w="1234" w:type="dxa"/>
            <w:hideMark/>
          </w:tcPr>
          <w:p w14:paraId="69475AF0" w14:textId="77777777" w:rsidR="002B404D" w:rsidRPr="00F01CCB" w:rsidRDefault="002B404D" w:rsidP="007D04B3">
            <w:pPr>
              <w:rPr>
                <w:color w:val="000000"/>
                <w:sz w:val="20"/>
                <w:szCs w:val="20"/>
              </w:rPr>
            </w:pPr>
            <w:r w:rsidRPr="00F01CCB">
              <w:rPr>
                <w:color w:val="000000"/>
                <w:sz w:val="20"/>
                <w:szCs w:val="20"/>
              </w:rPr>
              <w:t>sets</w:t>
            </w:r>
          </w:p>
        </w:tc>
        <w:tc>
          <w:tcPr>
            <w:tcW w:w="1272" w:type="dxa"/>
            <w:hideMark/>
          </w:tcPr>
          <w:p w14:paraId="7178A172" w14:textId="77777777" w:rsidR="002B404D" w:rsidRPr="00F01CCB" w:rsidRDefault="002B404D" w:rsidP="007D04B3">
            <w:pPr>
              <w:rPr>
                <w:color w:val="000000"/>
                <w:sz w:val="20"/>
                <w:szCs w:val="20"/>
              </w:rPr>
            </w:pPr>
            <w:r w:rsidRPr="00F01CCB">
              <w:rPr>
                <w:color w:val="000000"/>
                <w:sz w:val="20"/>
                <w:szCs w:val="20"/>
              </w:rPr>
              <w:t>agent in role</w:t>
            </w:r>
          </w:p>
        </w:tc>
        <w:tc>
          <w:tcPr>
            <w:tcW w:w="1289" w:type="dxa"/>
            <w:hideMark/>
          </w:tcPr>
          <w:p w14:paraId="3BD680B6" w14:textId="77777777" w:rsidR="002B404D" w:rsidRPr="00F01CCB" w:rsidRDefault="002B404D" w:rsidP="007D04B3">
            <w:pPr>
              <w:rPr>
                <w:color w:val="000000"/>
                <w:sz w:val="20"/>
                <w:szCs w:val="20"/>
              </w:rPr>
            </w:pPr>
            <w:r w:rsidRPr="00F01CCB">
              <w:rPr>
                <w:color w:val="000000"/>
                <w:sz w:val="20"/>
                <w:szCs w:val="20"/>
              </w:rPr>
              <w:t>Thing</w:t>
            </w:r>
          </w:p>
        </w:tc>
        <w:tc>
          <w:tcPr>
            <w:tcW w:w="2900" w:type="dxa"/>
            <w:hideMark/>
          </w:tcPr>
          <w:p w14:paraId="2F1487FB" w14:textId="77777777" w:rsidR="002B404D" w:rsidRPr="00F01CCB" w:rsidRDefault="002B404D" w:rsidP="007D04B3">
            <w:pPr>
              <w:rPr>
                <w:color w:val="000000"/>
                <w:sz w:val="20"/>
                <w:szCs w:val="20"/>
              </w:rPr>
            </w:pPr>
            <w:r w:rsidRPr="00F01CCB">
              <w:rPr>
                <w:color w:val="000000"/>
                <w:sz w:val="20"/>
                <w:szCs w:val="20"/>
              </w:rPr>
              <w:t>a predicate indicating that someone places something in some relationship to something or someone else</w:t>
            </w:r>
          </w:p>
        </w:tc>
        <w:tc>
          <w:tcPr>
            <w:tcW w:w="1440" w:type="dxa"/>
            <w:hideMark/>
          </w:tcPr>
          <w:p w14:paraId="41B1750F" w14:textId="77777777" w:rsidR="002B404D" w:rsidRPr="00F01CCB" w:rsidRDefault="002B404D" w:rsidP="007D04B3">
            <w:pPr>
              <w:rPr>
                <w:color w:val="000000"/>
                <w:sz w:val="20"/>
                <w:szCs w:val="20"/>
              </w:rPr>
            </w:pPr>
            <w:r w:rsidRPr="00F01CCB">
              <w:rPr>
                <w:color w:val="000000"/>
                <w:sz w:val="20"/>
                <w:szCs w:val="20"/>
              </w:rPr>
              <w:t>provides</w:t>
            </w:r>
          </w:p>
        </w:tc>
      </w:tr>
    </w:tbl>
    <w:p w14:paraId="12168281" w14:textId="77777777" w:rsidR="002B404D" w:rsidRDefault="002B404D" w:rsidP="002B404D"/>
    <w:p w14:paraId="049942A5" w14:textId="77777777" w:rsidR="002B404D" w:rsidRDefault="002B404D" w:rsidP="002B404D">
      <w:pPr>
        <w:rPr>
          <w:b/>
          <w:sz w:val="20"/>
        </w:rPr>
      </w:pPr>
      <w:r w:rsidRPr="002B404D">
        <w:rPr>
          <w:b/>
          <w:sz w:val="20"/>
        </w:rPr>
        <w:t>Restrictions</w:t>
      </w:r>
    </w:p>
    <w:tbl>
      <w:tblPr>
        <w:tblStyle w:val="TableGrid"/>
        <w:tblW w:w="9954" w:type="dxa"/>
        <w:tblLook w:val="04A0" w:firstRow="1" w:lastRow="0" w:firstColumn="1" w:lastColumn="0" w:noHBand="0" w:noVBand="1"/>
      </w:tblPr>
      <w:tblGrid>
        <w:gridCol w:w="1975"/>
        <w:gridCol w:w="2033"/>
        <w:gridCol w:w="5946"/>
      </w:tblGrid>
      <w:tr w:rsidR="00B16AFE" w14:paraId="17E78D1B" w14:textId="77777777" w:rsidTr="00E3644A">
        <w:trPr>
          <w:trHeight w:val="255"/>
          <w:tblHeader/>
        </w:trPr>
        <w:tc>
          <w:tcPr>
            <w:tcW w:w="1975" w:type="dxa"/>
            <w:shd w:val="clear" w:color="auto" w:fill="EEECE1" w:themeFill="background2"/>
            <w:hideMark/>
          </w:tcPr>
          <w:p w14:paraId="0341C7DD" w14:textId="77777777" w:rsidR="00B16AFE" w:rsidRPr="00DB418F" w:rsidRDefault="00B16AFE"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0D9D13C6" w14:textId="77777777" w:rsidR="00B16AFE" w:rsidRPr="00DB418F" w:rsidRDefault="00B16AFE" w:rsidP="00FF047A">
            <w:pPr>
              <w:jc w:val="center"/>
              <w:rPr>
                <w:b/>
                <w:bCs/>
                <w:sz w:val="20"/>
                <w:szCs w:val="20"/>
              </w:rPr>
            </w:pPr>
            <w:r>
              <w:rPr>
                <w:b/>
                <w:bCs/>
                <w:sz w:val="20"/>
                <w:szCs w:val="20"/>
              </w:rPr>
              <w:t>Label</w:t>
            </w:r>
          </w:p>
        </w:tc>
        <w:tc>
          <w:tcPr>
            <w:tcW w:w="5946" w:type="dxa"/>
            <w:shd w:val="clear" w:color="auto" w:fill="EEECE1" w:themeFill="background2"/>
          </w:tcPr>
          <w:p w14:paraId="5E0C4608" w14:textId="77777777" w:rsidR="00B16AFE" w:rsidRDefault="00B16AFE" w:rsidP="00FF047A">
            <w:pPr>
              <w:jc w:val="center"/>
              <w:rPr>
                <w:b/>
                <w:bCs/>
                <w:sz w:val="20"/>
                <w:szCs w:val="20"/>
              </w:rPr>
            </w:pPr>
            <w:r>
              <w:rPr>
                <w:b/>
                <w:bCs/>
                <w:sz w:val="20"/>
                <w:szCs w:val="20"/>
              </w:rPr>
              <w:t>Expressions</w:t>
            </w:r>
          </w:p>
        </w:tc>
      </w:tr>
      <w:tr w:rsidR="003C6DE3" w:rsidRPr="00DB418F" w14:paraId="3E007B09" w14:textId="77777777" w:rsidTr="00FF047A">
        <w:trPr>
          <w:trHeight w:val="510"/>
        </w:trPr>
        <w:tc>
          <w:tcPr>
            <w:tcW w:w="1975" w:type="dxa"/>
          </w:tcPr>
          <w:p w14:paraId="291D0360" w14:textId="00816A5B" w:rsidR="003C6DE3" w:rsidRPr="00DB418F" w:rsidRDefault="003C6DE3" w:rsidP="00FF047A">
            <w:pPr>
              <w:rPr>
                <w:color w:val="000000"/>
                <w:sz w:val="20"/>
                <w:szCs w:val="20"/>
              </w:rPr>
            </w:pPr>
            <w:r w:rsidRPr="00F01CCB">
              <w:rPr>
                <w:color w:val="000000"/>
                <w:sz w:val="20"/>
                <w:szCs w:val="20"/>
              </w:rPr>
              <w:t>fibo-ind-ir-pub-01</w:t>
            </w:r>
          </w:p>
        </w:tc>
        <w:tc>
          <w:tcPr>
            <w:tcW w:w="2033" w:type="dxa"/>
          </w:tcPr>
          <w:p w14:paraId="5917470D" w14:textId="7FD9C653" w:rsidR="003C6DE3" w:rsidRPr="00DB418F" w:rsidRDefault="003C6DE3" w:rsidP="00FF047A">
            <w:pPr>
              <w:rPr>
                <w:color w:val="000000"/>
                <w:sz w:val="20"/>
                <w:szCs w:val="20"/>
              </w:rPr>
            </w:pPr>
            <w:r w:rsidRPr="00F01CCB">
              <w:rPr>
                <w:color w:val="000000"/>
                <w:sz w:val="20"/>
                <w:szCs w:val="20"/>
              </w:rPr>
              <w:t>property restriction 01</w:t>
            </w:r>
          </w:p>
        </w:tc>
        <w:tc>
          <w:tcPr>
            <w:tcW w:w="5946" w:type="dxa"/>
          </w:tcPr>
          <w:p w14:paraId="6D0D9B02" w14:textId="2EBF7720" w:rsidR="003C6DE3" w:rsidRPr="00DB418F" w:rsidRDefault="001C44E8" w:rsidP="00FF047A">
            <w:pPr>
              <w:rPr>
                <w:color w:val="000000"/>
                <w:sz w:val="20"/>
                <w:szCs w:val="20"/>
              </w:rPr>
            </w:pPr>
            <w:r>
              <w:rPr>
                <w:color w:val="000000"/>
                <w:sz w:val="20"/>
                <w:szCs w:val="20"/>
              </w:rPr>
              <w:t>sets</w:t>
            </w:r>
            <w:r w:rsidR="003C6DE3" w:rsidRPr="00E7348A">
              <w:rPr>
                <w:color w:val="000000"/>
                <w:sz w:val="20"/>
                <w:szCs w:val="20"/>
              </w:rPr>
              <w:t xml:space="preserve"> some </w:t>
            </w:r>
            <w:proofErr w:type="spellStart"/>
            <w:r>
              <w:rPr>
                <w:color w:val="000000"/>
                <w:sz w:val="20"/>
                <w:szCs w:val="20"/>
              </w:rPr>
              <w:t>BaseRate</w:t>
            </w:r>
            <w:proofErr w:type="spellEnd"/>
          </w:p>
        </w:tc>
      </w:tr>
      <w:tr w:rsidR="003C6DE3" w:rsidRPr="00DB418F" w14:paraId="4B5E1004" w14:textId="77777777" w:rsidTr="00FF047A">
        <w:trPr>
          <w:trHeight w:val="510"/>
        </w:trPr>
        <w:tc>
          <w:tcPr>
            <w:tcW w:w="1975" w:type="dxa"/>
          </w:tcPr>
          <w:p w14:paraId="72561026" w14:textId="72994157" w:rsidR="003C6DE3" w:rsidRPr="00F01CCB" w:rsidRDefault="003C6DE3" w:rsidP="00FF047A">
            <w:pPr>
              <w:rPr>
                <w:color w:val="000000"/>
                <w:sz w:val="20"/>
                <w:szCs w:val="20"/>
              </w:rPr>
            </w:pPr>
            <w:r w:rsidRPr="00F01CCB">
              <w:rPr>
                <w:color w:val="000000"/>
                <w:sz w:val="20"/>
                <w:szCs w:val="20"/>
              </w:rPr>
              <w:t>fibo-ind-ir-pub-02</w:t>
            </w:r>
          </w:p>
        </w:tc>
        <w:tc>
          <w:tcPr>
            <w:tcW w:w="2033" w:type="dxa"/>
          </w:tcPr>
          <w:p w14:paraId="6AB67498" w14:textId="7C6CA947" w:rsidR="003C6DE3" w:rsidRPr="00F01CCB" w:rsidRDefault="003C6DE3" w:rsidP="00FF047A">
            <w:pPr>
              <w:rPr>
                <w:color w:val="000000"/>
                <w:sz w:val="20"/>
                <w:szCs w:val="20"/>
              </w:rPr>
            </w:pPr>
            <w:r w:rsidRPr="00F01CCB">
              <w:rPr>
                <w:color w:val="000000"/>
                <w:sz w:val="20"/>
                <w:szCs w:val="20"/>
              </w:rPr>
              <w:t>property restriction 02</w:t>
            </w:r>
          </w:p>
        </w:tc>
        <w:tc>
          <w:tcPr>
            <w:tcW w:w="5946" w:type="dxa"/>
          </w:tcPr>
          <w:p w14:paraId="74A3CF8B" w14:textId="11C18411" w:rsidR="003C6DE3" w:rsidRPr="003C6DE3" w:rsidRDefault="001C44E8" w:rsidP="00FF047A">
            <w:pPr>
              <w:rPr>
                <w:color w:val="000000"/>
                <w:sz w:val="20"/>
                <w:szCs w:val="20"/>
              </w:rPr>
            </w:pPr>
            <w:r>
              <w:rPr>
                <w:color w:val="000000"/>
                <w:sz w:val="20"/>
                <w:szCs w:val="20"/>
              </w:rPr>
              <w:t>sets</w:t>
            </w:r>
            <w:r w:rsidR="003C6DE3" w:rsidRPr="003C6DE3">
              <w:rPr>
                <w:color w:val="000000"/>
                <w:sz w:val="20"/>
                <w:szCs w:val="20"/>
              </w:rPr>
              <w:t xml:space="preserve"> only </w:t>
            </w:r>
            <w:proofErr w:type="spellStart"/>
            <w:r>
              <w:rPr>
                <w:color w:val="000000"/>
                <w:sz w:val="20"/>
                <w:szCs w:val="20"/>
              </w:rPr>
              <w:t>InterbankRate</w:t>
            </w:r>
            <w:proofErr w:type="spellEnd"/>
          </w:p>
        </w:tc>
      </w:tr>
      <w:tr w:rsidR="003C6DE3" w:rsidRPr="00DB418F" w14:paraId="242C7254" w14:textId="77777777" w:rsidTr="00FF047A">
        <w:trPr>
          <w:trHeight w:val="510"/>
        </w:trPr>
        <w:tc>
          <w:tcPr>
            <w:tcW w:w="1975" w:type="dxa"/>
          </w:tcPr>
          <w:p w14:paraId="5E8AD3B5" w14:textId="582ACE5D" w:rsidR="003C6DE3" w:rsidRPr="00F01CCB" w:rsidRDefault="003C6DE3" w:rsidP="00FF047A">
            <w:pPr>
              <w:rPr>
                <w:color w:val="000000"/>
                <w:sz w:val="20"/>
                <w:szCs w:val="20"/>
              </w:rPr>
            </w:pPr>
            <w:r w:rsidRPr="00F01CCB">
              <w:rPr>
                <w:color w:val="000000"/>
                <w:sz w:val="20"/>
                <w:szCs w:val="20"/>
              </w:rPr>
              <w:lastRenderedPageBreak/>
              <w:t>fibo-ind-ir-pub-03</w:t>
            </w:r>
          </w:p>
        </w:tc>
        <w:tc>
          <w:tcPr>
            <w:tcW w:w="2033" w:type="dxa"/>
          </w:tcPr>
          <w:p w14:paraId="0EE8A085" w14:textId="7D3BBB6B" w:rsidR="003C6DE3" w:rsidRPr="00F01CCB" w:rsidRDefault="003C6DE3" w:rsidP="00FF047A">
            <w:pPr>
              <w:rPr>
                <w:color w:val="000000"/>
                <w:sz w:val="20"/>
                <w:szCs w:val="20"/>
              </w:rPr>
            </w:pPr>
            <w:r w:rsidRPr="00F01CCB">
              <w:rPr>
                <w:color w:val="000000"/>
                <w:sz w:val="20"/>
                <w:szCs w:val="20"/>
              </w:rPr>
              <w:t>property restriction 03</w:t>
            </w:r>
          </w:p>
        </w:tc>
        <w:tc>
          <w:tcPr>
            <w:tcW w:w="5946" w:type="dxa"/>
          </w:tcPr>
          <w:p w14:paraId="0D62D906" w14:textId="131366CB" w:rsidR="003C6DE3" w:rsidRPr="00DB418F" w:rsidRDefault="001C44E8" w:rsidP="00FF047A">
            <w:pPr>
              <w:rPr>
                <w:color w:val="000000"/>
                <w:sz w:val="20"/>
                <w:szCs w:val="20"/>
              </w:rPr>
            </w:pPr>
            <w:proofErr w:type="spellStart"/>
            <w:r>
              <w:rPr>
                <w:color w:val="000000"/>
                <w:sz w:val="20"/>
                <w:szCs w:val="20"/>
              </w:rPr>
              <w:t>haIdentity</w:t>
            </w:r>
            <w:proofErr w:type="spellEnd"/>
            <w:r w:rsidR="003C6DE3" w:rsidRPr="00E7348A">
              <w:rPr>
                <w:color w:val="000000"/>
                <w:sz w:val="20"/>
                <w:szCs w:val="20"/>
              </w:rPr>
              <w:t xml:space="preserve"> some </w:t>
            </w:r>
            <w:proofErr w:type="spellStart"/>
            <w:r>
              <w:rPr>
                <w:color w:val="000000"/>
                <w:sz w:val="20"/>
                <w:szCs w:val="20"/>
              </w:rPr>
              <w:t>CentralBank</w:t>
            </w:r>
            <w:proofErr w:type="spellEnd"/>
          </w:p>
        </w:tc>
      </w:tr>
      <w:tr w:rsidR="003C6DE3" w:rsidRPr="00DB418F" w14:paraId="0CD55A48" w14:textId="77777777" w:rsidTr="00FF047A">
        <w:trPr>
          <w:trHeight w:val="510"/>
        </w:trPr>
        <w:tc>
          <w:tcPr>
            <w:tcW w:w="1975" w:type="dxa"/>
          </w:tcPr>
          <w:p w14:paraId="289C67FC" w14:textId="6FF5321A" w:rsidR="003C6DE3" w:rsidRPr="00F01CCB" w:rsidRDefault="003C6DE3" w:rsidP="00FF047A">
            <w:pPr>
              <w:rPr>
                <w:color w:val="000000"/>
                <w:sz w:val="20"/>
                <w:szCs w:val="20"/>
              </w:rPr>
            </w:pPr>
            <w:r w:rsidRPr="00F01CCB">
              <w:rPr>
                <w:color w:val="000000"/>
                <w:sz w:val="20"/>
                <w:szCs w:val="20"/>
              </w:rPr>
              <w:t>fibo-ind-ir-pub-04</w:t>
            </w:r>
          </w:p>
        </w:tc>
        <w:tc>
          <w:tcPr>
            <w:tcW w:w="2033" w:type="dxa"/>
          </w:tcPr>
          <w:p w14:paraId="134DEC84" w14:textId="2C900742" w:rsidR="003C6DE3" w:rsidRPr="00F01CCB" w:rsidRDefault="003C6DE3" w:rsidP="00FF047A">
            <w:pPr>
              <w:rPr>
                <w:color w:val="000000"/>
                <w:sz w:val="20"/>
                <w:szCs w:val="20"/>
              </w:rPr>
            </w:pPr>
            <w:r w:rsidRPr="00F01CCB">
              <w:rPr>
                <w:color w:val="000000"/>
                <w:sz w:val="20"/>
                <w:szCs w:val="20"/>
              </w:rPr>
              <w:t>property restriction 04</w:t>
            </w:r>
          </w:p>
        </w:tc>
        <w:tc>
          <w:tcPr>
            <w:tcW w:w="5946" w:type="dxa"/>
          </w:tcPr>
          <w:p w14:paraId="2F773FBF" w14:textId="1D3FF2C0" w:rsidR="003C6DE3" w:rsidRPr="00DB418F" w:rsidRDefault="001C44E8" w:rsidP="00FF047A">
            <w:pPr>
              <w:rPr>
                <w:color w:val="000000"/>
                <w:sz w:val="20"/>
                <w:szCs w:val="20"/>
              </w:rPr>
            </w:pPr>
            <w:r>
              <w:rPr>
                <w:color w:val="000000"/>
                <w:sz w:val="20"/>
                <w:szCs w:val="20"/>
              </w:rPr>
              <w:t>publishes</w:t>
            </w:r>
            <w:r w:rsidR="003C6DE3" w:rsidRPr="00E7348A">
              <w:rPr>
                <w:color w:val="000000"/>
                <w:sz w:val="20"/>
                <w:szCs w:val="20"/>
              </w:rPr>
              <w:t xml:space="preserve"> some </w:t>
            </w:r>
            <w:proofErr w:type="spellStart"/>
            <w:r>
              <w:rPr>
                <w:color w:val="000000"/>
                <w:sz w:val="20"/>
                <w:szCs w:val="20"/>
              </w:rPr>
              <w:t>MarketRate</w:t>
            </w:r>
            <w:proofErr w:type="spellEnd"/>
          </w:p>
        </w:tc>
      </w:tr>
      <w:tr w:rsidR="003C6DE3" w:rsidRPr="00DB418F" w14:paraId="03D1A8AA" w14:textId="77777777" w:rsidTr="00FF047A">
        <w:trPr>
          <w:trHeight w:val="510"/>
        </w:trPr>
        <w:tc>
          <w:tcPr>
            <w:tcW w:w="1975" w:type="dxa"/>
          </w:tcPr>
          <w:p w14:paraId="6CEAF618" w14:textId="1D403948" w:rsidR="003C6DE3" w:rsidRPr="00F01CCB" w:rsidRDefault="003C6DE3" w:rsidP="00FF047A">
            <w:pPr>
              <w:rPr>
                <w:color w:val="000000"/>
                <w:sz w:val="20"/>
                <w:szCs w:val="20"/>
              </w:rPr>
            </w:pPr>
            <w:r w:rsidRPr="00F01CCB">
              <w:rPr>
                <w:color w:val="000000"/>
                <w:sz w:val="20"/>
                <w:szCs w:val="20"/>
              </w:rPr>
              <w:t>fibo-ind-ir-pub-05</w:t>
            </w:r>
          </w:p>
        </w:tc>
        <w:tc>
          <w:tcPr>
            <w:tcW w:w="2033" w:type="dxa"/>
          </w:tcPr>
          <w:p w14:paraId="0CEFEB89" w14:textId="43E2497C" w:rsidR="003C6DE3" w:rsidRPr="00F01CCB" w:rsidRDefault="003C6DE3" w:rsidP="00FF047A">
            <w:pPr>
              <w:rPr>
                <w:color w:val="000000"/>
                <w:sz w:val="20"/>
                <w:szCs w:val="20"/>
              </w:rPr>
            </w:pPr>
            <w:r w:rsidRPr="00F01CCB">
              <w:rPr>
                <w:color w:val="000000"/>
                <w:sz w:val="20"/>
                <w:szCs w:val="20"/>
              </w:rPr>
              <w:t>property restriction 05</w:t>
            </w:r>
          </w:p>
        </w:tc>
        <w:tc>
          <w:tcPr>
            <w:tcW w:w="5946" w:type="dxa"/>
          </w:tcPr>
          <w:p w14:paraId="6B2BA123" w14:textId="65470B25" w:rsidR="003C6DE3" w:rsidRPr="00E7348A" w:rsidRDefault="001C44E8" w:rsidP="00FF047A">
            <w:pPr>
              <w:rPr>
                <w:color w:val="000000"/>
                <w:sz w:val="20"/>
                <w:szCs w:val="20"/>
              </w:rPr>
            </w:pPr>
            <w:proofErr w:type="spellStart"/>
            <w:r>
              <w:rPr>
                <w:color w:val="000000"/>
                <w:sz w:val="20"/>
                <w:szCs w:val="20"/>
              </w:rPr>
              <w:t>regulatesSupplyFor</w:t>
            </w:r>
            <w:proofErr w:type="spellEnd"/>
            <w:r w:rsidR="003C6DE3" w:rsidRPr="00E7348A">
              <w:rPr>
                <w:color w:val="000000"/>
                <w:sz w:val="20"/>
                <w:szCs w:val="20"/>
              </w:rPr>
              <w:t xml:space="preserve"> some </w:t>
            </w:r>
            <w:r>
              <w:rPr>
                <w:color w:val="000000"/>
                <w:sz w:val="20"/>
                <w:szCs w:val="20"/>
              </w:rPr>
              <w:t>Currency</w:t>
            </w:r>
          </w:p>
        </w:tc>
      </w:tr>
      <w:tr w:rsidR="003C6DE3" w:rsidRPr="00DB418F" w14:paraId="6D17A871" w14:textId="77777777" w:rsidTr="00FF047A">
        <w:trPr>
          <w:trHeight w:val="510"/>
        </w:trPr>
        <w:tc>
          <w:tcPr>
            <w:tcW w:w="1975" w:type="dxa"/>
          </w:tcPr>
          <w:p w14:paraId="493F6A93" w14:textId="3FA5EC04" w:rsidR="003C6DE3" w:rsidRPr="00F01CCB" w:rsidRDefault="003C6DE3" w:rsidP="00FF047A">
            <w:pPr>
              <w:rPr>
                <w:color w:val="000000"/>
                <w:sz w:val="20"/>
                <w:szCs w:val="20"/>
              </w:rPr>
            </w:pPr>
            <w:r w:rsidRPr="00F01CCB">
              <w:rPr>
                <w:color w:val="000000"/>
                <w:sz w:val="20"/>
                <w:szCs w:val="20"/>
              </w:rPr>
              <w:t>fibo-ind-ir-pub-06</w:t>
            </w:r>
          </w:p>
        </w:tc>
        <w:tc>
          <w:tcPr>
            <w:tcW w:w="2033" w:type="dxa"/>
          </w:tcPr>
          <w:p w14:paraId="20E86352" w14:textId="5B5C1DC2" w:rsidR="003C6DE3" w:rsidRPr="00F01CCB" w:rsidRDefault="003C6DE3" w:rsidP="00FF047A">
            <w:pPr>
              <w:rPr>
                <w:color w:val="000000"/>
                <w:sz w:val="20"/>
                <w:szCs w:val="20"/>
              </w:rPr>
            </w:pPr>
            <w:r w:rsidRPr="00F01CCB">
              <w:rPr>
                <w:color w:val="000000"/>
                <w:sz w:val="20"/>
                <w:szCs w:val="20"/>
              </w:rPr>
              <w:t>property restriction 06</w:t>
            </w:r>
          </w:p>
        </w:tc>
        <w:tc>
          <w:tcPr>
            <w:tcW w:w="5946" w:type="dxa"/>
          </w:tcPr>
          <w:p w14:paraId="0E36F312" w14:textId="1D4BF25E" w:rsidR="003C6DE3" w:rsidRPr="00DB418F" w:rsidRDefault="001C44E8" w:rsidP="00FF047A">
            <w:pPr>
              <w:rPr>
                <w:color w:val="000000"/>
                <w:sz w:val="20"/>
                <w:szCs w:val="20"/>
              </w:rPr>
            </w:pPr>
            <w:r>
              <w:rPr>
                <w:color w:val="000000"/>
                <w:sz w:val="20"/>
                <w:szCs w:val="20"/>
              </w:rPr>
              <w:t>sets</w:t>
            </w:r>
            <w:r w:rsidR="003C6DE3" w:rsidRPr="00E7348A">
              <w:rPr>
                <w:color w:val="000000"/>
                <w:sz w:val="20"/>
                <w:szCs w:val="20"/>
              </w:rPr>
              <w:t xml:space="preserve"> some </w:t>
            </w:r>
            <w:proofErr w:type="spellStart"/>
            <w:r>
              <w:rPr>
                <w:color w:val="000000"/>
                <w:sz w:val="20"/>
                <w:szCs w:val="20"/>
              </w:rPr>
              <w:t>ReferenceRate</w:t>
            </w:r>
            <w:proofErr w:type="spellEnd"/>
          </w:p>
        </w:tc>
      </w:tr>
      <w:tr w:rsidR="003C6DE3" w:rsidRPr="00DB418F" w14:paraId="5DE4FAEB" w14:textId="77777777" w:rsidTr="00FF047A">
        <w:trPr>
          <w:trHeight w:val="510"/>
        </w:trPr>
        <w:tc>
          <w:tcPr>
            <w:tcW w:w="1975" w:type="dxa"/>
          </w:tcPr>
          <w:p w14:paraId="557C1B74" w14:textId="347B00CF" w:rsidR="003C6DE3" w:rsidRPr="00F01CCB" w:rsidRDefault="003C6DE3" w:rsidP="00FF047A">
            <w:pPr>
              <w:rPr>
                <w:color w:val="000000"/>
                <w:sz w:val="20"/>
                <w:szCs w:val="20"/>
              </w:rPr>
            </w:pPr>
            <w:r w:rsidRPr="00F01CCB">
              <w:rPr>
                <w:color w:val="000000"/>
                <w:sz w:val="20"/>
                <w:szCs w:val="20"/>
              </w:rPr>
              <w:t>fibo-ind-ir-pub-07</w:t>
            </w:r>
          </w:p>
        </w:tc>
        <w:tc>
          <w:tcPr>
            <w:tcW w:w="2033" w:type="dxa"/>
          </w:tcPr>
          <w:p w14:paraId="1536133A" w14:textId="6DDACD34" w:rsidR="003C6DE3" w:rsidRPr="00F01CCB" w:rsidRDefault="003C6DE3" w:rsidP="00FF047A">
            <w:pPr>
              <w:rPr>
                <w:color w:val="000000"/>
                <w:sz w:val="20"/>
                <w:szCs w:val="20"/>
              </w:rPr>
            </w:pPr>
            <w:r w:rsidRPr="00F01CCB">
              <w:rPr>
                <w:color w:val="000000"/>
                <w:sz w:val="20"/>
                <w:szCs w:val="20"/>
              </w:rPr>
              <w:t>property restriction 07</w:t>
            </w:r>
          </w:p>
        </w:tc>
        <w:tc>
          <w:tcPr>
            <w:tcW w:w="5946" w:type="dxa"/>
          </w:tcPr>
          <w:p w14:paraId="568C42A1" w14:textId="4F5531BB" w:rsidR="003C6DE3" w:rsidRPr="00DB418F" w:rsidRDefault="001C44E8" w:rsidP="00FF047A">
            <w:pPr>
              <w:rPr>
                <w:color w:val="000000"/>
                <w:sz w:val="20"/>
                <w:szCs w:val="20"/>
              </w:rPr>
            </w:pPr>
            <w:r>
              <w:rPr>
                <w:color w:val="000000"/>
                <w:sz w:val="20"/>
                <w:szCs w:val="20"/>
              </w:rPr>
              <w:t>convenes</w:t>
            </w:r>
            <w:r w:rsidR="003C6DE3" w:rsidRPr="00E7348A">
              <w:rPr>
                <w:color w:val="000000"/>
                <w:sz w:val="20"/>
                <w:szCs w:val="20"/>
              </w:rPr>
              <w:t xml:space="preserve"> some </w:t>
            </w:r>
            <w:proofErr w:type="spellStart"/>
            <w:r>
              <w:rPr>
                <w:color w:val="000000"/>
                <w:sz w:val="20"/>
                <w:szCs w:val="20"/>
              </w:rPr>
              <w:t>MonetaryAuthority</w:t>
            </w:r>
            <w:proofErr w:type="spellEnd"/>
          </w:p>
        </w:tc>
      </w:tr>
    </w:tbl>
    <w:p w14:paraId="36A0F930" w14:textId="77777777" w:rsidR="002B404D" w:rsidRDefault="002B404D" w:rsidP="002B404D"/>
    <w:p w14:paraId="58846AFF" w14:textId="77777777" w:rsidR="002B404D" w:rsidRDefault="002B404D" w:rsidP="002B404D"/>
    <w:p w14:paraId="6B099A31" w14:textId="77777777" w:rsidR="001D145E" w:rsidRDefault="001D145E" w:rsidP="001D145E">
      <w:pPr>
        <w:pStyle w:val="Heading2"/>
      </w:pPr>
      <w:bookmarkStart w:id="79" w:name="_Toc390532940"/>
      <w:r>
        <w:t>9.5</w:t>
      </w:r>
      <w:r>
        <w:tab/>
        <w:t xml:space="preserve">Module: </w:t>
      </w:r>
      <w:r w:rsidR="001D6E33">
        <w:t>Economic</w:t>
      </w:r>
      <w:r w:rsidR="00EA6C27">
        <w:t xml:space="preserve"> </w:t>
      </w:r>
      <w:r>
        <w:t>Indicators</w:t>
      </w:r>
      <w:bookmarkEnd w:id="79"/>
    </w:p>
    <w:p w14:paraId="6A6D36AB" w14:textId="77777777" w:rsidR="001D145E" w:rsidRPr="00BC28F7" w:rsidRDefault="001D145E" w:rsidP="001D145E">
      <w:pPr>
        <w:pStyle w:val="Caption"/>
        <w:keepNext/>
        <w:rPr>
          <w:i w:val="0"/>
          <w:sz w:val="18"/>
          <w:szCs w:val="22"/>
        </w:rPr>
      </w:pPr>
      <w:r w:rsidRPr="00BC28F7">
        <w:rPr>
          <w:i w:val="0"/>
          <w:sz w:val="18"/>
          <w:szCs w:val="22"/>
        </w:rPr>
        <w:t>Table 9.1</w:t>
      </w:r>
      <w:r w:rsidR="00375D79">
        <w:rPr>
          <w:i w:val="0"/>
          <w:sz w:val="18"/>
          <w:szCs w:val="22"/>
        </w:rPr>
        <w:t>2</w:t>
      </w:r>
      <w:r w:rsidRPr="00BC28F7">
        <w:rPr>
          <w:i w:val="0"/>
          <w:sz w:val="18"/>
          <w:szCs w:val="22"/>
        </w:rPr>
        <w:tab/>
      </w:r>
      <w:r w:rsidR="001D6E33">
        <w:rPr>
          <w:i w:val="0"/>
          <w:sz w:val="18"/>
          <w:szCs w:val="22"/>
        </w:rPr>
        <w:t>Economic</w:t>
      </w:r>
      <w:r w:rsidR="00EA6C27">
        <w:rPr>
          <w:i w:val="0"/>
          <w:sz w:val="18"/>
          <w:szCs w:val="22"/>
        </w:rPr>
        <w:t xml:space="preserve"> </w:t>
      </w:r>
      <w:r>
        <w:rPr>
          <w:i w:val="0"/>
          <w:sz w:val="18"/>
          <w:szCs w:val="22"/>
        </w:rPr>
        <w:t xml:space="preserve">Indicators </w:t>
      </w:r>
      <w:r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6E33" w:rsidRPr="001D6E33" w14:paraId="72510B32" w14:textId="77777777" w:rsidTr="001D6E33">
        <w:tc>
          <w:tcPr>
            <w:tcW w:w="3577" w:type="dxa"/>
            <w:tcBorders>
              <w:top w:val="single" w:sz="8" w:space="0" w:color="8064A2"/>
              <w:bottom w:val="single" w:sz="8" w:space="0" w:color="8064A2"/>
            </w:tcBorders>
            <w:shd w:val="clear" w:color="auto" w:fill="FFFFFF" w:themeFill="background1"/>
          </w:tcPr>
          <w:p w14:paraId="7AD73B79" w14:textId="77777777" w:rsidR="001D145E" w:rsidRPr="001D6E33" w:rsidRDefault="001D145E" w:rsidP="0071055D">
            <w:pPr>
              <w:pStyle w:val="Body"/>
              <w:rPr>
                <w:b/>
                <w:bCs/>
              </w:rPr>
            </w:pPr>
            <w:r w:rsidRPr="001D6E33">
              <w:rPr>
                <w:b/>
                <w:bCs/>
              </w:rPr>
              <w:t>Metadata Term</w:t>
            </w:r>
          </w:p>
        </w:tc>
        <w:tc>
          <w:tcPr>
            <w:tcW w:w="6388" w:type="dxa"/>
            <w:tcBorders>
              <w:top w:val="single" w:sz="8" w:space="0" w:color="8064A2"/>
              <w:bottom w:val="single" w:sz="8" w:space="0" w:color="8064A2"/>
            </w:tcBorders>
            <w:shd w:val="clear" w:color="auto" w:fill="FFFFFF" w:themeFill="background1"/>
          </w:tcPr>
          <w:p w14:paraId="2E118CBD" w14:textId="77777777" w:rsidR="001D145E" w:rsidRPr="001D6E33" w:rsidRDefault="001D145E" w:rsidP="0071055D">
            <w:pPr>
              <w:pStyle w:val="Body"/>
              <w:rPr>
                <w:b/>
                <w:bCs/>
              </w:rPr>
            </w:pPr>
            <w:r w:rsidRPr="001D6E33">
              <w:rPr>
                <w:b/>
                <w:bCs/>
              </w:rPr>
              <w:t>Value</w:t>
            </w:r>
          </w:p>
        </w:tc>
      </w:tr>
      <w:tr w:rsidR="001D145E" w:rsidRPr="00070D60" w14:paraId="58A76D24" w14:textId="77777777" w:rsidTr="0071055D">
        <w:tc>
          <w:tcPr>
            <w:tcW w:w="3577" w:type="dxa"/>
            <w:tcBorders>
              <w:top w:val="single" w:sz="8" w:space="0" w:color="8064A2"/>
              <w:left w:val="single" w:sz="8" w:space="0" w:color="8064A2"/>
              <w:bottom w:val="single" w:sz="8" w:space="0" w:color="8064A2"/>
            </w:tcBorders>
            <w:shd w:val="clear" w:color="auto" w:fill="auto"/>
          </w:tcPr>
          <w:p w14:paraId="2A276385"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14:paraId="44219D96" w14:textId="77777777" w:rsidR="001D145E" w:rsidRPr="00926B3A" w:rsidRDefault="001D6E33" w:rsidP="0071055D">
            <w:pPr>
              <w:pStyle w:val="Body"/>
              <w:rPr>
                <w:rFonts w:ascii="Courier New" w:hAnsi="Courier New" w:cs="Courier New"/>
                <w:sz w:val="18"/>
                <w:szCs w:val="20"/>
              </w:rPr>
            </w:pPr>
            <w:proofErr w:type="spellStart"/>
            <w:r w:rsidRPr="00926B3A">
              <w:rPr>
                <w:rFonts w:ascii="Courier New" w:eastAsia="Lucida Sans Unicode" w:hAnsi="Courier New" w:cs="Courier New"/>
                <w:bCs/>
                <w:kern w:val="0"/>
                <w:sz w:val="18"/>
                <w:szCs w:val="20"/>
              </w:rPr>
              <w:t>Economic</w:t>
            </w:r>
            <w:r w:rsidR="00154DFF" w:rsidRPr="00926B3A">
              <w:rPr>
                <w:rFonts w:ascii="Courier New" w:eastAsia="Lucida Sans Unicode" w:hAnsi="Courier New" w:cs="Courier New"/>
                <w:bCs/>
                <w:kern w:val="0"/>
                <w:sz w:val="18"/>
                <w:szCs w:val="20"/>
              </w:rPr>
              <w:t>Indicators</w:t>
            </w:r>
            <w:proofErr w:type="spellEnd"/>
          </w:p>
        </w:tc>
      </w:tr>
      <w:tr w:rsidR="001D145E" w:rsidRPr="00070D60" w14:paraId="7351910B" w14:textId="77777777" w:rsidTr="0071055D">
        <w:tc>
          <w:tcPr>
            <w:tcW w:w="3577" w:type="dxa"/>
            <w:shd w:val="clear" w:color="auto" w:fill="auto"/>
          </w:tcPr>
          <w:p w14:paraId="2A12DC44"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sm:moduleAbbreviation</w:t>
            </w:r>
            <w:proofErr w:type="spellEnd"/>
          </w:p>
        </w:tc>
        <w:tc>
          <w:tcPr>
            <w:tcW w:w="6388" w:type="dxa"/>
            <w:shd w:val="clear" w:color="auto" w:fill="auto"/>
          </w:tcPr>
          <w:p w14:paraId="3098DC8B" w14:textId="77777777" w:rsidR="001D145E" w:rsidRPr="00926B3A" w:rsidRDefault="001D6E33" w:rsidP="0071055D">
            <w:pPr>
              <w:pStyle w:val="Body"/>
              <w:rPr>
                <w:rFonts w:ascii="Courier New" w:hAnsi="Courier New" w:cs="Courier New"/>
                <w:sz w:val="18"/>
                <w:szCs w:val="20"/>
              </w:rPr>
            </w:pPr>
            <w:r w:rsidRPr="00926B3A">
              <w:rPr>
                <w:rFonts w:ascii="Courier New" w:hAnsi="Courier New" w:cs="Courier New"/>
                <w:sz w:val="18"/>
                <w:szCs w:val="20"/>
              </w:rPr>
              <w:t>FIBO-IND-EI</w:t>
            </w:r>
          </w:p>
        </w:tc>
      </w:tr>
      <w:tr w:rsidR="001D145E" w:rsidRPr="00070D60" w14:paraId="7B4955E0" w14:textId="77777777" w:rsidTr="0071055D">
        <w:tc>
          <w:tcPr>
            <w:tcW w:w="3577" w:type="dxa"/>
            <w:tcBorders>
              <w:top w:val="single" w:sz="8" w:space="0" w:color="8064A2"/>
              <w:left w:val="single" w:sz="8" w:space="0" w:color="8064A2"/>
              <w:bottom w:val="single" w:sz="8" w:space="0" w:color="8064A2"/>
            </w:tcBorders>
            <w:shd w:val="clear" w:color="auto" w:fill="auto"/>
          </w:tcPr>
          <w:p w14:paraId="1B3636F4"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14:paraId="09E6EE1C" w14:textId="77777777" w:rsidR="001D145E" w:rsidRPr="00926B3A" w:rsidRDefault="001D145E" w:rsidP="0071055D">
            <w:pPr>
              <w:pStyle w:val="Body"/>
              <w:rPr>
                <w:rFonts w:ascii="Courier New" w:hAnsi="Courier New" w:cs="Courier New"/>
                <w:sz w:val="18"/>
                <w:szCs w:val="20"/>
              </w:rPr>
            </w:pPr>
            <w:r w:rsidRPr="00926B3A">
              <w:rPr>
                <w:rFonts w:ascii="Courier New" w:hAnsi="Courier New" w:cs="Courier New"/>
                <w:sz w:val="18"/>
                <w:szCs w:val="20"/>
              </w:rPr>
              <w:t>1.0</w:t>
            </w:r>
          </w:p>
        </w:tc>
      </w:tr>
      <w:tr w:rsidR="001D145E" w:rsidRPr="00070D60" w14:paraId="62167619" w14:textId="77777777" w:rsidTr="0071055D">
        <w:tc>
          <w:tcPr>
            <w:tcW w:w="3577" w:type="dxa"/>
            <w:shd w:val="clear" w:color="auto" w:fill="auto"/>
          </w:tcPr>
          <w:p w14:paraId="47706AEF"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sm:moduleAbstract</w:t>
            </w:r>
            <w:proofErr w:type="spellEnd"/>
          </w:p>
        </w:tc>
        <w:tc>
          <w:tcPr>
            <w:tcW w:w="6388" w:type="dxa"/>
            <w:shd w:val="clear" w:color="auto" w:fill="auto"/>
          </w:tcPr>
          <w:p w14:paraId="3EC336B4" w14:textId="77777777" w:rsidR="001D145E" w:rsidRPr="00926B3A" w:rsidRDefault="00154DFF" w:rsidP="0071055D">
            <w:pPr>
              <w:pStyle w:val="Body"/>
              <w:rPr>
                <w:rFonts w:ascii="Courier New" w:hAnsi="Courier New" w:cs="Courier New"/>
                <w:sz w:val="18"/>
                <w:szCs w:val="20"/>
              </w:rPr>
            </w:pPr>
            <w:r w:rsidRPr="00926B3A">
              <w:rPr>
                <w:rFonts w:ascii="Courier New" w:hAnsi="Courier New" w:cs="Courier New"/>
                <w:sz w:val="18"/>
                <w:szCs w:val="20"/>
              </w:rPr>
              <w:t>This module includes ontologies defining concepts to do with published economic indicators. These give some indication of the state of some economy. Indicators of this type are usually published by governments or government agencies, or by international agencies or agencies of countries other than the ones reported on. Examples include Gross Domestic Product (GDP) and unemployment rates.</w:t>
            </w:r>
          </w:p>
        </w:tc>
      </w:tr>
    </w:tbl>
    <w:p w14:paraId="7B0D5A43" w14:textId="77777777" w:rsidR="002E6752" w:rsidRDefault="002E6752" w:rsidP="002E6752">
      <w:pPr>
        <w:pStyle w:val="NoSpacing"/>
      </w:pPr>
    </w:p>
    <w:p w14:paraId="4A4CAB4F" w14:textId="77777777" w:rsidR="002E6752" w:rsidRDefault="002E6752" w:rsidP="002E6752">
      <w:pPr>
        <w:pStyle w:val="NoSpacing"/>
      </w:pPr>
    </w:p>
    <w:p w14:paraId="5798AFBA" w14:textId="77777777" w:rsidR="00926B3A" w:rsidRDefault="00926B3A" w:rsidP="002E6752">
      <w:pPr>
        <w:pStyle w:val="NoSpacing"/>
      </w:pPr>
    </w:p>
    <w:p w14:paraId="179A6583" w14:textId="77777777" w:rsidR="00926B3A" w:rsidRDefault="00926B3A" w:rsidP="002E6752">
      <w:pPr>
        <w:pStyle w:val="NoSpacing"/>
      </w:pPr>
    </w:p>
    <w:p w14:paraId="12BD8DB4" w14:textId="77777777" w:rsidR="001D145E" w:rsidRDefault="001D145E" w:rsidP="001D145E">
      <w:pPr>
        <w:pStyle w:val="Heading3"/>
      </w:pPr>
      <w:bookmarkStart w:id="80" w:name="_Toc390532941"/>
      <w:r>
        <w:lastRenderedPageBreak/>
        <w:t>9.5.1</w:t>
      </w:r>
      <w:r>
        <w:tab/>
        <w:t xml:space="preserve">Ontology: </w:t>
      </w:r>
      <w:r w:rsidR="001D6E33">
        <w:t>Economic</w:t>
      </w:r>
      <w:r w:rsidR="00EA6C27">
        <w:t xml:space="preserve"> </w:t>
      </w:r>
      <w:r>
        <w:t>Indicators</w:t>
      </w:r>
      <w:bookmarkEnd w:id="80"/>
    </w:p>
    <w:p w14:paraId="0CF1E618" w14:textId="77777777" w:rsidR="001D145E" w:rsidRDefault="00154DFF" w:rsidP="00154DFF">
      <w:pPr>
        <w:rPr>
          <w:sz w:val="20"/>
        </w:rPr>
      </w:pPr>
      <w:r w:rsidRPr="00154DFF">
        <w:rPr>
          <w:sz w:val="20"/>
        </w:rPr>
        <w:t>This ontology provides the parameters which make up the various types of market economic indicators, along with basic facts about these such as the economies or countries they apply to.</w:t>
      </w:r>
    </w:p>
    <w:p w14:paraId="3714E6EF" w14:textId="77777777" w:rsidR="00154DFF" w:rsidRPr="00A90E9F" w:rsidRDefault="00154DFF" w:rsidP="00154DFF">
      <w:pPr>
        <w:rPr>
          <w:sz w:val="20"/>
        </w:rPr>
      </w:pPr>
    </w:p>
    <w:p w14:paraId="37EC2BDA" w14:textId="77777777" w:rsidR="001D145E" w:rsidRPr="00BC28F7" w:rsidRDefault="00375D79" w:rsidP="001D145E">
      <w:pPr>
        <w:pStyle w:val="Caption"/>
        <w:keepNext/>
        <w:rPr>
          <w:i w:val="0"/>
          <w:sz w:val="18"/>
          <w:szCs w:val="22"/>
        </w:rPr>
      </w:pPr>
      <w:r>
        <w:rPr>
          <w:i w:val="0"/>
          <w:sz w:val="18"/>
          <w:szCs w:val="22"/>
        </w:rPr>
        <w:t>Table 9.13</w:t>
      </w:r>
      <w:r w:rsidR="001D145E" w:rsidRPr="00BC28F7">
        <w:rPr>
          <w:i w:val="0"/>
          <w:sz w:val="18"/>
          <w:szCs w:val="22"/>
        </w:rPr>
        <w:tab/>
      </w:r>
      <w:r w:rsidR="001D6E33">
        <w:rPr>
          <w:i w:val="0"/>
          <w:sz w:val="18"/>
          <w:szCs w:val="22"/>
        </w:rPr>
        <w:t>Economic</w:t>
      </w:r>
      <w:r w:rsidR="00EA6C27">
        <w:rPr>
          <w:i w:val="0"/>
          <w:sz w:val="18"/>
          <w:szCs w:val="22"/>
        </w:rPr>
        <w:t xml:space="preserve"> Indicators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72339465" w14:textId="77777777" w:rsidTr="001D6E33">
        <w:trPr>
          <w:tblHeader/>
        </w:trPr>
        <w:tc>
          <w:tcPr>
            <w:tcW w:w="2538" w:type="dxa"/>
            <w:tcBorders>
              <w:top w:val="single" w:sz="8" w:space="0" w:color="8064A2"/>
              <w:bottom w:val="single" w:sz="8" w:space="0" w:color="8064A2"/>
            </w:tcBorders>
            <w:shd w:val="clear" w:color="auto" w:fill="FFFFFF" w:themeFill="background1"/>
          </w:tcPr>
          <w:p w14:paraId="7A5B198B" w14:textId="77777777" w:rsidR="001D145E" w:rsidRPr="001D6E33" w:rsidRDefault="001D145E" w:rsidP="0071055D">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13EFD10D" w14:textId="77777777" w:rsidR="001D145E" w:rsidRPr="001D6E33" w:rsidRDefault="001D145E" w:rsidP="0071055D">
            <w:pPr>
              <w:pStyle w:val="Body"/>
              <w:rPr>
                <w:b/>
                <w:bCs/>
                <w:szCs w:val="20"/>
              </w:rPr>
            </w:pPr>
            <w:r w:rsidRPr="001D6E33">
              <w:rPr>
                <w:b/>
                <w:bCs/>
                <w:szCs w:val="20"/>
              </w:rPr>
              <w:t>Value</w:t>
            </w:r>
          </w:p>
        </w:tc>
      </w:tr>
      <w:tr w:rsidR="001D145E" w:rsidRPr="00A90E9F" w14:paraId="4802B695" w14:textId="77777777" w:rsidTr="0071055D">
        <w:tc>
          <w:tcPr>
            <w:tcW w:w="2538" w:type="dxa"/>
            <w:tcBorders>
              <w:top w:val="single" w:sz="8" w:space="0" w:color="8064A2"/>
              <w:left w:val="single" w:sz="8" w:space="0" w:color="8064A2"/>
              <w:bottom w:val="single" w:sz="8" w:space="0" w:color="8064A2"/>
            </w:tcBorders>
            <w:shd w:val="clear" w:color="auto" w:fill="auto"/>
          </w:tcPr>
          <w:p w14:paraId="3FD0DB21"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4A736551" w14:textId="77777777" w:rsidR="001D145E" w:rsidRPr="00926B3A" w:rsidRDefault="001D6E33" w:rsidP="0071055D">
            <w:pPr>
              <w:pStyle w:val="Body"/>
              <w:rPr>
                <w:rFonts w:ascii="Courier New" w:hAnsi="Courier New" w:cs="Courier New"/>
                <w:sz w:val="18"/>
                <w:szCs w:val="20"/>
              </w:rPr>
            </w:pPr>
            <w:proofErr w:type="spellStart"/>
            <w:r w:rsidRPr="00926B3A">
              <w:rPr>
                <w:rFonts w:ascii="Courier New" w:hAnsi="Courier New" w:cs="Courier New"/>
                <w:sz w:val="18"/>
                <w:szCs w:val="20"/>
              </w:rPr>
              <w:t>Economic</w:t>
            </w:r>
            <w:r w:rsidR="006A6A88" w:rsidRPr="00926B3A">
              <w:rPr>
                <w:rFonts w:ascii="Courier New" w:hAnsi="Courier New" w:cs="Courier New"/>
                <w:sz w:val="18"/>
                <w:szCs w:val="20"/>
              </w:rPr>
              <w:t>Indicators</w:t>
            </w:r>
            <w:proofErr w:type="spellEnd"/>
          </w:p>
        </w:tc>
      </w:tr>
      <w:tr w:rsidR="001D145E" w:rsidRPr="00A90E9F" w14:paraId="16828970" w14:textId="77777777" w:rsidTr="0071055D">
        <w:tc>
          <w:tcPr>
            <w:tcW w:w="2538" w:type="dxa"/>
            <w:shd w:val="clear" w:color="auto" w:fill="auto"/>
          </w:tcPr>
          <w:p w14:paraId="2B234A05"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sm:fileAbbreviation</w:t>
            </w:r>
            <w:proofErr w:type="spellEnd"/>
          </w:p>
        </w:tc>
        <w:tc>
          <w:tcPr>
            <w:tcW w:w="7427" w:type="dxa"/>
            <w:shd w:val="clear" w:color="auto" w:fill="auto"/>
          </w:tcPr>
          <w:p w14:paraId="03DB7E22" w14:textId="77777777" w:rsidR="001D145E" w:rsidRPr="00926B3A" w:rsidRDefault="001D6E33" w:rsidP="0071055D">
            <w:pPr>
              <w:pStyle w:val="Body"/>
              <w:rPr>
                <w:rFonts w:ascii="Courier New" w:hAnsi="Courier New" w:cs="Courier New"/>
                <w:sz w:val="18"/>
                <w:szCs w:val="20"/>
              </w:rPr>
            </w:pPr>
            <w:proofErr w:type="spellStart"/>
            <w:r w:rsidRPr="00926B3A">
              <w:rPr>
                <w:rFonts w:ascii="Courier New" w:hAnsi="Courier New" w:cs="Courier New"/>
                <w:sz w:val="18"/>
                <w:szCs w:val="20"/>
              </w:rPr>
              <w:t>fibo-ind-ei-</w:t>
            </w:r>
            <w:r w:rsidR="006A6A88" w:rsidRPr="00926B3A">
              <w:rPr>
                <w:rFonts w:ascii="Courier New" w:hAnsi="Courier New" w:cs="Courier New"/>
                <w:sz w:val="18"/>
                <w:szCs w:val="20"/>
              </w:rPr>
              <w:t>ei</w:t>
            </w:r>
            <w:proofErr w:type="spellEnd"/>
          </w:p>
        </w:tc>
      </w:tr>
      <w:tr w:rsidR="001D145E" w:rsidRPr="00A90E9F" w14:paraId="79009E07" w14:textId="77777777" w:rsidTr="0071055D">
        <w:tc>
          <w:tcPr>
            <w:tcW w:w="2538" w:type="dxa"/>
            <w:tcBorders>
              <w:top w:val="single" w:sz="8" w:space="0" w:color="8064A2"/>
              <w:left w:val="single" w:sz="8" w:space="0" w:color="8064A2"/>
              <w:bottom w:val="single" w:sz="8" w:space="0" w:color="8064A2"/>
            </w:tcBorders>
            <w:shd w:val="clear" w:color="auto" w:fill="auto"/>
          </w:tcPr>
          <w:p w14:paraId="28DF522C"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1A603C93" w14:textId="77777777" w:rsidR="001D145E" w:rsidRPr="00926B3A" w:rsidRDefault="006A6A88" w:rsidP="001D6E33">
            <w:pPr>
              <w:pStyle w:val="Body"/>
              <w:spacing w:before="120" w:after="120"/>
              <w:rPr>
                <w:rFonts w:ascii="Courier New" w:hAnsi="Courier New" w:cs="Courier New"/>
                <w:sz w:val="18"/>
                <w:szCs w:val="20"/>
              </w:rPr>
            </w:pPr>
            <w:r w:rsidRPr="00926B3A">
              <w:rPr>
                <w:rFonts w:ascii="Courier New" w:hAnsi="Courier New" w:cs="Courier New"/>
                <w:sz w:val="18"/>
              </w:rPr>
              <w:t>http://www.omg.org/spec/EDMC-FIBO/IND/</w:t>
            </w:r>
            <w:r w:rsidR="001D6E33" w:rsidRPr="00926B3A">
              <w:rPr>
                <w:rFonts w:ascii="Courier New" w:hAnsi="Courier New" w:cs="Courier New"/>
                <w:sz w:val="18"/>
              </w:rPr>
              <w:t>Economic</w:t>
            </w:r>
            <w:r w:rsidRPr="00926B3A">
              <w:rPr>
                <w:rFonts w:ascii="Courier New" w:hAnsi="Courier New" w:cs="Courier New"/>
                <w:sz w:val="18"/>
              </w:rPr>
              <w:t>Indicators/</w:t>
            </w:r>
            <w:r w:rsidR="001D6E33" w:rsidRPr="00926B3A">
              <w:rPr>
                <w:rFonts w:ascii="Courier New" w:hAnsi="Courier New" w:cs="Courier New"/>
                <w:sz w:val="18"/>
              </w:rPr>
              <w:t>Economic</w:t>
            </w:r>
            <w:r w:rsidRPr="00926B3A">
              <w:rPr>
                <w:rFonts w:ascii="Courier New" w:hAnsi="Courier New" w:cs="Courier New"/>
                <w:sz w:val="18"/>
              </w:rPr>
              <w:t>Indicators/</w:t>
            </w:r>
          </w:p>
        </w:tc>
      </w:tr>
      <w:tr w:rsidR="001D145E" w:rsidRPr="00A90E9F" w14:paraId="4F225485" w14:textId="77777777" w:rsidTr="0071055D">
        <w:tc>
          <w:tcPr>
            <w:tcW w:w="2538" w:type="dxa"/>
            <w:tcBorders>
              <w:top w:val="single" w:sz="8" w:space="0" w:color="8064A2"/>
              <w:left w:val="single" w:sz="8" w:space="0" w:color="8064A2"/>
              <w:bottom w:val="single" w:sz="8" w:space="0" w:color="8064A2"/>
            </w:tcBorders>
            <w:shd w:val="clear" w:color="auto" w:fill="auto"/>
          </w:tcPr>
          <w:p w14:paraId="27BB6F73"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5CAF60D3" w14:textId="4138C630" w:rsidR="001D145E" w:rsidRPr="00926B3A" w:rsidRDefault="006A6A88" w:rsidP="001D6E33">
            <w:pPr>
              <w:pStyle w:val="Body"/>
              <w:spacing w:before="120" w:after="120"/>
              <w:rPr>
                <w:rFonts w:ascii="Courier New" w:hAnsi="Courier New" w:cs="Courier New"/>
                <w:sz w:val="18"/>
                <w:szCs w:val="20"/>
              </w:rPr>
            </w:pPr>
            <w:r w:rsidRPr="00926B3A">
              <w:rPr>
                <w:rFonts w:ascii="Courier New" w:hAnsi="Courier New" w:cs="Courier New"/>
                <w:sz w:val="18"/>
              </w:rPr>
              <w:t>http://www.omg.org/spec/EDMC-FIBO/</w:t>
            </w:r>
            <w:r w:rsidR="007F015F">
              <w:rPr>
                <w:rFonts w:ascii="Courier New" w:hAnsi="Courier New" w:cs="Courier New"/>
                <w:sz w:val="18"/>
              </w:rPr>
              <w:t>IND/20140601</w:t>
            </w:r>
            <w:r w:rsidRPr="00926B3A">
              <w:rPr>
                <w:rFonts w:ascii="Courier New" w:hAnsi="Courier New" w:cs="Courier New"/>
                <w:sz w:val="18"/>
              </w:rPr>
              <w:t>/</w:t>
            </w:r>
            <w:r w:rsidR="001D6E33" w:rsidRPr="00926B3A">
              <w:rPr>
                <w:rFonts w:ascii="Courier New" w:hAnsi="Courier New" w:cs="Courier New"/>
                <w:sz w:val="18"/>
              </w:rPr>
              <w:t>Economic</w:t>
            </w:r>
            <w:r w:rsidRPr="00926B3A">
              <w:rPr>
                <w:rFonts w:ascii="Courier New" w:hAnsi="Courier New" w:cs="Courier New"/>
                <w:sz w:val="18"/>
              </w:rPr>
              <w:t>Indicators/</w:t>
            </w:r>
            <w:r w:rsidR="001D6E33" w:rsidRPr="00926B3A">
              <w:rPr>
                <w:rFonts w:ascii="Courier New" w:hAnsi="Courier New" w:cs="Courier New"/>
                <w:sz w:val="18"/>
              </w:rPr>
              <w:t>Economic</w:t>
            </w:r>
            <w:r w:rsidRPr="00926B3A">
              <w:rPr>
                <w:rFonts w:ascii="Courier New" w:hAnsi="Courier New" w:cs="Courier New"/>
                <w:sz w:val="18"/>
              </w:rPr>
              <w:t>Indicators/</w:t>
            </w:r>
          </w:p>
        </w:tc>
      </w:tr>
      <w:tr w:rsidR="001D145E" w:rsidRPr="00A90E9F" w14:paraId="4C6CA915" w14:textId="77777777" w:rsidTr="0071055D">
        <w:tc>
          <w:tcPr>
            <w:tcW w:w="2538" w:type="dxa"/>
            <w:shd w:val="clear" w:color="auto" w:fill="auto"/>
          </w:tcPr>
          <w:p w14:paraId="7311524C" w14:textId="77777777" w:rsidR="001D145E" w:rsidRPr="00926B3A" w:rsidRDefault="001D145E" w:rsidP="0071055D">
            <w:pPr>
              <w:pStyle w:val="Body"/>
              <w:rPr>
                <w:rFonts w:ascii="Courier New" w:eastAsia="Lucida Sans Unicode" w:hAnsi="Courier New" w:cs="Courier New"/>
                <w:b/>
                <w:bCs/>
                <w:kern w:val="0"/>
                <w:sz w:val="18"/>
                <w:szCs w:val="20"/>
              </w:rPr>
            </w:pPr>
            <w:proofErr w:type="spellStart"/>
            <w:r w:rsidRPr="00926B3A">
              <w:rPr>
                <w:rFonts w:ascii="Courier New" w:eastAsia="Lucida Sans Unicode" w:hAnsi="Courier New" w:cs="Courier New"/>
                <w:b/>
                <w:kern w:val="0"/>
                <w:sz w:val="18"/>
                <w:szCs w:val="20"/>
              </w:rPr>
              <w:t>sm:dependsOn</w:t>
            </w:r>
            <w:proofErr w:type="spellEnd"/>
          </w:p>
        </w:tc>
        <w:tc>
          <w:tcPr>
            <w:tcW w:w="7427" w:type="dxa"/>
            <w:shd w:val="clear" w:color="auto" w:fill="auto"/>
          </w:tcPr>
          <w:p w14:paraId="7A8F2198" w14:textId="77777777" w:rsidR="00796B10" w:rsidRPr="00926B3A" w:rsidRDefault="00796B10" w:rsidP="00796B10">
            <w:pPr>
              <w:pStyle w:val="Body"/>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http://www.omg.org/techprocess/ab/SpecificationMetadata/</w:t>
            </w:r>
          </w:p>
          <w:p w14:paraId="6008CB50" w14:textId="77777777" w:rsidR="001D145E" w:rsidRPr="00926B3A" w:rsidRDefault="00796B10" w:rsidP="00796B10">
            <w:pPr>
              <w:autoSpaceDE w:val="0"/>
              <w:adjustRightInd w:val="0"/>
              <w:spacing w:before="120" w:after="120"/>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http://www.omg.org/spec/EDMC-FIBO/FND/Utilities/AnnotationVocabulary/</w:t>
            </w:r>
          </w:p>
        </w:tc>
      </w:tr>
    </w:tbl>
    <w:p w14:paraId="7F9F6F7B" w14:textId="77777777" w:rsidR="001D145E" w:rsidRPr="00BB2D5F" w:rsidRDefault="001D145E" w:rsidP="001D145E">
      <w:pPr>
        <w:pStyle w:val="Textbody"/>
      </w:pPr>
    </w:p>
    <w:p w14:paraId="2284AE42" w14:textId="29BD6A6E" w:rsidR="001D145E" w:rsidRDefault="00F64C74" w:rsidP="001D145E">
      <w:pPr>
        <w:rPr>
          <w:noProof/>
        </w:rPr>
      </w:pPr>
      <w:r>
        <w:rPr>
          <w:noProof/>
        </w:rPr>
        <w:lastRenderedPageBreak/>
        <w:drawing>
          <wp:inline distT="0" distB="0" distL="0" distR="0" wp14:anchorId="62A8D866" wp14:editId="1988B54D">
            <wp:extent cx="5970564" cy="534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IndicatorsCommon.bmp"/>
                    <pic:cNvPicPr/>
                  </pic:nvPicPr>
                  <pic:blipFill>
                    <a:blip r:embed="rId56">
                      <a:extLst>
                        <a:ext uri="{28A0092B-C50C-407E-A947-70E740481C1C}">
                          <a14:useLocalDpi xmlns:a14="http://schemas.microsoft.com/office/drawing/2010/main" val="0"/>
                        </a:ext>
                      </a:extLst>
                    </a:blip>
                    <a:stretch>
                      <a:fillRect/>
                    </a:stretch>
                  </pic:blipFill>
                  <pic:spPr>
                    <a:xfrm>
                      <a:off x="0" y="0"/>
                      <a:ext cx="5972209" cy="5344998"/>
                    </a:xfrm>
                    <a:prstGeom prst="rect">
                      <a:avLst/>
                    </a:prstGeom>
                  </pic:spPr>
                </pic:pic>
              </a:graphicData>
            </a:graphic>
          </wp:inline>
        </w:drawing>
      </w:r>
    </w:p>
    <w:p w14:paraId="571DD518" w14:textId="77777777" w:rsidR="008F7998" w:rsidRDefault="008F7998" w:rsidP="001D145E"/>
    <w:p w14:paraId="2E84DF9F" w14:textId="2D5C6C9F"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8F7998">
        <w:rPr>
          <w:rFonts w:ascii="Arial" w:hAnsi="Arial" w:cs="Arial"/>
          <w:b/>
          <w:sz w:val="18"/>
          <w:szCs w:val="18"/>
        </w:rPr>
        <w:t>9.1</w:t>
      </w:r>
      <w:r w:rsidR="00DC5862">
        <w:rPr>
          <w:rFonts w:ascii="Arial" w:hAnsi="Arial" w:cs="Arial"/>
          <w:b/>
          <w:sz w:val="18"/>
          <w:szCs w:val="18"/>
        </w:rPr>
        <w:t>2</w:t>
      </w:r>
      <w:r>
        <w:rPr>
          <w:rFonts w:ascii="Arial" w:hAnsi="Arial" w:cs="Arial"/>
          <w:b/>
          <w:sz w:val="18"/>
          <w:szCs w:val="18"/>
        </w:rPr>
        <w:tab/>
      </w:r>
      <w:r w:rsidR="001D6E33">
        <w:rPr>
          <w:rFonts w:ascii="Arial" w:hAnsi="Arial" w:cs="Arial"/>
          <w:b/>
          <w:sz w:val="18"/>
          <w:szCs w:val="18"/>
        </w:rPr>
        <w:t>Economic</w:t>
      </w:r>
      <w:r w:rsidR="00EA6C27" w:rsidRPr="00EA6C27">
        <w:rPr>
          <w:rFonts w:ascii="Arial" w:hAnsi="Arial" w:cs="Arial"/>
          <w:b/>
          <w:sz w:val="18"/>
          <w:szCs w:val="18"/>
        </w:rPr>
        <w:t xml:space="preserve"> Indicators</w:t>
      </w:r>
      <w:r w:rsidR="00200DF4">
        <w:rPr>
          <w:rFonts w:ascii="Arial" w:hAnsi="Arial" w:cs="Arial"/>
          <w:b/>
          <w:sz w:val="18"/>
          <w:szCs w:val="18"/>
        </w:rPr>
        <w:t xml:space="preserve"> </w:t>
      </w:r>
      <w:r w:rsidR="008F7998">
        <w:rPr>
          <w:rFonts w:ascii="Arial" w:hAnsi="Arial" w:cs="Arial"/>
          <w:b/>
          <w:sz w:val="18"/>
          <w:szCs w:val="18"/>
        </w:rPr>
        <w:t xml:space="preserve">Common </w:t>
      </w:r>
      <w:r>
        <w:rPr>
          <w:rFonts w:ascii="Arial" w:hAnsi="Arial" w:cs="Arial"/>
          <w:b/>
          <w:sz w:val="18"/>
          <w:szCs w:val="18"/>
        </w:rPr>
        <w:t>Concepts</w:t>
      </w:r>
    </w:p>
    <w:p w14:paraId="3A83B1CD" w14:textId="77777777" w:rsidR="001D145E" w:rsidRPr="00A86B07" w:rsidRDefault="00821736" w:rsidP="001D145E">
      <w:pPr>
        <w:rPr>
          <w:sz w:val="20"/>
        </w:rPr>
      </w:pPr>
      <w:proofErr w:type="gramStart"/>
      <w:r>
        <w:rPr>
          <w:sz w:val="20"/>
        </w:rPr>
        <w:t xml:space="preserve">Diagram showing all </w:t>
      </w:r>
      <w:r w:rsidR="008F7998">
        <w:rPr>
          <w:sz w:val="20"/>
        </w:rPr>
        <w:t xml:space="preserve">the </w:t>
      </w:r>
      <w:r>
        <w:rPr>
          <w:sz w:val="20"/>
        </w:rPr>
        <w:t xml:space="preserve">concepts </w:t>
      </w:r>
      <w:r w:rsidR="008F7998">
        <w:rPr>
          <w:sz w:val="20"/>
        </w:rPr>
        <w:t xml:space="preserve">common to economic indicators </w:t>
      </w:r>
      <w:r>
        <w:rPr>
          <w:sz w:val="20"/>
        </w:rPr>
        <w:t xml:space="preserve">in </w:t>
      </w:r>
      <w:r w:rsidR="00B95869">
        <w:rPr>
          <w:sz w:val="20"/>
        </w:rPr>
        <w:t xml:space="preserve">the </w:t>
      </w:r>
      <w:r w:rsidR="001D6E33">
        <w:rPr>
          <w:sz w:val="20"/>
        </w:rPr>
        <w:t>Economic</w:t>
      </w:r>
      <w:r w:rsidR="00B95869">
        <w:rPr>
          <w:sz w:val="20"/>
        </w:rPr>
        <w:t xml:space="preserve"> Indicators ontology.</w:t>
      </w:r>
      <w:proofErr w:type="gramEnd"/>
    </w:p>
    <w:p w14:paraId="6948D38C" w14:textId="77777777" w:rsidR="001D145E" w:rsidRDefault="001D145E" w:rsidP="001D145E"/>
    <w:p w14:paraId="29E8860A" w14:textId="77777777" w:rsidR="008F7998" w:rsidRDefault="008F7998" w:rsidP="001D145E">
      <w:r>
        <w:rPr>
          <w:noProof/>
        </w:rPr>
        <w:drawing>
          <wp:inline distT="0" distB="0" distL="0" distR="0" wp14:anchorId="47320559" wp14:editId="6503F2A2">
            <wp:extent cx="8321040" cy="46869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Inflation Measures.png"/>
                    <pic:cNvPicPr/>
                  </pic:nvPicPr>
                  <pic:blipFill>
                    <a:blip r:embed="rId57">
                      <a:extLst>
                        <a:ext uri="{28A0092B-C50C-407E-A947-70E740481C1C}">
                          <a14:useLocalDpi xmlns:a14="http://schemas.microsoft.com/office/drawing/2010/main" val="0"/>
                        </a:ext>
                      </a:extLst>
                    </a:blip>
                    <a:stretch>
                      <a:fillRect/>
                    </a:stretch>
                  </pic:blipFill>
                  <pic:spPr>
                    <a:xfrm>
                      <a:off x="0" y="0"/>
                      <a:ext cx="8321040" cy="4686935"/>
                    </a:xfrm>
                    <a:prstGeom prst="rect">
                      <a:avLst/>
                    </a:prstGeom>
                  </pic:spPr>
                </pic:pic>
              </a:graphicData>
            </a:graphic>
          </wp:inline>
        </w:drawing>
      </w:r>
    </w:p>
    <w:p w14:paraId="586B01DA" w14:textId="77777777" w:rsidR="008F7998" w:rsidRDefault="008F7998" w:rsidP="001D145E"/>
    <w:p w14:paraId="1C32E855" w14:textId="53A00B14" w:rsidR="008F7998" w:rsidRPr="006E404C" w:rsidRDefault="008F7998" w:rsidP="008F7998">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9.1</w:t>
      </w:r>
      <w:r w:rsidR="00DC5862">
        <w:rPr>
          <w:rFonts w:ascii="Arial" w:hAnsi="Arial" w:cs="Arial"/>
          <w:b/>
          <w:sz w:val="18"/>
          <w:szCs w:val="18"/>
        </w:rPr>
        <w:t>3</w:t>
      </w:r>
      <w:r>
        <w:rPr>
          <w:rFonts w:ascii="Arial" w:hAnsi="Arial" w:cs="Arial"/>
          <w:b/>
          <w:sz w:val="18"/>
          <w:szCs w:val="18"/>
        </w:rPr>
        <w:tab/>
        <w:t>Economic</w:t>
      </w:r>
      <w:r w:rsidRPr="00EA6C27">
        <w:rPr>
          <w:rFonts w:ascii="Arial" w:hAnsi="Arial" w:cs="Arial"/>
          <w:b/>
          <w:sz w:val="18"/>
          <w:szCs w:val="18"/>
        </w:rPr>
        <w:t xml:space="preserve"> Indicators</w:t>
      </w:r>
      <w:r>
        <w:rPr>
          <w:rFonts w:ascii="Arial" w:hAnsi="Arial" w:cs="Arial"/>
          <w:b/>
          <w:sz w:val="18"/>
          <w:szCs w:val="18"/>
        </w:rPr>
        <w:t xml:space="preserve"> Inflation Measures</w:t>
      </w:r>
    </w:p>
    <w:p w14:paraId="6807BA13" w14:textId="77777777" w:rsidR="008F7998" w:rsidRDefault="008F7998" w:rsidP="008F7998">
      <w:pPr>
        <w:rPr>
          <w:sz w:val="20"/>
        </w:rPr>
      </w:pPr>
      <w:r>
        <w:rPr>
          <w:sz w:val="20"/>
        </w:rPr>
        <w:t>Diagram showing inflation measures concepts in the Economic Indicators ontology.</w:t>
      </w:r>
    </w:p>
    <w:p w14:paraId="0B7A69C2" w14:textId="77777777" w:rsidR="008F7998" w:rsidRDefault="008F7998" w:rsidP="008F7998">
      <w:pPr>
        <w:rPr>
          <w:sz w:val="20"/>
        </w:rPr>
      </w:pPr>
      <w:r>
        <w:rPr>
          <w:noProof/>
          <w:sz w:val="20"/>
        </w:rPr>
        <w:lastRenderedPageBreak/>
        <w:drawing>
          <wp:inline distT="0" distB="0" distL="0" distR="0" wp14:anchorId="63801FBE" wp14:editId="2AEFC527">
            <wp:extent cx="6847115" cy="533242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Unemployment Measures.png"/>
                    <pic:cNvPicPr/>
                  </pic:nvPicPr>
                  <pic:blipFill>
                    <a:blip r:embed="rId58">
                      <a:extLst>
                        <a:ext uri="{28A0092B-C50C-407E-A947-70E740481C1C}">
                          <a14:useLocalDpi xmlns:a14="http://schemas.microsoft.com/office/drawing/2010/main" val="0"/>
                        </a:ext>
                      </a:extLst>
                    </a:blip>
                    <a:stretch>
                      <a:fillRect/>
                    </a:stretch>
                  </pic:blipFill>
                  <pic:spPr>
                    <a:xfrm>
                      <a:off x="0" y="0"/>
                      <a:ext cx="6851870" cy="5336126"/>
                    </a:xfrm>
                    <a:prstGeom prst="rect">
                      <a:avLst/>
                    </a:prstGeom>
                  </pic:spPr>
                </pic:pic>
              </a:graphicData>
            </a:graphic>
          </wp:inline>
        </w:drawing>
      </w:r>
    </w:p>
    <w:p w14:paraId="7237FECE" w14:textId="77777777" w:rsidR="008F7998" w:rsidRPr="00A86B07" w:rsidRDefault="008F7998" w:rsidP="008F7998">
      <w:pPr>
        <w:rPr>
          <w:sz w:val="20"/>
        </w:rPr>
      </w:pPr>
    </w:p>
    <w:p w14:paraId="6937220A" w14:textId="4F8878B7" w:rsidR="008F7998" w:rsidRPr="006E404C" w:rsidRDefault="008F7998" w:rsidP="008F7998">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9.1</w:t>
      </w:r>
      <w:r w:rsidR="00DC5862">
        <w:rPr>
          <w:rFonts w:ascii="Arial" w:hAnsi="Arial" w:cs="Arial"/>
          <w:b/>
          <w:sz w:val="18"/>
          <w:szCs w:val="18"/>
        </w:rPr>
        <w:t>4</w:t>
      </w:r>
      <w:r>
        <w:rPr>
          <w:rFonts w:ascii="Arial" w:hAnsi="Arial" w:cs="Arial"/>
          <w:b/>
          <w:sz w:val="18"/>
          <w:szCs w:val="18"/>
        </w:rPr>
        <w:tab/>
        <w:t>Economic</w:t>
      </w:r>
      <w:r w:rsidRPr="00EA6C27">
        <w:rPr>
          <w:rFonts w:ascii="Arial" w:hAnsi="Arial" w:cs="Arial"/>
          <w:b/>
          <w:sz w:val="18"/>
          <w:szCs w:val="18"/>
        </w:rPr>
        <w:t xml:space="preserve"> Indicators</w:t>
      </w:r>
      <w:r>
        <w:rPr>
          <w:rFonts w:ascii="Arial" w:hAnsi="Arial" w:cs="Arial"/>
          <w:b/>
          <w:sz w:val="18"/>
          <w:szCs w:val="18"/>
        </w:rPr>
        <w:t xml:space="preserve"> Unemployment Statistics</w:t>
      </w:r>
    </w:p>
    <w:p w14:paraId="0321C78F" w14:textId="77777777" w:rsidR="008F7998" w:rsidRPr="00A86B07" w:rsidRDefault="008F7998" w:rsidP="008F7998">
      <w:pPr>
        <w:rPr>
          <w:sz w:val="20"/>
        </w:rPr>
      </w:pPr>
      <w:proofErr w:type="gramStart"/>
      <w:r>
        <w:rPr>
          <w:sz w:val="20"/>
        </w:rPr>
        <w:t>Diagram showing unemployment index concepts in the Economic Indicators ontology.</w:t>
      </w:r>
      <w:proofErr w:type="gramEnd"/>
    </w:p>
    <w:p w14:paraId="41F157F8" w14:textId="77777777" w:rsidR="008F7998" w:rsidRDefault="008F7998" w:rsidP="001D145E"/>
    <w:p w14:paraId="62C8A693" w14:textId="77777777" w:rsidR="008F7998" w:rsidRDefault="008F7998" w:rsidP="001D145E">
      <w:r>
        <w:rPr>
          <w:noProof/>
        </w:rPr>
        <w:drawing>
          <wp:inline distT="0" distB="0" distL="0" distR="0" wp14:anchorId="779ADA1F" wp14:editId="0AAEC20A">
            <wp:extent cx="8321040" cy="4722495"/>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GDP.png"/>
                    <pic:cNvPicPr/>
                  </pic:nvPicPr>
                  <pic:blipFill>
                    <a:blip r:embed="rId59">
                      <a:extLst>
                        <a:ext uri="{28A0092B-C50C-407E-A947-70E740481C1C}">
                          <a14:useLocalDpi xmlns:a14="http://schemas.microsoft.com/office/drawing/2010/main" val="0"/>
                        </a:ext>
                      </a:extLst>
                    </a:blip>
                    <a:stretch>
                      <a:fillRect/>
                    </a:stretch>
                  </pic:blipFill>
                  <pic:spPr>
                    <a:xfrm>
                      <a:off x="0" y="0"/>
                      <a:ext cx="8321040" cy="4722495"/>
                    </a:xfrm>
                    <a:prstGeom prst="rect">
                      <a:avLst/>
                    </a:prstGeom>
                  </pic:spPr>
                </pic:pic>
              </a:graphicData>
            </a:graphic>
          </wp:inline>
        </w:drawing>
      </w:r>
    </w:p>
    <w:p w14:paraId="46AB524F" w14:textId="2BFCB70F" w:rsidR="008F7998" w:rsidRPr="006E404C" w:rsidRDefault="008F7998" w:rsidP="008F7998">
      <w:pPr>
        <w:rPr>
          <w:rFonts w:ascii="Arial" w:hAnsi="Arial" w:cs="Arial"/>
          <w:b/>
          <w:sz w:val="18"/>
          <w:szCs w:val="18"/>
        </w:rPr>
      </w:pPr>
      <w:r w:rsidRPr="006E404C">
        <w:rPr>
          <w:rFonts w:ascii="Arial" w:hAnsi="Arial" w:cs="Arial"/>
          <w:b/>
          <w:sz w:val="18"/>
          <w:szCs w:val="18"/>
        </w:rPr>
        <w:t xml:space="preserve">Figure </w:t>
      </w:r>
      <w:r>
        <w:rPr>
          <w:rFonts w:ascii="Arial" w:hAnsi="Arial" w:cs="Arial"/>
          <w:b/>
          <w:sz w:val="18"/>
          <w:szCs w:val="18"/>
        </w:rPr>
        <w:t>9.1</w:t>
      </w:r>
      <w:r w:rsidR="00DC5862">
        <w:rPr>
          <w:rFonts w:ascii="Arial" w:hAnsi="Arial" w:cs="Arial"/>
          <w:b/>
          <w:sz w:val="18"/>
          <w:szCs w:val="18"/>
        </w:rPr>
        <w:t>5</w:t>
      </w:r>
      <w:r>
        <w:rPr>
          <w:rFonts w:ascii="Arial" w:hAnsi="Arial" w:cs="Arial"/>
          <w:b/>
          <w:sz w:val="18"/>
          <w:szCs w:val="18"/>
        </w:rPr>
        <w:tab/>
        <w:t>Economic</w:t>
      </w:r>
      <w:r w:rsidRPr="00EA6C27">
        <w:rPr>
          <w:rFonts w:ascii="Arial" w:hAnsi="Arial" w:cs="Arial"/>
          <w:b/>
          <w:sz w:val="18"/>
          <w:szCs w:val="18"/>
        </w:rPr>
        <w:t xml:space="preserve"> Indicators</w:t>
      </w:r>
      <w:r>
        <w:rPr>
          <w:rFonts w:ascii="Arial" w:hAnsi="Arial" w:cs="Arial"/>
          <w:b/>
          <w:sz w:val="18"/>
          <w:szCs w:val="18"/>
        </w:rPr>
        <w:t xml:space="preserve"> Gross Domestic Product</w:t>
      </w:r>
    </w:p>
    <w:p w14:paraId="358172AC" w14:textId="77777777" w:rsidR="008F7998" w:rsidRPr="00A86B07" w:rsidRDefault="008F7998" w:rsidP="008F7998">
      <w:pPr>
        <w:rPr>
          <w:sz w:val="20"/>
        </w:rPr>
      </w:pPr>
      <w:proofErr w:type="gramStart"/>
      <w:r>
        <w:rPr>
          <w:sz w:val="20"/>
        </w:rPr>
        <w:t>Diagram showing GDP concepts in the Economic Indicators ontology.</w:t>
      </w:r>
      <w:proofErr w:type="gramEnd"/>
    </w:p>
    <w:p w14:paraId="4218FF62" w14:textId="77777777" w:rsidR="008F7998" w:rsidRDefault="008F7998" w:rsidP="001D145E"/>
    <w:p w14:paraId="540A36B4" w14:textId="77777777" w:rsidR="008F7998" w:rsidRDefault="008F7998" w:rsidP="001D145E"/>
    <w:p w14:paraId="26E18B02" w14:textId="77777777" w:rsidR="008F7998" w:rsidRDefault="008F7998" w:rsidP="001D145E"/>
    <w:p w14:paraId="359E899E" w14:textId="77777777" w:rsidR="001D145E" w:rsidRDefault="001D145E" w:rsidP="001D145E">
      <w:pPr>
        <w:pStyle w:val="Caption"/>
        <w:keepNext/>
        <w:rPr>
          <w:i w:val="0"/>
          <w:sz w:val="18"/>
          <w:szCs w:val="22"/>
        </w:rPr>
      </w:pPr>
      <w:r w:rsidRPr="00BC28F7">
        <w:rPr>
          <w:i w:val="0"/>
          <w:sz w:val="18"/>
          <w:szCs w:val="22"/>
        </w:rPr>
        <w:lastRenderedPageBreak/>
        <w:t xml:space="preserve">Table </w:t>
      </w:r>
      <w:r w:rsidR="00375D79">
        <w:rPr>
          <w:i w:val="0"/>
          <w:sz w:val="18"/>
          <w:szCs w:val="22"/>
        </w:rPr>
        <w:t>9.14</w:t>
      </w:r>
      <w:r w:rsidRPr="00BC28F7">
        <w:rPr>
          <w:i w:val="0"/>
          <w:sz w:val="18"/>
          <w:szCs w:val="22"/>
        </w:rPr>
        <w:tab/>
      </w:r>
      <w:r w:rsidR="001D6E33">
        <w:rPr>
          <w:i w:val="0"/>
          <w:sz w:val="18"/>
          <w:szCs w:val="22"/>
        </w:rPr>
        <w:t>Economic</w:t>
      </w:r>
      <w:r w:rsidR="00EA6C27">
        <w:rPr>
          <w:i w:val="0"/>
          <w:sz w:val="18"/>
          <w:szCs w:val="22"/>
        </w:rPr>
        <w:t xml:space="preserve"> Indicators</w:t>
      </w:r>
      <w:r w:rsidR="00200DF4">
        <w:rPr>
          <w:i w:val="0"/>
          <w:sz w:val="18"/>
          <w:szCs w:val="22"/>
        </w:rPr>
        <w:t xml:space="preserve"> </w:t>
      </w:r>
      <w:r w:rsidRPr="00BC28F7">
        <w:rPr>
          <w:i w:val="0"/>
          <w:sz w:val="18"/>
          <w:szCs w:val="22"/>
        </w:rPr>
        <w:t>Details</w:t>
      </w:r>
    </w:p>
    <w:p w14:paraId="1E124D97" w14:textId="77777777" w:rsidR="00090892" w:rsidRPr="00090892" w:rsidRDefault="00090892" w:rsidP="00090892">
      <w:pPr>
        <w:rPr>
          <w:b/>
          <w:sz w:val="20"/>
        </w:rPr>
      </w:pPr>
      <w:r w:rsidRPr="00090892">
        <w:rPr>
          <w:b/>
          <w:sz w:val="20"/>
        </w:rPr>
        <w:t>Classes</w:t>
      </w:r>
    </w:p>
    <w:tbl>
      <w:tblPr>
        <w:tblStyle w:val="TableGrid"/>
        <w:tblW w:w="13789" w:type="dxa"/>
        <w:tblLook w:val="04A0" w:firstRow="1" w:lastRow="0" w:firstColumn="1" w:lastColumn="0" w:noHBand="0" w:noVBand="1"/>
      </w:tblPr>
      <w:tblGrid>
        <w:gridCol w:w="1994"/>
        <w:gridCol w:w="1534"/>
        <w:gridCol w:w="1980"/>
        <w:gridCol w:w="2250"/>
        <w:gridCol w:w="1890"/>
        <w:gridCol w:w="1800"/>
        <w:gridCol w:w="2341"/>
      </w:tblGrid>
      <w:tr w:rsidR="00090892" w:rsidRPr="00C72A14" w14:paraId="629D5726" w14:textId="77777777" w:rsidTr="006B04ED">
        <w:trPr>
          <w:trHeight w:val="255"/>
          <w:tblHeader/>
        </w:trPr>
        <w:tc>
          <w:tcPr>
            <w:tcW w:w="1994" w:type="dxa"/>
            <w:shd w:val="clear" w:color="auto" w:fill="EEECE1" w:themeFill="background2"/>
            <w:hideMark/>
          </w:tcPr>
          <w:p w14:paraId="3F374F81" w14:textId="77777777" w:rsidR="00090892" w:rsidRPr="00C72A14" w:rsidRDefault="00090892" w:rsidP="006B04ED">
            <w:pPr>
              <w:jc w:val="center"/>
              <w:rPr>
                <w:b/>
                <w:bCs/>
                <w:sz w:val="20"/>
                <w:szCs w:val="20"/>
              </w:rPr>
            </w:pPr>
            <w:r w:rsidRPr="00C72A14">
              <w:rPr>
                <w:b/>
                <w:bCs/>
                <w:sz w:val="20"/>
                <w:szCs w:val="20"/>
              </w:rPr>
              <w:t>Name</w:t>
            </w:r>
          </w:p>
        </w:tc>
        <w:tc>
          <w:tcPr>
            <w:tcW w:w="1534" w:type="dxa"/>
            <w:shd w:val="clear" w:color="auto" w:fill="EEECE1" w:themeFill="background2"/>
            <w:hideMark/>
          </w:tcPr>
          <w:p w14:paraId="47F1E3CD" w14:textId="77777777" w:rsidR="00090892" w:rsidRPr="00C72A14" w:rsidRDefault="00090892" w:rsidP="006B04ED">
            <w:pPr>
              <w:jc w:val="center"/>
              <w:rPr>
                <w:b/>
                <w:bCs/>
                <w:sz w:val="20"/>
                <w:szCs w:val="20"/>
              </w:rPr>
            </w:pPr>
            <w:r w:rsidRPr="00C72A14">
              <w:rPr>
                <w:b/>
                <w:bCs/>
                <w:sz w:val="20"/>
                <w:szCs w:val="20"/>
              </w:rPr>
              <w:t>Label</w:t>
            </w:r>
          </w:p>
        </w:tc>
        <w:tc>
          <w:tcPr>
            <w:tcW w:w="1980" w:type="dxa"/>
            <w:shd w:val="clear" w:color="auto" w:fill="EEECE1" w:themeFill="background2"/>
            <w:hideMark/>
          </w:tcPr>
          <w:p w14:paraId="25BD0471" w14:textId="77777777" w:rsidR="00090892" w:rsidRPr="00C72A14" w:rsidRDefault="00090892" w:rsidP="006B04ED">
            <w:pPr>
              <w:jc w:val="center"/>
              <w:rPr>
                <w:b/>
                <w:bCs/>
                <w:sz w:val="20"/>
                <w:szCs w:val="20"/>
              </w:rPr>
            </w:pPr>
            <w:r w:rsidRPr="00C72A14">
              <w:rPr>
                <w:b/>
                <w:bCs/>
                <w:sz w:val="20"/>
                <w:szCs w:val="20"/>
              </w:rPr>
              <w:t>Definition</w:t>
            </w:r>
          </w:p>
        </w:tc>
        <w:tc>
          <w:tcPr>
            <w:tcW w:w="2250" w:type="dxa"/>
            <w:shd w:val="clear" w:color="auto" w:fill="EEECE1" w:themeFill="background2"/>
            <w:hideMark/>
          </w:tcPr>
          <w:p w14:paraId="5F603C24" w14:textId="77777777" w:rsidR="00090892" w:rsidRPr="00C72A14" w:rsidRDefault="00090892" w:rsidP="006B04ED">
            <w:pPr>
              <w:jc w:val="center"/>
              <w:rPr>
                <w:b/>
                <w:bCs/>
                <w:sz w:val="20"/>
                <w:szCs w:val="20"/>
              </w:rPr>
            </w:pPr>
            <w:r w:rsidRPr="00C72A14">
              <w:rPr>
                <w:b/>
                <w:bCs/>
                <w:sz w:val="20"/>
                <w:szCs w:val="20"/>
              </w:rPr>
              <w:t>Parent</w:t>
            </w:r>
          </w:p>
        </w:tc>
        <w:tc>
          <w:tcPr>
            <w:tcW w:w="1890" w:type="dxa"/>
            <w:shd w:val="clear" w:color="auto" w:fill="EEECE1" w:themeFill="background2"/>
            <w:hideMark/>
          </w:tcPr>
          <w:p w14:paraId="09F009CC" w14:textId="77777777" w:rsidR="00090892" w:rsidRPr="00C72A14" w:rsidRDefault="00090892" w:rsidP="006B04ED">
            <w:pPr>
              <w:jc w:val="center"/>
              <w:rPr>
                <w:b/>
                <w:bCs/>
                <w:sz w:val="20"/>
                <w:szCs w:val="20"/>
              </w:rPr>
            </w:pPr>
            <w:r w:rsidRPr="00C72A14">
              <w:rPr>
                <w:b/>
                <w:bCs/>
                <w:sz w:val="20"/>
                <w:szCs w:val="20"/>
              </w:rPr>
              <w:t>Disjoint with</w:t>
            </w:r>
          </w:p>
        </w:tc>
        <w:tc>
          <w:tcPr>
            <w:tcW w:w="1800" w:type="dxa"/>
            <w:shd w:val="clear" w:color="auto" w:fill="EEECE1" w:themeFill="background2"/>
            <w:hideMark/>
          </w:tcPr>
          <w:p w14:paraId="58B48CFB" w14:textId="77777777" w:rsidR="00090892" w:rsidRPr="00C72A14" w:rsidRDefault="00090892" w:rsidP="006B04ED">
            <w:pPr>
              <w:jc w:val="center"/>
              <w:rPr>
                <w:b/>
                <w:bCs/>
                <w:sz w:val="20"/>
                <w:szCs w:val="20"/>
              </w:rPr>
            </w:pPr>
            <w:r w:rsidRPr="00C72A14">
              <w:rPr>
                <w:b/>
                <w:bCs/>
                <w:sz w:val="20"/>
                <w:szCs w:val="20"/>
              </w:rPr>
              <w:t>Explanatory Note</w:t>
            </w:r>
          </w:p>
        </w:tc>
        <w:tc>
          <w:tcPr>
            <w:tcW w:w="2341" w:type="dxa"/>
            <w:shd w:val="clear" w:color="auto" w:fill="EEECE1" w:themeFill="background2"/>
            <w:hideMark/>
          </w:tcPr>
          <w:p w14:paraId="21916A07" w14:textId="77777777" w:rsidR="00090892" w:rsidRPr="00C72A14" w:rsidRDefault="00090892" w:rsidP="006B04ED">
            <w:pPr>
              <w:jc w:val="center"/>
              <w:rPr>
                <w:b/>
                <w:bCs/>
                <w:sz w:val="20"/>
                <w:szCs w:val="20"/>
              </w:rPr>
            </w:pPr>
            <w:r w:rsidRPr="00C72A14">
              <w:rPr>
                <w:b/>
                <w:bCs/>
                <w:sz w:val="20"/>
                <w:szCs w:val="20"/>
              </w:rPr>
              <w:t>Definition Source</w:t>
            </w:r>
          </w:p>
        </w:tc>
      </w:tr>
      <w:tr w:rsidR="00090892" w:rsidRPr="00C72A14" w14:paraId="65E5DD45" w14:textId="77777777" w:rsidTr="006B04ED">
        <w:trPr>
          <w:trHeight w:val="1002"/>
        </w:trPr>
        <w:tc>
          <w:tcPr>
            <w:tcW w:w="1994" w:type="dxa"/>
            <w:hideMark/>
          </w:tcPr>
          <w:p w14:paraId="49252705" w14:textId="77777777" w:rsidR="00090892" w:rsidRPr="00C72A14" w:rsidRDefault="00090892" w:rsidP="006B04ED">
            <w:pPr>
              <w:rPr>
                <w:color w:val="000000"/>
                <w:sz w:val="20"/>
                <w:szCs w:val="20"/>
              </w:rPr>
            </w:pPr>
            <w:proofErr w:type="spellStart"/>
            <w:r w:rsidRPr="00C72A14">
              <w:rPr>
                <w:color w:val="000000"/>
                <w:sz w:val="20"/>
                <w:szCs w:val="20"/>
              </w:rPr>
              <w:t>ConsumerPriceIndex</w:t>
            </w:r>
            <w:proofErr w:type="spellEnd"/>
          </w:p>
        </w:tc>
        <w:tc>
          <w:tcPr>
            <w:tcW w:w="1534" w:type="dxa"/>
            <w:hideMark/>
          </w:tcPr>
          <w:p w14:paraId="3156B8F8" w14:textId="77777777" w:rsidR="00090892" w:rsidRPr="00C72A14" w:rsidRDefault="00090892" w:rsidP="006B04ED">
            <w:pPr>
              <w:rPr>
                <w:color w:val="000000"/>
                <w:sz w:val="20"/>
                <w:szCs w:val="20"/>
              </w:rPr>
            </w:pPr>
            <w:r w:rsidRPr="00C72A14">
              <w:rPr>
                <w:color w:val="000000"/>
                <w:sz w:val="20"/>
                <w:szCs w:val="20"/>
              </w:rPr>
              <w:t>consumer price index</w:t>
            </w:r>
          </w:p>
        </w:tc>
        <w:tc>
          <w:tcPr>
            <w:tcW w:w="1980" w:type="dxa"/>
            <w:hideMark/>
          </w:tcPr>
          <w:p w14:paraId="6702C6E0" w14:textId="77777777" w:rsidR="00090892" w:rsidRPr="00C72A14" w:rsidRDefault="00090892" w:rsidP="006B04ED">
            <w:pPr>
              <w:rPr>
                <w:color w:val="000000"/>
                <w:sz w:val="20"/>
                <w:szCs w:val="20"/>
              </w:rPr>
            </w:pPr>
            <w:r w:rsidRPr="00C72A14">
              <w:rPr>
                <w:color w:val="000000"/>
                <w:sz w:val="20"/>
                <w:szCs w:val="20"/>
              </w:rPr>
              <w:t>an economic indicator representing a measure of the average change over time in the prices paid by urban consumers for a market basket of consumer goods and services</w:t>
            </w:r>
          </w:p>
        </w:tc>
        <w:tc>
          <w:tcPr>
            <w:tcW w:w="2250" w:type="dxa"/>
            <w:hideMark/>
          </w:tcPr>
          <w:p w14:paraId="709475D6" w14:textId="77777777" w:rsidR="00090892" w:rsidRPr="00C72A14" w:rsidRDefault="00090892" w:rsidP="006B04ED">
            <w:pPr>
              <w:rPr>
                <w:color w:val="000000"/>
                <w:sz w:val="20"/>
                <w:szCs w:val="20"/>
              </w:rPr>
            </w:pPr>
            <w:r w:rsidRPr="00C72A14">
              <w:rPr>
                <w:color w:val="000000"/>
                <w:sz w:val="20"/>
                <w:szCs w:val="20"/>
              </w:rPr>
              <w:t>economic indicator</w:t>
            </w:r>
            <w:r w:rsidRPr="00C72A14">
              <w:rPr>
                <w:color w:val="000000"/>
                <w:sz w:val="20"/>
                <w:szCs w:val="20"/>
              </w:rPr>
              <w:br/>
              <w:t>property restriction 06</w:t>
            </w:r>
          </w:p>
        </w:tc>
        <w:tc>
          <w:tcPr>
            <w:tcW w:w="1890" w:type="dxa"/>
            <w:hideMark/>
          </w:tcPr>
          <w:p w14:paraId="0A797341" w14:textId="77777777" w:rsidR="00090892" w:rsidRPr="00C72A14" w:rsidRDefault="00090892" w:rsidP="006B04ED">
            <w:pPr>
              <w:rPr>
                <w:color w:val="000000"/>
                <w:sz w:val="20"/>
                <w:szCs w:val="20"/>
              </w:rPr>
            </w:pPr>
            <w:r w:rsidRPr="00C72A14">
              <w:rPr>
                <w:color w:val="000000"/>
                <w:sz w:val="20"/>
                <w:szCs w:val="20"/>
              </w:rPr>
              <w:t>gross domestic product</w:t>
            </w:r>
            <w:r w:rsidRPr="00C72A14">
              <w:rPr>
                <w:color w:val="000000"/>
                <w:sz w:val="20"/>
                <w:szCs w:val="20"/>
              </w:rPr>
              <w:br/>
              <w:t>unemployment rate</w:t>
            </w:r>
          </w:p>
        </w:tc>
        <w:tc>
          <w:tcPr>
            <w:tcW w:w="1800" w:type="dxa"/>
            <w:hideMark/>
          </w:tcPr>
          <w:p w14:paraId="7047364A" w14:textId="77777777" w:rsidR="00090892" w:rsidRPr="00C72A14" w:rsidRDefault="00090892" w:rsidP="006B04ED">
            <w:pPr>
              <w:rPr>
                <w:color w:val="000000"/>
                <w:sz w:val="20"/>
                <w:szCs w:val="20"/>
              </w:rPr>
            </w:pPr>
          </w:p>
        </w:tc>
        <w:tc>
          <w:tcPr>
            <w:tcW w:w="2341" w:type="dxa"/>
            <w:hideMark/>
          </w:tcPr>
          <w:p w14:paraId="0F2B69CB" w14:textId="49CA96B8" w:rsidR="00926B3A" w:rsidRPr="00926B3A" w:rsidRDefault="00926B3A" w:rsidP="006B04ED">
            <w:pPr>
              <w:rPr>
                <w:sz w:val="20"/>
                <w:szCs w:val="20"/>
              </w:rPr>
            </w:pPr>
            <w:r w:rsidRPr="00926B3A">
              <w:rPr>
                <w:sz w:val="20"/>
                <w:szCs w:val="20"/>
              </w:rPr>
              <w:t>http://stats.bls.gov/</w:t>
            </w:r>
            <w:r w:rsidRPr="00926B3A">
              <w:rPr>
                <w:sz w:val="20"/>
                <w:szCs w:val="20"/>
              </w:rPr>
              <w:br/>
            </w:r>
            <w:proofErr w:type="spellStart"/>
            <w:r w:rsidRPr="00926B3A">
              <w:rPr>
                <w:sz w:val="20"/>
                <w:szCs w:val="20"/>
              </w:rPr>
              <w:t>cpi</w:t>
            </w:r>
            <w:proofErr w:type="spellEnd"/>
            <w:r w:rsidRPr="00926B3A">
              <w:rPr>
                <w:sz w:val="20"/>
                <w:szCs w:val="20"/>
              </w:rPr>
              <w:t xml:space="preserve">/cpifaq.htm </w:t>
            </w:r>
          </w:p>
          <w:p w14:paraId="2B368700" w14:textId="083FCAAB" w:rsidR="00090892" w:rsidRPr="00926B3A" w:rsidRDefault="00926B3A" w:rsidP="006B04ED">
            <w:pPr>
              <w:rPr>
                <w:sz w:val="20"/>
                <w:szCs w:val="20"/>
              </w:rPr>
            </w:pPr>
            <w:r w:rsidRPr="00926B3A">
              <w:rPr>
                <w:rFonts w:cs="Tahoma"/>
                <w:sz w:val="20"/>
                <w:szCs w:val="20"/>
              </w:rPr>
              <w:t>#Question_1</w:t>
            </w:r>
          </w:p>
        </w:tc>
      </w:tr>
      <w:tr w:rsidR="00090892" w:rsidRPr="00C72A14" w14:paraId="7E6E456D" w14:textId="77777777" w:rsidTr="006B04ED">
        <w:trPr>
          <w:trHeight w:val="1002"/>
        </w:trPr>
        <w:tc>
          <w:tcPr>
            <w:tcW w:w="1994" w:type="dxa"/>
            <w:hideMark/>
          </w:tcPr>
          <w:p w14:paraId="3E668AD7" w14:textId="77777777" w:rsidR="00090892" w:rsidRPr="00C72A14" w:rsidRDefault="00090892" w:rsidP="006B04ED">
            <w:pPr>
              <w:rPr>
                <w:color w:val="000000"/>
                <w:sz w:val="20"/>
                <w:szCs w:val="20"/>
              </w:rPr>
            </w:pPr>
            <w:proofErr w:type="spellStart"/>
            <w:r w:rsidRPr="00C72A14">
              <w:rPr>
                <w:color w:val="000000"/>
                <w:sz w:val="20"/>
                <w:szCs w:val="20"/>
              </w:rPr>
              <w:t>EconomicActivity</w:t>
            </w:r>
            <w:proofErr w:type="spellEnd"/>
          </w:p>
        </w:tc>
        <w:tc>
          <w:tcPr>
            <w:tcW w:w="1534" w:type="dxa"/>
            <w:hideMark/>
          </w:tcPr>
          <w:p w14:paraId="7EE92DB9" w14:textId="77777777" w:rsidR="00090892" w:rsidRPr="00C72A14" w:rsidRDefault="00090892" w:rsidP="006B04ED">
            <w:pPr>
              <w:rPr>
                <w:color w:val="000000"/>
                <w:sz w:val="20"/>
                <w:szCs w:val="20"/>
              </w:rPr>
            </w:pPr>
            <w:r w:rsidRPr="00C72A14">
              <w:rPr>
                <w:color w:val="000000"/>
                <w:sz w:val="20"/>
                <w:szCs w:val="20"/>
              </w:rPr>
              <w:t>economic activity</w:t>
            </w:r>
          </w:p>
        </w:tc>
        <w:tc>
          <w:tcPr>
            <w:tcW w:w="1980" w:type="dxa"/>
            <w:hideMark/>
          </w:tcPr>
          <w:p w14:paraId="528C0752" w14:textId="77777777" w:rsidR="00090892" w:rsidRPr="00C72A14" w:rsidRDefault="00090892" w:rsidP="006B04ED">
            <w:pPr>
              <w:rPr>
                <w:color w:val="000000"/>
                <w:sz w:val="20"/>
                <w:szCs w:val="20"/>
              </w:rPr>
            </w:pPr>
            <w:r w:rsidRPr="00C72A14">
              <w:rPr>
                <w:color w:val="000000"/>
                <w:sz w:val="20"/>
                <w:szCs w:val="20"/>
              </w:rPr>
              <w:t>an aspect of the behavior of some economic actor in an economy, related to the production, distribution, and consumption of goods and services</w:t>
            </w:r>
          </w:p>
        </w:tc>
        <w:tc>
          <w:tcPr>
            <w:tcW w:w="2250" w:type="dxa"/>
            <w:hideMark/>
          </w:tcPr>
          <w:p w14:paraId="6101AB08" w14:textId="77777777" w:rsidR="00090892" w:rsidRPr="00C72A14" w:rsidRDefault="00090892" w:rsidP="006B04ED">
            <w:pPr>
              <w:rPr>
                <w:color w:val="000000"/>
                <w:sz w:val="20"/>
                <w:szCs w:val="20"/>
              </w:rPr>
            </w:pPr>
            <w:r w:rsidRPr="00C72A14">
              <w:rPr>
                <w:color w:val="000000"/>
                <w:sz w:val="20"/>
                <w:szCs w:val="20"/>
              </w:rPr>
              <w:t>property restriction 10</w:t>
            </w:r>
          </w:p>
        </w:tc>
        <w:tc>
          <w:tcPr>
            <w:tcW w:w="1890" w:type="dxa"/>
            <w:hideMark/>
          </w:tcPr>
          <w:p w14:paraId="180B2E5F" w14:textId="77777777" w:rsidR="00090892" w:rsidRPr="00C72A14" w:rsidRDefault="00090892" w:rsidP="006B04ED">
            <w:pPr>
              <w:rPr>
                <w:color w:val="000000"/>
                <w:sz w:val="20"/>
                <w:szCs w:val="20"/>
              </w:rPr>
            </w:pPr>
          </w:p>
        </w:tc>
        <w:tc>
          <w:tcPr>
            <w:tcW w:w="1800" w:type="dxa"/>
            <w:hideMark/>
          </w:tcPr>
          <w:p w14:paraId="7FFEAB87" w14:textId="77777777" w:rsidR="00090892" w:rsidRPr="00C72A14" w:rsidRDefault="00090892" w:rsidP="006B04ED">
            <w:pPr>
              <w:rPr>
                <w:color w:val="000000"/>
                <w:sz w:val="20"/>
                <w:szCs w:val="20"/>
              </w:rPr>
            </w:pPr>
          </w:p>
        </w:tc>
        <w:tc>
          <w:tcPr>
            <w:tcW w:w="2341" w:type="dxa"/>
            <w:hideMark/>
          </w:tcPr>
          <w:p w14:paraId="68076302" w14:textId="77777777" w:rsidR="00090892" w:rsidRPr="00C72A14" w:rsidRDefault="00090892" w:rsidP="006B04ED">
            <w:pPr>
              <w:rPr>
                <w:color w:val="000000"/>
                <w:sz w:val="20"/>
                <w:szCs w:val="20"/>
              </w:rPr>
            </w:pPr>
          </w:p>
        </w:tc>
      </w:tr>
      <w:tr w:rsidR="00090892" w:rsidRPr="00C72A14" w14:paraId="551F701B" w14:textId="77777777" w:rsidTr="006B04ED">
        <w:trPr>
          <w:trHeight w:val="1002"/>
        </w:trPr>
        <w:tc>
          <w:tcPr>
            <w:tcW w:w="1994" w:type="dxa"/>
            <w:hideMark/>
          </w:tcPr>
          <w:p w14:paraId="676A508B" w14:textId="77777777" w:rsidR="00090892" w:rsidRPr="00C72A14" w:rsidRDefault="00090892" w:rsidP="006B04ED">
            <w:pPr>
              <w:rPr>
                <w:color w:val="000000"/>
                <w:sz w:val="20"/>
                <w:szCs w:val="20"/>
              </w:rPr>
            </w:pPr>
            <w:proofErr w:type="spellStart"/>
            <w:r w:rsidRPr="00C72A14">
              <w:rPr>
                <w:color w:val="000000"/>
                <w:sz w:val="20"/>
                <w:szCs w:val="20"/>
              </w:rPr>
              <w:t>EconomicIndicator</w:t>
            </w:r>
            <w:proofErr w:type="spellEnd"/>
          </w:p>
        </w:tc>
        <w:tc>
          <w:tcPr>
            <w:tcW w:w="1534" w:type="dxa"/>
            <w:hideMark/>
          </w:tcPr>
          <w:p w14:paraId="74A0DEB4" w14:textId="77777777" w:rsidR="00090892" w:rsidRPr="00C72A14" w:rsidRDefault="00090892" w:rsidP="006B04ED">
            <w:pPr>
              <w:rPr>
                <w:color w:val="000000"/>
                <w:sz w:val="20"/>
                <w:szCs w:val="20"/>
              </w:rPr>
            </w:pPr>
            <w:r w:rsidRPr="00C72A14">
              <w:rPr>
                <w:color w:val="000000"/>
                <w:sz w:val="20"/>
                <w:szCs w:val="20"/>
              </w:rPr>
              <w:t>economic indicator</w:t>
            </w:r>
          </w:p>
        </w:tc>
        <w:tc>
          <w:tcPr>
            <w:tcW w:w="1980" w:type="dxa"/>
            <w:hideMark/>
          </w:tcPr>
          <w:p w14:paraId="5A8C830B" w14:textId="77777777" w:rsidR="00090892" w:rsidRPr="00C72A14" w:rsidRDefault="00090892" w:rsidP="006B04ED">
            <w:pPr>
              <w:rPr>
                <w:color w:val="000000"/>
                <w:sz w:val="20"/>
                <w:szCs w:val="20"/>
              </w:rPr>
            </w:pPr>
            <w:r w:rsidRPr="00C72A14">
              <w:rPr>
                <w:color w:val="000000"/>
                <w:sz w:val="20"/>
                <w:szCs w:val="20"/>
              </w:rPr>
              <w:t>a statistical measure of an economic activity, used for analysis of economic performance and predictions of future performance</w:t>
            </w:r>
          </w:p>
        </w:tc>
        <w:tc>
          <w:tcPr>
            <w:tcW w:w="2250" w:type="dxa"/>
            <w:hideMark/>
          </w:tcPr>
          <w:p w14:paraId="2C9FF9E1" w14:textId="77777777" w:rsidR="00090892" w:rsidRDefault="00090892" w:rsidP="006B04ED">
            <w:pPr>
              <w:rPr>
                <w:color w:val="000000"/>
                <w:sz w:val="20"/>
                <w:szCs w:val="20"/>
              </w:rPr>
            </w:pPr>
            <w:r w:rsidRPr="00C72A14">
              <w:rPr>
                <w:color w:val="000000"/>
                <w:sz w:val="20"/>
                <w:szCs w:val="20"/>
              </w:rPr>
              <w:t>property restriction 01</w:t>
            </w:r>
            <w:r w:rsidRPr="00C72A14">
              <w:rPr>
                <w:color w:val="000000"/>
                <w:sz w:val="20"/>
                <w:szCs w:val="20"/>
              </w:rPr>
              <w:br/>
              <w:t>property restriction 08</w:t>
            </w:r>
            <w:r w:rsidRPr="00C72A14">
              <w:rPr>
                <w:color w:val="000000"/>
                <w:sz w:val="20"/>
                <w:szCs w:val="20"/>
              </w:rPr>
              <w:br/>
              <w:t>statistical measure</w:t>
            </w:r>
          </w:p>
          <w:p w14:paraId="5B8C2D50" w14:textId="1041FB57" w:rsidR="00F64C74" w:rsidRPr="00C72A14" w:rsidRDefault="00F64C74" w:rsidP="006B04ED">
            <w:pPr>
              <w:rPr>
                <w:color w:val="000000"/>
                <w:sz w:val="20"/>
                <w:szCs w:val="20"/>
              </w:rPr>
            </w:pPr>
            <w:r>
              <w:rPr>
                <w:color w:val="000000"/>
                <w:sz w:val="20"/>
                <w:szCs w:val="20"/>
              </w:rPr>
              <w:t>publication</w:t>
            </w:r>
          </w:p>
        </w:tc>
        <w:tc>
          <w:tcPr>
            <w:tcW w:w="1890" w:type="dxa"/>
            <w:hideMark/>
          </w:tcPr>
          <w:p w14:paraId="2BB33A9E" w14:textId="77777777" w:rsidR="00090892" w:rsidRPr="00C72A14" w:rsidRDefault="00090892" w:rsidP="006B04ED">
            <w:pPr>
              <w:rPr>
                <w:color w:val="000000"/>
                <w:sz w:val="20"/>
                <w:szCs w:val="20"/>
              </w:rPr>
            </w:pPr>
          </w:p>
        </w:tc>
        <w:tc>
          <w:tcPr>
            <w:tcW w:w="1800" w:type="dxa"/>
            <w:hideMark/>
          </w:tcPr>
          <w:p w14:paraId="15DC9019" w14:textId="77777777" w:rsidR="00090892" w:rsidRPr="00C72A14" w:rsidRDefault="00090892" w:rsidP="006B04ED">
            <w:pPr>
              <w:rPr>
                <w:color w:val="000000"/>
                <w:sz w:val="20"/>
                <w:szCs w:val="20"/>
              </w:rPr>
            </w:pPr>
          </w:p>
        </w:tc>
        <w:tc>
          <w:tcPr>
            <w:tcW w:w="2341" w:type="dxa"/>
            <w:hideMark/>
          </w:tcPr>
          <w:p w14:paraId="4990DA9C" w14:textId="77777777" w:rsidR="00090892" w:rsidRPr="00C72A14" w:rsidRDefault="00090892" w:rsidP="006B04ED">
            <w:pPr>
              <w:rPr>
                <w:color w:val="000000"/>
                <w:sz w:val="20"/>
                <w:szCs w:val="20"/>
              </w:rPr>
            </w:pPr>
          </w:p>
        </w:tc>
      </w:tr>
      <w:tr w:rsidR="00090892" w:rsidRPr="00C72A14" w14:paraId="2252A11C" w14:textId="77777777" w:rsidTr="006B04ED">
        <w:trPr>
          <w:trHeight w:val="1002"/>
        </w:trPr>
        <w:tc>
          <w:tcPr>
            <w:tcW w:w="1994" w:type="dxa"/>
            <w:hideMark/>
          </w:tcPr>
          <w:p w14:paraId="321CA90E" w14:textId="77777777" w:rsidR="00090892" w:rsidRPr="00C72A14" w:rsidRDefault="00090892" w:rsidP="006B04ED">
            <w:pPr>
              <w:rPr>
                <w:color w:val="000000"/>
                <w:sz w:val="20"/>
                <w:szCs w:val="20"/>
              </w:rPr>
            </w:pPr>
            <w:r w:rsidRPr="00C72A14">
              <w:rPr>
                <w:color w:val="000000"/>
                <w:sz w:val="20"/>
                <w:szCs w:val="20"/>
              </w:rPr>
              <w:t>Economy</w:t>
            </w:r>
          </w:p>
        </w:tc>
        <w:tc>
          <w:tcPr>
            <w:tcW w:w="1534" w:type="dxa"/>
            <w:hideMark/>
          </w:tcPr>
          <w:p w14:paraId="108E517C" w14:textId="77777777" w:rsidR="00090892" w:rsidRPr="00C72A14" w:rsidRDefault="00090892" w:rsidP="006B04ED">
            <w:pPr>
              <w:rPr>
                <w:color w:val="000000"/>
                <w:sz w:val="20"/>
                <w:szCs w:val="20"/>
              </w:rPr>
            </w:pPr>
            <w:r w:rsidRPr="00C72A14">
              <w:rPr>
                <w:color w:val="000000"/>
                <w:sz w:val="20"/>
                <w:szCs w:val="20"/>
              </w:rPr>
              <w:t>economy</w:t>
            </w:r>
          </w:p>
        </w:tc>
        <w:tc>
          <w:tcPr>
            <w:tcW w:w="1980" w:type="dxa"/>
            <w:hideMark/>
          </w:tcPr>
          <w:p w14:paraId="3ED8BBE4" w14:textId="77777777" w:rsidR="00090892" w:rsidRPr="00C72A14" w:rsidRDefault="00090892" w:rsidP="006B04ED">
            <w:pPr>
              <w:rPr>
                <w:color w:val="000000"/>
                <w:sz w:val="20"/>
                <w:szCs w:val="20"/>
              </w:rPr>
            </w:pPr>
            <w:r w:rsidRPr="00C72A14">
              <w:rPr>
                <w:color w:val="000000"/>
                <w:sz w:val="20"/>
                <w:szCs w:val="20"/>
              </w:rPr>
              <w:t>An economy consists of the production, distribution or trade, and consumption of limited goods and services by different economic actors in a given geographically distinct web of relationships.</w:t>
            </w:r>
          </w:p>
        </w:tc>
        <w:tc>
          <w:tcPr>
            <w:tcW w:w="2250" w:type="dxa"/>
            <w:hideMark/>
          </w:tcPr>
          <w:p w14:paraId="1BACFC5D" w14:textId="77777777" w:rsidR="00090892" w:rsidRPr="00C72A14" w:rsidRDefault="00090892" w:rsidP="006B04ED">
            <w:pPr>
              <w:rPr>
                <w:color w:val="000000"/>
                <w:sz w:val="20"/>
                <w:szCs w:val="20"/>
              </w:rPr>
            </w:pPr>
            <w:r w:rsidRPr="00C72A14">
              <w:rPr>
                <w:color w:val="000000"/>
                <w:sz w:val="20"/>
                <w:szCs w:val="20"/>
              </w:rPr>
              <w:t>property restriction 11</w:t>
            </w:r>
          </w:p>
        </w:tc>
        <w:tc>
          <w:tcPr>
            <w:tcW w:w="1890" w:type="dxa"/>
            <w:hideMark/>
          </w:tcPr>
          <w:p w14:paraId="565A29CA" w14:textId="77777777" w:rsidR="00090892" w:rsidRPr="00C72A14" w:rsidRDefault="00090892" w:rsidP="006B04ED">
            <w:pPr>
              <w:rPr>
                <w:color w:val="000000"/>
                <w:sz w:val="20"/>
                <w:szCs w:val="20"/>
              </w:rPr>
            </w:pPr>
          </w:p>
        </w:tc>
        <w:tc>
          <w:tcPr>
            <w:tcW w:w="1800" w:type="dxa"/>
            <w:hideMark/>
          </w:tcPr>
          <w:p w14:paraId="5C021873" w14:textId="77777777" w:rsidR="00090892" w:rsidRPr="00C72A14" w:rsidRDefault="00090892" w:rsidP="006B04ED">
            <w:pPr>
              <w:rPr>
                <w:color w:val="000000"/>
                <w:sz w:val="20"/>
                <w:szCs w:val="20"/>
              </w:rPr>
            </w:pPr>
          </w:p>
        </w:tc>
        <w:tc>
          <w:tcPr>
            <w:tcW w:w="2341" w:type="dxa"/>
            <w:hideMark/>
          </w:tcPr>
          <w:p w14:paraId="5770ED76" w14:textId="77777777" w:rsidR="00090892" w:rsidRPr="00C72A14" w:rsidRDefault="00090892" w:rsidP="006B04ED">
            <w:pPr>
              <w:rPr>
                <w:color w:val="000000"/>
                <w:sz w:val="20"/>
                <w:szCs w:val="20"/>
              </w:rPr>
            </w:pPr>
          </w:p>
        </w:tc>
      </w:tr>
      <w:tr w:rsidR="00090892" w:rsidRPr="00C72A14" w14:paraId="6A391107" w14:textId="77777777" w:rsidTr="006B04ED">
        <w:trPr>
          <w:trHeight w:val="2550"/>
        </w:trPr>
        <w:tc>
          <w:tcPr>
            <w:tcW w:w="1994" w:type="dxa"/>
            <w:hideMark/>
          </w:tcPr>
          <w:p w14:paraId="56FB6F76" w14:textId="77777777" w:rsidR="00090892" w:rsidRPr="00C72A14" w:rsidRDefault="00090892" w:rsidP="006B04ED">
            <w:pPr>
              <w:rPr>
                <w:color w:val="000000"/>
                <w:sz w:val="20"/>
                <w:szCs w:val="20"/>
              </w:rPr>
            </w:pPr>
            <w:proofErr w:type="spellStart"/>
            <w:r w:rsidRPr="00C72A14">
              <w:rPr>
                <w:color w:val="000000"/>
                <w:sz w:val="20"/>
                <w:szCs w:val="20"/>
              </w:rPr>
              <w:lastRenderedPageBreak/>
              <w:t>GrossDomestic</w:t>
            </w:r>
            <w:proofErr w:type="spellEnd"/>
            <w:r w:rsidRPr="00C72A14">
              <w:rPr>
                <w:color w:val="000000"/>
                <w:sz w:val="20"/>
                <w:szCs w:val="20"/>
              </w:rPr>
              <w:br/>
              <w:t>Product</w:t>
            </w:r>
          </w:p>
        </w:tc>
        <w:tc>
          <w:tcPr>
            <w:tcW w:w="1534" w:type="dxa"/>
            <w:hideMark/>
          </w:tcPr>
          <w:p w14:paraId="06EFD5DE" w14:textId="77777777" w:rsidR="00090892" w:rsidRPr="00C72A14" w:rsidRDefault="00090892" w:rsidP="006B04ED">
            <w:pPr>
              <w:rPr>
                <w:color w:val="000000"/>
                <w:sz w:val="20"/>
                <w:szCs w:val="20"/>
              </w:rPr>
            </w:pPr>
            <w:r w:rsidRPr="00C72A14">
              <w:rPr>
                <w:color w:val="000000"/>
                <w:sz w:val="20"/>
                <w:szCs w:val="20"/>
              </w:rPr>
              <w:t>gross domestic product</w:t>
            </w:r>
          </w:p>
        </w:tc>
        <w:tc>
          <w:tcPr>
            <w:tcW w:w="1980" w:type="dxa"/>
            <w:hideMark/>
          </w:tcPr>
          <w:p w14:paraId="39EC4A84" w14:textId="77777777" w:rsidR="00090892" w:rsidRPr="00C72A14" w:rsidRDefault="00090892" w:rsidP="006B04ED">
            <w:pPr>
              <w:rPr>
                <w:color w:val="000000"/>
                <w:sz w:val="20"/>
                <w:szCs w:val="20"/>
              </w:rPr>
            </w:pPr>
            <w:r w:rsidRPr="00C72A14">
              <w:rPr>
                <w:color w:val="000000"/>
                <w:sz w:val="20"/>
                <w:szCs w:val="20"/>
              </w:rPr>
              <w:t>an economic indicator representing the broadest measure of aggregate economic activity, measuring the total value of all final goods and services produced within a country's borders during a specific period</w:t>
            </w:r>
          </w:p>
        </w:tc>
        <w:tc>
          <w:tcPr>
            <w:tcW w:w="2250" w:type="dxa"/>
            <w:hideMark/>
          </w:tcPr>
          <w:p w14:paraId="38F36B84" w14:textId="77777777" w:rsidR="00090892" w:rsidRPr="00C72A14" w:rsidRDefault="00090892" w:rsidP="006B04ED">
            <w:pPr>
              <w:rPr>
                <w:color w:val="000000"/>
                <w:sz w:val="20"/>
                <w:szCs w:val="20"/>
              </w:rPr>
            </w:pPr>
            <w:r w:rsidRPr="00C72A14">
              <w:rPr>
                <w:color w:val="000000"/>
                <w:sz w:val="20"/>
                <w:szCs w:val="20"/>
              </w:rPr>
              <w:t>property restriction 07</w:t>
            </w:r>
            <w:r w:rsidRPr="00C72A14">
              <w:rPr>
                <w:color w:val="000000"/>
                <w:sz w:val="20"/>
                <w:szCs w:val="20"/>
              </w:rPr>
              <w:br/>
              <w:t>economic indicator</w:t>
            </w:r>
            <w:r w:rsidRPr="00C72A14">
              <w:rPr>
                <w:color w:val="000000"/>
                <w:sz w:val="20"/>
                <w:szCs w:val="20"/>
              </w:rPr>
              <w:br/>
              <w:t>property restriction 09</w:t>
            </w:r>
          </w:p>
        </w:tc>
        <w:tc>
          <w:tcPr>
            <w:tcW w:w="1890" w:type="dxa"/>
            <w:hideMark/>
          </w:tcPr>
          <w:p w14:paraId="6D707E51" w14:textId="77777777" w:rsidR="00090892" w:rsidRPr="00C72A14" w:rsidRDefault="00090892" w:rsidP="006B04ED">
            <w:pPr>
              <w:rPr>
                <w:color w:val="000000"/>
                <w:sz w:val="20"/>
                <w:szCs w:val="20"/>
              </w:rPr>
            </w:pPr>
            <w:r w:rsidRPr="00C72A14">
              <w:rPr>
                <w:color w:val="000000"/>
                <w:sz w:val="20"/>
                <w:szCs w:val="20"/>
              </w:rPr>
              <w:t>consumer price index</w:t>
            </w:r>
            <w:r w:rsidRPr="00C72A14">
              <w:rPr>
                <w:color w:val="000000"/>
                <w:sz w:val="20"/>
                <w:szCs w:val="20"/>
              </w:rPr>
              <w:br/>
              <w:t>unemployment rate</w:t>
            </w:r>
          </w:p>
        </w:tc>
        <w:tc>
          <w:tcPr>
            <w:tcW w:w="1800" w:type="dxa"/>
            <w:hideMark/>
          </w:tcPr>
          <w:p w14:paraId="0FAAE1B0" w14:textId="77777777" w:rsidR="00090892" w:rsidRPr="00C72A14" w:rsidRDefault="00090892" w:rsidP="006B04ED">
            <w:pPr>
              <w:rPr>
                <w:color w:val="000000"/>
                <w:sz w:val="20"/>
                <w:szCs w:val="20"/>
              </w:rPr>
            </w:pPr>
          </w:p>
        </w:tc>
        <w:tc>
          <w:tcPr>
            <w:tcW w:w="2341" w:type="dxa"/>
            <w:hideMark/>
          </w:tcPr>
          <w:p w14:paraId="29A0E4F2" w14:textId="77777777" w:rsidR="00090892" w:rsidRPr="00926B3A" w:rsidRDefault="00090892" w:rsidP="006B04ED">
            <w:pPr>
              <w:rPr>
                <w:sz w:val="20"/>
                <w:szCs w:val="20"/>
              </w:rPr>
            </w:pPr>
            <w:r w:rsidRPr="00926B3A">
              <w:rPr>
                <w:sz w:val="20"/>
                <w:szCs w:val="20"/>
              </w:rPr>
              <w:fldChar w:fldCharType="begin"/>
            </w:r>
            <w:r w:rsidRPr="00926B3A">
              <w:rPr>
                <w:sz w:val="20"/>
                <w:szCs w:val="20"/>
              </w:rPr>
              <w:instrText xml:space="preserve"> HYPERLINK "http://www.treasury.gov/</w:instrText>
            </w:r>
            <w:r w:rsidRPr="00926B3A">
              <w:rPr>
                <w:sz w:val="20"/>
                <w:szCs w:val="20"/>
              </w:rPr>
              <w:br/>
              <w:instrText xml:space="preserve">initiatives/ofr/about/ </w:instrText>
            </w:r>
          </w:p>
          <w:p w14:paraId="1C7BE0BF" w14:textId="77777777" w:rsidR="00090892" w:rsidRPr="00926B3A" w:rsidRDefault="00090892" w:rsidP="006B04ED">
            <w:pPr>
              <w:rPr>
                <w:sz w:val="20"/>
                <w:szCs w:val="20"/>
              </w:rPr>
            </w:pPr>
            <w:r w:rsidRPr="00926B3A">
              <w:rPr>
                <w:sz w:val="20"/>
                <w:szCs w:val="20"/>
              </w:rPr>
              <w:instrText>Documents/</w:instrText>
            </w:r>
            <w:r w:rsidRPr="00926B3A">
              <w:rPr>
                <w:sz w:val="20"/>
                <w:szCs w:val="20"/>
              </w:rPr>
              <w:br/>
              <w:instrText xml:space="preserve">AR2013_Back_ </w:instrText>
            </w:r>
          </w:p>
          <w:p w14:paraId="5769C824" w14:textId="77777777" w:rsidR="00090892" w:rsidRPr="00926B3A" w:rsidRDefault="00090892" w:rsidP="006B04ED">
            <w:pPr>
              <w:rPr>
                <w:sz w:val="20"/>
                <w:szCs w:val="20"/>
              </w:rPr>
            </w:pPr>
            <w:r w:rsidRPr="00926B3A">
              <w:rPr>
                <w:sz w:val="20"/>
                <w:szCs w:val="20"/>
              </w:rPr>
              <w:instrText>Matter_Glossary</w:instrText>
            </w:r>
            <w:r w:rsidRPr="00926B3A">
              <w:rPr>
                <w:sz w:val="20"/>
                <w:szCs w:val="20"/>
              </w:rPr>
              <w:br/>
              <w:instrText xml:space="preserve">+Bib_Refs </w:instrText>
            </w:r>
          </w:p>
          <w:p w14:paraId="102FF53B" w14:textId="77777777" w:rsidR="00090892" w:rsidRPr="00926B3A" w:rsidRDefault="00090892" w:rsidP="006B04ED">
            <w:pPr>
              <w:rPr>
                <w:rStyle w:val="Hyperlink"/>
                <w:color w:val="auto"/>
                <w:sz w:val="20"/>
                <w:szCs w:val="20"/>
                <w:u w:val="none"/>
              </w:rPr>
            </w:pPr>
            <w:r w:rsidRPr="00926B3A">
              <w:rPr>
                <w:sz w:val="20"/>
                <w:szCs w:val="20"/>
              </w:rPr>
              <w:instrText>+Endnotes.pdf</w:instrText>
            </w:r>
            <w:r w:rsidRPr="00926B3A">
              <w:rPr>
                <w:sz w:val="20"/>
                <w:szCs w:val="20"/>
              </w:rPr>
              <w:br/>
              <w:instrText xml:space="preserve">" </w:instrText>
            </w:r>
            <w:r w:rsidRPr="00926B3A">
              <w:rPr>
                <w:rFonts w:cs="Tahoma"/>
                <w:sz w:val="20"/>
                <w:szCs w:val="20"/>
              </w:rPr>
              <w:fldChar w:fldCharType="separate"/>
            </w:r>
            <w:r w:rsidRPr="00926B3A">
              <w:rPr>
                <w:rStyle w:val="Hyperlink"/>
                <w:color w:val="auto"/>
                <w:sz w:val="20"/>
                <w:szCs w:val="20"/>
                <w:u w:val="none"/>
              </w:rPr>
              <w:t>http://www.treasury.gov/</w:t>
            </w:r>
            <w:r w:rsidRPr="00926B3A">
              <w:rPr>
                <w:rStyle w:val="Hyperlink"/>
                <w:color w:val="auto"/>
                <w:sz w:val="20"/>
                <w:szCs w:val="20"/>
                <w:u w:val="none"/>
              </w:rPr>
              <w:br/>
              <w:t>initiatives/</w:t>
            </w:r>
            <w:proofErr w:type="spellStart"/>
            <w:r w:rsidRPr="00926B3A">
              <w:rPr>
                <w:rStyle w:val="Hyperlink"/>
                <w:color w:val="auto"/>
                <w:sz w:val="20"/>
                <w:szCs w:val="20"/>
                <w:u w:val="none"/>
              </w:rPr>
              <w:t>ofr</w:t>
            </w:r>
            <w:proofErr w:type="spellEnd"/>
            <w:r w:rsidRPr="00926B3A">
              <w:rPr>
                <w:rStyle w:val="Hyperlink"/>
                <w:color w:val="auto"/>
                <w:sz w:val="20"/>
                <w:szCs w:val="20"/>
                <w:u w:val="none"/>
              </w:rPr>
              <w:t xml:space="preserve">/about/ </w:t>
            </w:r>
          </w:p>
          <w:p w14:paraId="1ADF9E58" w14:textId="77777777" w:rsidR="00090892" w:rsidRPr="00926B3A" w:rsidRDefault="00090892" w:rsidP="006B04ED">
            <w:pPr>
              <w:rPr>
                <w:rStyle w:val="Hyperlink"/>
                <w:color w:val="auto"/>
                <w:sz w:val="20"/>
                <w:szCs w:val="20"/>
                <w:u w:val="none"/>
              </w:rPr>
            </w:pPr>
            <w:r w:rsidRPr="00926B3A">
              <w:rPr>
                <w:rStyle w:val="Hyperlink"/>
                <w:color w:val="auto"/>
                <w:sz w:val="20"/>
                <w:szCs w:val="20"/>
                <w:u w:val="none"/>
              </w:rPr>
              <w:t>Documents/</w:t>
            </w:r>
            <w:r w:rsidRPr="00926B3A">
              <w:rPr>
                <w:rStyle w:val="Hyperlink"/>
                <w:color w:val="auto"/>
                <w:sz w:val="20"/>
                <w:szCs w:val="20"/>
                <w:u w:val="none"/>
              </w:rPr>
              <w:br/>
              <w:t xml:space="preserve">AR2013_Back_ </w:t>
            </w:r>
          </w:p>
          <w:p w14:paraId="0FCA5B81" w14:textId="77777777" w:rsidR="00090892" w:rsidRPr="00926B3A" w:rsidRDefault="00090892" w:rsidP="006B04ED">
            <w:pPr>
              <w:rPr>
                <w:rStyle w:val="Hyperlink"/>
                <w:color w:val="auto"/>
                <w:sz w:val="20"/>
                <w:szCs w:val="20"/>
                <w:u w:val="none"/>
              </w:rPr>
            </w:pPr>
            <w:proofErr w:type="spellStart"/>
            <w:r w:rsidRPr="00926B3A">
              <w:rPr>
                <w:rStyle w:val="Hyperlink"/>
                <w:color w:val="auto"/>
                <w:sz w:val="20"/>
                <w:szCs w:val="20"/>
                <w:u w:val="none"/>
              </w:rPr>
              <w:t>Matter_Glossary</w:t>
            </w:r>
            <w:proofErr w:type="spellEnd"/>
            <w:r w:rsidRPr="00926B3A">
              <w:rPr>
                <w:rStyle w:val="Hyperlink"/>
                <w:color w:val="auto"/>
                <w:sz w:val="20"/>
                <w:szCs w:val="20"/>
                <w:u w:val="none"/>
              </w:rPr>
              <w:br/>
              <w:t>+</w:t>
            </w:r>
            <w:proofErr w:type="spellStart"/>
            <w:r w:rsidRPr="00926B3A">
              <w:rPr>
                <w:rStyle w:val="Hyperlink"/>
                <w:color w:val="auto"/>
                <w:sz w:val="20"/>
                <w:szCs w:val="20"/>
                <w:u w:val="none"/>
              </w:rPr>
              <w:t>Bib_Refs</w:t>
            </w:r>
            <w:proofErr w:type="spellEnd"/>
            <w:r w:rsidRPr="00926B3A">
              <w:rPr>
                <w:rStyle w:val="Hyperlink"/>
                <w:color w:val="auto"/>
                <w:sz w:val="20"/>
                <w:szCs w:val="20"/>
                <w:u w:val="none"/>
              </w:rPr>
              <w:t xml:space="preserve"> </w:t>
            </w:r>
          </w:p>
          <w:p w14:paraId="61252CEB" w14:textId="77777777" w:rsidR="00090892" w:rsidRPr="00C72A14" w:rsidRDefault="00090892" w:rsidP="006B04ED">
            <w:pPr>
              <w:rPr>
                <w:color w:val="0000FF"/>
                <w:sz w:val="20"/>
                <w:szCs w:val="20"/>
                <w:u w:val="single"/>
              </w:rPr>
            </w:pPr>
            <w:r w:rsidRPr="00926B3A">
              <w:rPr>
                <w:rStyle w:val="Hyperlink"/>
                <w:color w:val="auto"/>
                <w:sz w:val="20"/>
                <w:szCs w:val="20"/>
                <w:u w:val="none"/>
              </w:rPr>
              <w:t>+Endnotes.pdf</w:t>
            </w:r>
            <w:r w:rsidRPr="00926B3A">
              <w:rPr>
                <w:rStyle w:val="Hyperlink"/>
                <w:color w:val="auto"/>
                <w:sz w:val="20"/>
                <w:szCs w:val="20"/>
                <w:u w:val="none"/>
              </w:rPr>
              <w:br/>
            </w:r>
            <w:r w:rsidRPr="00926B3A">
              <w:rPr>
                <w:sz w:val="20"/>
                <w:szCs w:val="20"/>
              </w:rPr>
              <w:fldChar w:fldCharType="end"/>
            </w:r>
          </w:p>
        </w:tc>
      </w:tr>
      <w:tr w:rsidR="00090892" w:rsidRPr="00C72A14" w14:paraId="499FD4F7" w14:textId="77777777" w:rsidTr="006B04ED">
        <w:trPr>
          <w:trHeight w:val="1002"/>
        </w:trPr>
        <w:tc>
          <w:tcPr>
            <w:tcW w:w="1994" w:type="dxa"/>
            <w:hideMark/>
          </w:tcPr>
          <w:p w14:paraId="2A4F3BB2" w14:textId="77777777" w:rsidR="00090892" w:rsidRPr="00C72A14" w:rsidRDefault="00090892" w:rsidP="006B04ED">
            <w:pPr>
              <w:rPr>
                <w:color w:val="000000"/>
                <w:sz w:val="20"/>
                <w:szCs w:val="20"/>
              </w:rPr>
            </w:pPr>
            <w:proofErr w:type="spellStart"/>
            <w:r w:rsidRPr="00C72A14">
              <w:rPr>
                <w:color w:val="000000"/>
                <w:sz w:val="20"/>
                <w:szCs w:val="20"/>
              </w:rPr>
              <w:t>InflationRate</w:t>
            </w:r>
            <w:proofErr w:type="spellEnd"/>
          </w:p>
        </w:tc>
        <w:tc>
          <w:tcPr>
            <w:tcW w:w="1534" w:type="dxa"/>
            <w:hideMark/>
          </w:tcPr>
          <w:p w14:paraId="3CB1E2B2" w14:textId="77777777" w:rsidR="00090892" w:rsidRPr="00C72A14" w:rsidRDefault="00090892" w:rsidP="006B04ED">
            <w:pPr>
              <w:rPr>
                <w:color w:val="000000"/>
                <w:sz w:val="20"/>
                <w:szCs w:val="20"/>
              </w:rPr>
            </w:pPr>
            <w:r w:rsidRPr="00C72A14">
              <w:rPr>
                <w:color w:val="000000"/>
                <w:sz w:val="20"/>
                <w:szCs w:val="20"/>
              </w:rPr>
              <w:t>inflation rate</w:t>
            </w:r>
          </w:p>
        </w:tc>
        <w:tc>
          <w:tcPr>
            <w:tcW w:w="1980" w:type="dxa"/>
            <w:hideMark/>
          </w:tcPr>
          <w:p w14:paraId="0F52A800" w14:textId="77777777" w:rsidR="00090892" w:rsidRPr="00C72A14" w:rsidRDefault="00090892" w:rsidP="006B04ED">
            <w:pPr>
              <w:rPr>
                <w:color w:val="000000"/>
                <w:sz w:val="20"/>
                <w:szCs w:val="20"/>
              </w:rPr>
            </w:pPr>
            <w:r w:rsidRPr="00C72A14">
              <w:rPr>
                <w:color w:val="000000"/>
                <w:sz w:val="20"/>
                <w:szCs w:val="20"/>
              </w:rPr>
              <w:t>an economic indicator representing a percent change in consumer prices for a specified, typically a one-year, period, for a given country</w:t>
            </w:r>
          </w:p>
        </w:tc>
        <w:tc>
          <w:tcPr>
            <w:tcW w:w="2250" w:type="dxa"/>
            <w:hideMark/>
          </w:tcPr>
          <w:p w14:paraId="7103B99A" w14:textId="77777777" w:rsidR="00090892" w:rsidRPr="00C72A14" w:rsidRDefault="00090892" w:rsidP="006B04ED">
            <w:pPr>
              <w:rPr>
                <w:color w:val="000000"/>
                <w:sz w:val="20"/>
                <w:szCs w:val="20"/>
              </w:rPr>
            </w:pPr>
            <w:r w:rsidRPr="00C72A14">
              <w:rPr>
                <w:color w:val="000000"/>
                <w:sz w:val="20"/>
                <w:szCs w:val="20"/>
              </w:rPr>
              <w:t>property restriction 04</w:t>
            </w:r>
            <w:r w:rsidRPr="00C72A14">
              <w:rPr>
                <w:color w:val="000000"/>
                <w:sz w:val="20"/>
                <w:szCs w:val="20"/>
              </w:rPr>
              <w:br/>
              <w:t>economic indicator</w:t>
            </w:r>
            <w:r w:rsidRPr="00C72A14">
              <w:rPr>
                <w:color w:val="000000"/>
                <w:sz w:val="20"/>
                <w:szCs w:val="20"/>
              </w:rPr>
              <w:br/>
              <w:t>property restriction 03</w:t>
            </w:r>
          </w:p>
        </w:tc>
        <w:tc>
          <w:tcPr>
            <w:tcW w:w="1890" w:type="dxa"/>
            <w:hideMark/>
          </w:tcPr>
          <w:p w14:paraId="36F42C3A" w14:textId="77777777" w:rsidR="00090892" w:rsidRPr="00C72A14" w:rsidRDefault="00090892" w:rsidP="006B04ED">
            <w:pPr>
              <w:rPr>
                <w:color w:val="000000"/>
                <w:sz w:val="20"/>
                <w:szCs w:val="20"/>
              </w:rPr>
            </w:pPr>
          </w:p>
        </w:tc>
        <w:tc>
          <w:tcPr>
            <w:tcW w:w="1800" w:type="dxa"/>
            <w:hideMark/>
          </w:tcPr>
          <w:p w14:paraId="50517A78" w14:textId="77777777" w:rsidR="00090892" w:rsidRPr="00C72A14" w:rsidRDefault="00090892" w:rsidP="006B04ED">
            <w:pPr>
              <w:rPr>
                <w:color w:val="000000"/>
                <w:sz w:val="20"/>
                <w:szCs w:val="20"/>
              </w:rPr>
            </w:pPr>
          </w:p>
        </w:tc>
        <w:tc>
          <w:tcPr>
            <w:tcW w:w="2341" w:type="dxa"/>
            <w:hideMark/>
          </w:tcPr>
          <w:p w14:paraId="60D43FC8" w14:textId="77777777" w:rsidR="00090892" w:rsidRPr="00C72A14" w:rsidRDefault="00090892" w:rsidP="006B04ED">
            <w:pPr>
              <w:rPr>
                <w:color w:val="000000"/>
                <w:sz w:val="20"/>
                <w:szCs w:val="20"/>
              </w:rPr>
            </w:pPr>
          </w:p>
        </w:tc>
      </w:tr>
      <w:tr w:rsidR="00090892" w:rsidRPr="00C72A14" w14:paraId="366FEA99" w14:textId="77777777" w:rsidTr="006B04ED">
        <w:trPr>
          <w:trHeight w:val="1002"/>
        </w:trPr>
        <w:tc>
          <w:tcPr>
            <w:tcW w:w="1994" w:type="dxa"/>
            <w:hideMark/>
          </w:tcPr>
          <w:p w14:paraId="13B9E47F" w14:textId="77777777" w:rsidR="00090892" w:rsidRPr="00C72A14" w:rsidRDefault="00090892" w:rsidP="006B04ED">
            <w:pPr>
              <w:rPr>
                <w:color w:val="000000"/>
                <w:sz w:val="20"/>
                <w:szCs w:val="20"/>
              </w:rPr>
            </w:pPr>
            <w:r w:rsidRPr="00C72A14">
              <w:rPr>
                <w:color w:val="000000"/>
                <w:sz w:val="20"/>
                <w:szCs w:val="20"/>
              </w:rPr>
              <w:t>Numeric</w:t>
            </w:r>
          </w:p>
          <w:p w14:paraId="5D7F8AAA" w14:textId="77777777" w:rsidR="00090892" w:rsidRPr="00C72A14" w:rsidRDefault="00090892" w:rsidP="006B04ED">
            <w:pPr>
              <w:rPr>
                <w:color w:val="000000"/>
                <w:sz w:val="20"/>
                <w:szCs w:val="20"/>
              </w:rPr>
            </w:pPr>
            <w:proofErr w:type="spellStart"/>
            <w:r w:rsidRPr="00C72A14">
              <w:rPr>
                <w:color w:val="000000"/>
                <w:sz w:val="20"/>
                <w:szCs w:val="20"/>
              </w:rPr>
              <w:t>UnemploymentRate</w:t>
            </w:r>
            <w:proofErr w:type="spellEnd"/>
          </w:p>
        </w:tc>
        <w:tc>
          <w:tcPr>
            <w:tcW w:w="1534" w:type="dxa"/>
            <w:hideMark/>
          </w:tcPr>
          <w:p w14:paraId="00F7943F" w14:textId="77777777" w:rsidR="00090892" w:rsidRPr="00C72A14" w:rsidRDefault="00090892" w:rsidP="006B04ED">
            <w:pPr>
              <w:rPr>
                <w:color w:val="000000"/>
                <w:sz w:val="20"/>
                <w:szCs w:val="20"/>
              </w:rPr>
            </w:pPr>
            <w:r w:rsidRPr="00C72A14">
              <w:rPr>
                <w:color w:val="000000"/>
                <w:sz w:val="20"/>
                <w:szCs w:val="20"/>
              </w:rPr>
              <w:t>numeric unemployment rate</w:t>
            </w:r>
          </w:p>
        </w:tc>
        <w:tc>
          <w:tcPr>
            <w:tcW w:w="1980" w:type="dxa"/>
            <w:hideMark/>
          </w:tcPr>
          <w:p w14:paraId="34FEEB5C" w14:textId="77777777" w:rsidR="00090892" w:rsidRPr="00C72A14" w:rsidRDefault="00090892" w:rsidP="006B04ED">
            <w:pPr>
              <w:rPr>
                <w:color w:val="000000"/>
                <w:sz w:val="20"/>
                <w:szCs w:val="20"/>
              </w:rPr>
            </w:pPr>
            <w:r w:rsidRPr="00C72A14">
              <w:rPr>
                <w:color w:val="000000"/>
                <w:sz w:val="20"/>
                <w:szCs w:val="20"/>
              </w:rPr>
              <w:t>an economic indicator representing the number of unemployed in the labor force of a given economy for some specified period</w:t>
            </w:r>
          </w:p>
        </w:tc>
        <w:tc>
          <w:tcPr>
            <w:tcW w:w="2250" w:type="dxa"/>
            <w:hideMark/>
          </w:tcPr>
          <w:p w14:paraId="32980449" w14:textId="77777777" w:rsidR="00090892" w:rsidRPr="00C72A14" w:rsidRDefault="00090892" w:rsidP="006B04ED">
            <w:pPr>
              <w:rPr>
                <w:color w:val="000000"/>
                <w:sz w:val="20"/>
                <w:szCs w:val="20"/>
              </w:rPr>
            </w:pPr>
            <w:r w:rsidRPr="00C72A14">
              <w:rPr>
                <w:color w:val="000000"/>
                <w:sz w:val="20"/>
                <w:szCs w:val="20"/>
              </w:rPr>
              <w:t>property restriction 05</w:t>
            </w:r>
            <w:r w:rsidRPr="00C72A14">
              <w:rPr>
                <w:color w:val="000000"/>
                <w:sz w:val="20"/>
                <w:szCs w:val="20"/>
              </w:rPr>
              <w:br/>
              <w:t>unemployment rate</w:t>
            </w:r>
          </w:p>
        </w:tc>
        <w:tc>
          <w:tcPr>
            <w:tcW w:w="1890" w:type="dxa"/>
            <w:hideMark/>
          </w:tcPr>
          <w:p w14:paraId="0CE93E06" w14:textId="77777777" w:rsidR="00090892" w:rsidRPr="00C72A14" w:rsidRDefault="00090892" w:rsidP="006B04ED">
            <w:pPr>
              <w:rPr>
                <w:color w:val="000000"/>
                <w:sz w:val="20"/>
                <w:szCs w:val="20"/>
              </w:rPr>
            </w:pPr>
          </w:p>
        </w:tc>
        <w:tc>
          <w:tcPr>
            <w:tcW w:w="1800" w:type="dxa"/>
            <w:hideMark/>
          </w:tcPr>
          <w:p w14:paraId="6AFD31AC" w14:textId="77777777" w:rsidR="00090892" w:rsidRPr="00C72A14" w:rsidRDefault="00090892" w:rsidP="006B04ED">
            <w:pPr>
              <w:rPr>
                <w:color w:val="000000"/>
                <w:sz w:val="20"/>
                <w:szCs w:val="20"/>
              </w:rPr>
            </w:pPr>
          </w:p>
        </w:tc>
        <w:tc>
          <w:tcPr>
            <w:tcW w:w="2341" w:type="dxa"/>
            <w:hideMark/>
          </w:tcPr>
          <w:p w14:paraId="0E67929B" w14:textId="77777777" w:rsidR="00090892" w:rsidRPr="00C72A14" w:rsidRDefault="00090892" w:rsidP="006B04ED">
            <w:pPr>
              <w:rPr>
                <w:color w:val="000000"/>
                <w:sz w:val="20"/>
                <w:szCs w:val="20"/>
              </w:rPr>
            </w:pPr>
          </w:p>
        </w:tc>
      </w:tr>
      <w:tr w:rsidR="00090892" w:rsidRPr="00C72A14" w14:paraId="4F44D64D" w14:textId="77777777" w:rsidTr="006B04ED">
        <w:trPr>
          <w:trHeight w:val="1002"/>
        </w:trPr>
        <w:tc>
          <w:tcPr>
            <w:tcW w:w="1994" w:type="dxa"/>
            <w:hideMark/>
          </w:tcPr>
          <w:p w14:paraId="7E87C273" w14:textId="77777777" w:rsidR="00090892" w:rsidRPr="00C72A14" w:rsidRDefault="00090892" w:rsidP="006B04ED">
            <w:pPr>
              <w:rPr>
                <w:color w:val="000000"/>
                <w:sz w:val="20"/>
                <w:szCs w:val="20"/>
              </w:rPr>
            </w:pPr>
            <w:r w:rsidRPr="00C72A14">
              <w:rPr>
                <w:color w:val="000000"/>
                <w:sz w:val="20"/>
                <w:szCs w:val="20"/>
              </w:rPr>
              <w:t>Percentage</w:t>
            </w:r>
          </w:p>
          <w:p w14:paraId="393BB1EF" w14:textId="77777777" w:rsidR="00090892" w:rsidRPr="00C72A14" w:rsidRDefault="00090892" w:rsidP="006B04ED">
            <w:pPr>
              <w:rPr>
                <w:color w:val="000000"/>
                <w:sz w:val="20"/>
                <w:szCs w:val="20"/>
              </w:rPr>
            </w:pPr>
            <w:proofErr w:type="spellStart"/>
            <w:r w:rsidRPr="00C72A14">
              <w:rPr>
                <w:color w:val="000000"/>
                <w:sz w:val="20"/>
                <w:szCs w:val="20"/>
              </w:rPr>
              <w:t>UnemploymentRate</w:t>
            </w:r>
            <w:proofErr w:type="spellEnd"/>
          </w:p>
        </w:tc>
        <w:tc>
          <w:tcPr>
            <w:tcW w:w="1534" w:type="dxa"/>
            <w:hideMark/>
          </w:tcPr>
          <w:p w14:paraId="4225F6EA" w14:textId="77777777" w:rsidR="00090892" w:rsidRPr="00C72A14" w:rsidRDefault="00090892" w:rsidP="006B04ED">
            <w:pPr>
              <w:rPr>
                <w:color w:val="000000"/>
                <w:sz w:val="20"/>
                <w:szCs w:val="20"/>
              </w:rPr>
            </w:pPr>
            <w:r w:rsidRPr="00C72A14">
              <w:rPr>
                <w:color w:val="000000"/>
                <w:sz w:val="20"/>
                <w:szCs w:val="20"/>
              </w:rPr>
              <w:t>percentage unemployment rate</w:t>
            </w:r>
          </w:p>
        </w:tc>
        <w:tc>
          <w:tcPr>
            <w:tcW w:w="1980" w:type="dxa"/>
            <w:hideMark/>
          </w:tcPr>
          <w:p w14:paraId="457E47B9" w14:textId="77777777" w:rsidR="00090892" w:rsidRPr="00C72A14" w:rsidRDefault="00090892" w:rsidP="006B04ED">
            <w:pPr>
              <w:rPr>
                <w:color w:val="000000"/>
                <w:sz w:val="20"/>
                <w:szCs w:val="20"/>
              </w:rPr>
            </w:pPr>
            <w:r w:rsidRPr="00C72A14">
              <w:rPr>
                <w:color w:val="000000"/>
                <w:sz w:val="20"/>
                <w:szCs w:val="20"/>
              </w:rPr>
              <w:t>an economic indicator representing the ratio of unemployment to the labor force of a given economy for some specified period expressed in percentage terms</w:t>
            </w:r>
          </w:p>
        </w:tc>
        <w:tc>
          <w:tcPr>
            <w:tcW w:w="2250" w:type="dxa"/>
            <w:hideMark/>
          </w:tcPr>
          <w:p w14:paraId="18926072" w14:textId="77777777" w:rsidR="00090892" w:rsidRPr="00C72A14" w:rsidRDefault="00090892" w:rsidP="006B04ED">
            <w:pPr>
              <w:rPr>
                <w:color w:val="000000"/>
                <w:sz w:val="20"/>
                <w:szCs w:val="20"/>
              </w:rPr>
            </w:pPr>
            <w:r w:rsidRPr="00C72A14">
              <w:rPr>
                <w:color w:val="000000"/>
                <w:sz w:val="20"/>
                <w:szCs w:val="20"/>
              </w:rPr>
              <w:t>property restriction 02</w:t>
            </w:r>
            <w:r w:rsidRPr="00C72A14">
              <w:rPr>
                <w:color w:val="000000"/>
                <w:sz w:val="20"/>
                <w:szCs w:val="20"/>
              </w:rPr>
              <w:br/>
              <w:t>unemployment rate</w:t>
            </w:r>
          </w:p>
        </w:tc>
        <w:tc>
          <w:tcPr>
            <w:tcW w:w="1890" w:type="dxa"/>
            <w:hideMark/>
          </w:tcPr>
          <w:p w14:paraId="428ABFE5" w14:textId="77777777" w:rsidR="00090892" w:rsidRPr="00C72A14" w:rsidRDefault="00090892" w:rsidP="006B04ED">
            <w:pPr>
              <w:rPr>
                <w:color w:val="000000"/>
                <w:sz w:val="20"/>
                <w:szCs w:val="20"/>
              </w:rPr>
            </w:pPr>
          </w:p>
        </w:tc>
        <w:tc>
          <w:tcPr>
            <w:tcW w:w="1800" w:type="dxa"/>
            <w:hideMark/>
          </w:tcPr>
          <w:p w14:paraId="5FF07CCC" w14:textId="77777777" w:rsidR="00090892" w:rsidRPr="00C72A14" w:rsidRDefault="00090892" w:rsidP="006B04ED">
            <w:pPr>
              <w:rPr>
                <w:color w:val="000000"/>
                <w:sz w:val="20"/>
                <w:szCs w:val="20"/>
              </w:rPr>
            </w:pPr>
          </w:p>
        </w:tc>
        <w:tc>
          <w:tcPr>
            <w:tcW w:w="2341" w:type="dxa"/>
            <w:hideMark/>
          </w:tcPr>
          <w:p w14:paraId="27F07853" w14:textId="77777777" w:rsidR="00090892" w:rsidRPr="00C72A14" w:rsidRDefault="00090892" w:rsidP="006B04ED">
            <w:pPr>
              <w:rPr>
                <w:color w:val="000000"/>
                <w:sz w:val="20"/>
                <w:szCs w:val="20"/>
              </w:rPr>
            </w:pPr>
          </w:p>
        </w:tc>
      </w:tr>
      <w:tr w:rsidR="00090892" w:rsidRPr="00C72A14" w14:paraId="61BD2CB4" w14:textId="77777777" w:rsidTr="006B04ED">
        <w:trPr>
          <w:trHeight w:val="1002"/>
        </w:trPr>
        <w:tc>
          <w:tcPr>
            <w:tcW w:w="1994" w:type="dxa"/>
            <w:hideMark/>
          </w:tcPr>
          <w:p w14:paraId="1EDE331F" w14:textId="77777777" w:rsidR="00090892" w:rsidRPr="00C72A14" w:rsidRDefault="00090892" w:rsidP="006B04ED">
            <w:pPr>
              <w:rPr>
                <w:color w:val="000000"/>
                <w:sz w:val="20"/>
                <w:szCs w:val="20"/>
              </w:rPr>
            </w:pPr>
            <w:proofErr w:type="spellStart"/>
            <w:r w:rsidRPr="00C72A14">
              <w:rPr>
                <w:color w:val="000000"/>
                <w:sz w:val="20"/>
                <w:szCs w:val="20"/>
              </w:rPr>
              <w:lastRenderedPageBreak/>
              <w:t>UnemploymentRate</w:t>
            </w:r>
            <w:proofErr w:type="spellEnd"/>
          </w:p>
        </w:tc>
        <w:tc>
          <w:tcPr>
            <w:tcW w:w="1534" w:type="dxa"/>
            <w:hideMark/>
          </w:tcPr>
          <w:p w14:paraId="4D5BFC5C" w14:textId="77777777" w:rsidR="00090892" w:rsidRPr="00C72A14" w:rsidRDefault="00090892" w:rsidP="006B04ED">
            <w:pPr>
              <w:rPr>
                <w:color w:val="000000"/>
                <w:sz w:val="20"/>
                <w:szCs w:val="20"/>
              </w:rPr>
            </w:pPr>
            <w:r w:rsidRPr="00C72A14">
              <w:rPr>
                <w:color w:val="000000"/>
                <w:sz w:val="20"/>
                <w:szCs w:val="20"/>
              </w:rPr>
              <w:t>unemployment rate</w:t>
            </w:r>
          </w:p>
        </w:tc>
        <w:tc>
          <w:tcPr>
            <w:tcW w:w="1980" w:type="dxa"/>
            <w:hideMark/>
          </w:tcPr>
          <w:p w14:paraId="5CED35EE" w14:textId="77777777" w:rsidR="00090892" w:rsidRPr="00C72A14" w:rsidRDefault="00090892" w:rsidP="006B04ED">
            <w:pPr>
              <w:rPr>
                <w:color w:val="000000"/>
                <w:sz w:val="20"/>
                <w:szCs w:val="20"/>
              </w:rPr>
            </w:pPr>
            <w:r w:rsidRPr="00C72A14">
              <w:rPr>
                <w:color w:val="000000"/>
                <w:sz w:val="20"/>
                <w:szCs w:val="20"/>
              </w:rPr>
              <w:t>an economic indicator representing the level of unemployment to the labor force of a given economy for some specified period</w:t>
            </w:r>
          </w:p>
        </w:tc>
        <w:tc>
          <w:tcPr>
            <w:tcW w:w="2250" w:type="dxa"/>
            <w:hideMark/>
          </w:tcPr>
          <w:p w14:paraId="133AC381" w14:textId="77777777" w:rsidR="00090892" w:rsidRPr="00C72A14" w:rsidRDefault="00090892" w:rsidP="006B04ED">
            <w:pPr>
              <w:rPr>
                <w:color w:val="000000"/>
                <w:sz w:val="20"/>
                <w:szCs w:val="20"/>
              </w:rPr>
            </w:pPr>
            <w:r w:rsidRPr="00C72A14">
              <w:rPr>
                <w:color w:val="000000"/>
                <w:sz w:val="20"/>
                <w:szCs w:val="20"/>
              </w:rPr>
              <w:t>economic indicator</w:t>
            </w:r>
          </w:p>
        </w:tc>
        <w:tc>
          <w:tcPr>
            <w:tcW w:w="1890" w:type="dxa"/>
            <w:hideMark/>
          </w:tcPr>
          <w:p w14:paraId="506AEFBF" w14:textId="77777777" w:rsidR="00090892" w:rsidRPr="00C72A14" w:rsidRDefault="00090892" w:rsidP="006B04ED">
            <w:pPr>
              <w:rPr>
                <w:color w:val="000000"/>
                <w:sz w:val="20"/>
                <w:szCs w:val="20"/>
              </w:rPr>
            </w:pPr>
            <w:r w:rsidRPr="00C72A14">
              <w:rPr>
                <w:color w:val="000000"/>
                <w:sz w:val="20"/>
                <w:szCs w:val="20"/>
              </w:rPr>
              <w:t>gross domestic product</w:t>
            </w:r>
            <w:r w:rsidRPr="00C72A14">
              <w:rPr>
                <w:color w:val="000000"/>
                <w:sz w:val="20"/>
                <w:szCs w:val="20"/>
              </w:rPr>
              <w:br/>
              <w:t>consumer price index</w:t>
            </w:r>
          </w:p>
        </w:tc>
        <w:tc>
          <w:tcPr>
            <w:tcW w:w="1800" w:type="dxa"/>
            <w:hideMark/>
          </w:tcPr>
          <w:p w14:paraId="317C61F5" w14:textId="77777777" w:rsidR="00090892" w:rsidRPr="00C72A14" w:rsidRDefault="00090892" w:rsidP="006B04ED">
            <w:pPr>
              <w:rPr>
                <w:color w:val="000000"/>
                <w:sz w:val="20"/>
                <w:szCs w:val="20"/>
              </w:rPr>
            </w:pPr>
            <w:r w:rsidRPr="00C72A14">
              <w:rPr>
                <w:color w:val="000000"/>
                <w:sz w:val="20"/>
                <w:szCs w:val="20"/>
              </w:rPr>
              <w:t xml:space="preserve">Persons are classified as unemployed if they do not have a job, have actively looked for work in the prior 4 weeks, and are currently available for work. Workers expecting to be recalled from layoff are counted as unemployed, whether or not they have engaged in a specific </w:t>
            </w:r>
            <w:proofErr w:type="spellStart"/>
            <w:r w:rsidRPr="00C72A14">
              <w:rPr>
                <w:color w:val="000000"/>
                <w:sz w:val="20"/>
                <w:szCs w:val="20"/>
              </w:rPr>
              <w:t>jobseeking</w:t>
            </w:r>
            <w:proofErr w:type="spellEnd"/>
            <w:r w:rsidRPr="00C72A14">
              <w:rPr>
                <w:color w:val="000000"/>
                <w:sz w:val="20"/>
                <w:szCs w:val="20"/>
              </w:rPr>
              <w:t xml:space="preserve"> activity. In all other cases, the individual must have been engaged in at least one active job search activity in the 4 weeks preceding the interview and be available for work (except for temporary illness).</w:t>
            </w:r>
          </w:p>
        </w:tc>
        <w:tc>
          <w:tcPr>
            <w:tcW w:w="2341" w:type="dxa"/>
            <w:hideMark/>
          </w:tcPr>
          <w:p w14:paraId="0BC6B93E" w14:textId="77777777" w:rsidR="00090892" w:rsidRPr="00C72A14" w:rsidRDefault="00090892" w:rsidP="006B04ED">
            <w:pPr>
              <w:rPr>
                <w:color w:val="000000"/>
                <w:sz w:val="20"/>
                <w:szCs w:val="20"/>
              </w:rPr>
            </w:pPr>
          </w:p>
        </w:tc>
      </w:tr>
    </w:tbl>
    <w:p w14:paraId="1FEDD90F" w14:textId="77777777" w:rsidR="00090892" w:rsidRDefault="00090892" w:rsidP="00090892"/>
    <w:p w14:paraId="2380172A" w14:textId="77777777" w:rsidR="00090892" w:rsidRPr="00090892" w:rsidRDefault="00090892" w:rsidP="00090892">
      <w:pPr>
        <w:rPr>
          <w:b/>
          <w:sz w:val="20"/>
        </w:rPr>
      </w:pPr>
      <w:r w:rsidRPr="00090892">
        <w:rPr>
          <w:b/>
          <w:sz w:val="20"/>
        </w:rPr>
        <w:t>Properties</w:t>
      </w:r>
    </w:p>
    <w:tbl>
      <w:tblPr>
        <w:tblStyle w:val="TableGrid"/>
        <w:tblW w:w="13158" w:type="dxa"/>
        <w:tblLook w:val="04A0" w:firstRow="1" w:lastRow="0" w:firstColumn="1" w:lastColumn="0" w:noHBand="0" w:noVBand="1"/>
      </w:tblPr>
      <w:tblGrid>
        <w:gridCol w:w="2201"/>
        <w:gridCol w:w="1482"/>
        <w:gridCol w:w="1404"/>
        <w:gridCol w:w="1410"/>
        <w:gridCol w:w="2221"/>
        <w:gridCol w:w="4440"/>
      </w:tblGrid>
      <w:tr w:rsidR="00090892" w:rsidRPr="00380018" w14:paraId="7198F2FD" w14:textId="77777777" w:rsidTr="00F366F4">
        <w:trPr>
          <w:trHeight w:val="255"/>
          <w:tblHeader/>
        </w:trPr>
        <w:tc>
          <w:tcPr>
            <w:tcW w:w="2201" w:type="dxa"/>
            <w:shd w:val="clear" w:color="auto" w:fill="EEECE1" w:themeFill="background2"/>
            <w:hideMark/>
          </w:tcPr>
          <w:p w14:paraId="04056CD8" w14:textId="77777777" w:rsidR="00090892" w:rsidRPr="00380018" w:rsidRDefault="00090892" w:rsidP="006B04ED">
            <w:pPr>
              <w:jc w:val="center"/>
              <w:rPr>
                <w:b/>
                <w:bCs/>
                <w:sz w:val="20"/>
                <w:szCs w:val="20"/>
              </w:rPr>
            </w:pPr>
            <w:r w:rsidRPr="00380018">
              <w:rPr>
                <w:b/>
                <w:bCs/>
                <w:sz w:val="20"/>
                <w:szCs w:val="20"/>
              </w:rPr>
              <w:t>Name</w:t>
            </w:r>
          </w:p>
        </w:tc>
        <w:tc>
          <w:tcPr>
            <w:tcW w:w="1482" w:type="dxa"/>
            <w:shd w:val="clear" w:color="auto" w:fill="EEECE1" w:themeFill="background2"/>
            <w:hideMark/>
          </w:tcPr>
          <w:p w14:paraId="5F2D51FD" w14:textId="77777777" w:rsidR="00090892" w:rsidRPr="00380018" w:rsidRDefault="00090892" w:rsidP="006B04ED">
            <w:pPr>
              <w:jc w:val="center"/>
              <w:rPr>
                <w:b/>
                <w:bCs/>
                <w:sz w:val="20"/>
                <w:szCs w:val="20"/>
              </w:rPr>
            </w:pPr>
            <w:r w:rsidRPr="00380018">
              <w:rPr>
                <w:b/>
                <w:bCs/>
                <w:sz w:val="20"/>
                <w:szCs w:val="20"/>
              </w:rPr>
              <w:t>Label</w:t>
            </w:r>
          </w:p>
        </w:tc>
        <w:tc>
          <w:tcPr>
            <w:tcW w:w="1404" w:type="dxa"/>
            <w:shd w:val="clear" w:color="auto" w:fill="EEECE1" w:themeFill="background2"/>
            <w:hideMark/>
          </w:tcPr>
          <w:p w14:paraId="68AF479A" w14:textId="77777777" w:rsidR="00090892" w:rsidRPr="00380018" w:rsidRDefault="00090892" w:rsidP="006B04ED">
            <w:pPr>
              <w:jc w:val="center"/>
              <w:rPr>
                <w:b/>
                <w:bCs/>
                <w:sz w:val="20"/>
                <w:szCs w:val="20"/>
              </w:rPr>
            </w:pPr>
            <w:r w:rsidRPr="00380018">
              <w:rPr>
                <w:b/>
                <w:bCs/>
                <w:sz w:val="20"/>
                <w:szCs w:val="20"/>
              </w:rPr>
              <w:t>Domain</w:t>
            </w:r>
          </w:p>
        </w:tc>
        <w:tc>
          <w:tcPr>
            <w:tcW w:w="1410" w:type="dxa"/>
            <w:shd w:val="clear" w:color="auto" w:fill="EEECE1" w:themeFill="background2"/>
            <w:hideMark/>
          </w:tcPr>
          <w:p w14:paraId="275ABFFB" w14:textId="77777777" w:rsidR="00090892" w:rsidRPr="00380018" w:rsidRDefault="00090892" w:rsidP="006B04ED">
            <w:pPr>
              <w:jc w:val="center"/>
              <w:rPr>
                <w:b/>
                <w:bCs/>
                <w:sz w:val="20"/>
                <w:szCs w:val="20"/>
              </w:rPr>
            </w:pPr>
            <w:r w:rsidRPr="00380018">
              <w:rPr>
                <w:b/>
                <w:bCs/>
                <w:sz w:val="20"/>
                <w:szCs w:val="20"/>
              </w:rPr>
              <w:t>Range</w:t>
            </w:r>
          </w:p>
        </w:tc>
        <w:tc>
          <w:tcPr>
            <w:tcW w:w="2221" w:type="dxa"/>
            <w:shd w:val="clear" w:color="auto" w:fill="EEECE1" w:themeFill="background2"/>
            <w:hideMark/>
          </w:tcPr>
          <w:p w14:paraId="5F83BC46" w14:textId="77777777" w:rsidR="00090892" w:rsidRPr="00380018" w:rsidRDefault="00090892" w:rsidP="006B04ED">
            <w:pPr>
              <w:jc w:val="center"/>
              <w:rPr>
                <w:b/>
                <w:bCs/>
                <w:sz w:val="20"/>
                <w:szCs w:val="20"/>
              </w:rPr>
            </w:pPr>
            <w:r w:rsidRPr="00380018">
              <w:rPr>
                <w:b/>
                <w:bCs/>
                <w:sz w:val="20"/>
                <w:szCs w:val="20"/>
              </w:rPr>
              <w:t>Definition</w:t>
            </w:r>
          </w:p>
        </w:tc>
        <w:tc>
          <w:tcPr>
            <w:tcW w:w="4440" w:type="dxa"/>
            <w:shd w:val="clear" w:color="auto" w:fill="EEECE1" w:themeFill="background2"/>
            <w:hideMark/>
          </w:tcPr>
          <w:p w14:paraId="5BDABD31" w14:textId="77777777" w:rsidR="00090892" w:rsidRPr="00380018" w:rsidRDefault="00090892" w:rsidP="006B04ED">
            <w:pPr>
              <w:jc w:val="center"/>
              <w:rPr>
                <w:b/>
                <w:bCs/>
                <w:sz w:val="20"/>
                <w:szCs w:val="20"/>
              </w:rPr>
            </w:pPr>
            <w:r w:rsidRPr="00380018">
              <w:rPr>
                <w:b/>
                <w:bCs/>
                <w:sz w:val="20"/>
                <w:szCs w:val="20"/>
              </w:rPr>
              <w:t>Explanatory Note</w:t>
            </w:r>
          </w:p>
        </w:tc>
      </w:tr>
      <w:tr w:rsidR="00090892" w:rsidRPr="00380018" w14:paraId="003F83DA" w14:textId="77777777" w:rsidTr="00F366F4">
        <w:trPr>
          <w:trHeight w:val="1002"/>
        </w:trPr>
        <w:tc>
          <w:tcPr>
            <w:tcW w:w="2201" w:type="dxa"/>
            <w:hideMark/>
          </w:tcPr>
          <w:p w14:paraId="13AECD39" w14:textId="77777777" w:rsidR="00090892" w:rsidRPr="00380018" w:rsidRDefault="00090892" w:rsidP="006B04ED">
            <w:pPr>
              <w:rPr>
                <w:color w:val="000000"/>
                <w:sz w:val="20"/>
                <w:szCs w:val="20"/>
              </w:rPr>
            </w:pPr>
            <w:proofErr w:type="spellStart"/>
            <w:r w:rsidRPr="00380018">
              <w:rPr>
                <w:color w:val="000000"/>
                <w:sz w:val="20"/>
                <w:szCs w:val="20"/>
              </w:rPr>
              <w:t>excludesEnergyAndfood</w:t>
            </w:r>
            <w:proofErr w:type="spellEnd"/>
          </w:p>
        </w:tc>
        <w:tc>
          <w:tcPr>
            <w:tcW w:w="1482" w:type="dxa"/>
            <w:hideMark/>
          </w:tcPr>
          <w:p w14:paraId="3403BA2E" w14:textId="77777777" w:rsidR="00090892" w:rsidRPr="00380018" w:rsidRDefault="00090892" w:rsidP="006B04ED">
            <w:pPr>
              <w:rPr>
                <w:color w:val="000000"/>
                <w:sz w:val="20"/>
                <w:szCs w:val="20"/>
              </w:rPr>
            </w:pPr>
            <w:r w:rsidRPr="00380018">
              <w:rPr>
                <w:color w:val="000000"/>
                <w:sz w:val="20"/>
                <w:szCs w:val="20"/>
              </w:rPr>
              <w:t>excludes energy and food</w:t>
            </w:r>
          </w:p>
        </w:tc>
        <w:tc>
          <w:tcPr>
            <w:tcW w:w="1404" w:type="dxa"/>
            <w:hideMark/>
          </w:tcPr>
          <w:p w14:paraId="0E0A5294" w14:textId="77777777" w:rsidR="00090892" w:rsidRPr="00380018" w:rsidRDefault="00090892" w:rsidP="006B04ED">
            <w:pPr>
              <w:rPr>
                <w:color w:val="000000"/>
                <w:sz w:val="20"/>
                <w:szCs w:val="20"/>
              </w:rPr>
            </w:pPr>
            <w:r w:rsidRPr="00380018">
              <w:rPr>
                <w:color w:val="000000"/>
                <w:sz w:val="20"/>
                <w:szCs w:val="20"/>
              </w:rPr>
              <w:t>consumer price index</w:t>
            </w:r>
          </w:p>
        </w:tc>
        <w:tc>
          <w:tcPr>
            <w:tcW w:w="1410" w:type="dxa"/>
            <w:hideMark/>
          </w:tcPr>
          <w:p w14:paraId="3D0E9F67" w14:textId="77777777" w:rsidR="00090892" w:rsidRPr="00380018" w:rsidRDefault="00090892" w:rsidP="006B04ED">
            <w:pPr>
              <w:rPr>
                <w:color w:val="000000"/>
                <w:sz w:val="20"/>
                <w:szCs w:val="20"/>
              </w:rPr>
            </w:pPr>
            <w:r w:rsidRPr="00380018">
              <w:rPr>
                <w:color w:val="000000"/>
                <w:sz w:val="20"/>
                <w:szCs w:val="20"/>
              </w:rPr>
              <w:t>yes or no</w:t>
            </w:r>
          </w:p>
        </w:tc>
        <w:tc>
          <w:tcPr>
            <w:tcW w:w="2221" w:type="dxa"/>
            <w:hideMark/>
          </w:tcPr>
          <w:p w14:paraId="75060FA0" w14:textId="77777777" w:rsidR="00090892" w:rsidRPr="00380018" w:rsidRDefault="00090892" w:rsidP="006B04ED">
            <w:pPr>
              <w:rPr>
                <w:color w:val="000000"/>
                <w:sz w:val="20"/>
                <w:szCs w:val="20"/>
              </w:rPr>
            </w:pPr>
            <w:r w:rsidRPr="00380018">
              <w:rPr>
                <w:color w:val="000000"/>
                <w:sz w:val="20"/>
                <w:szCs w:val="20"/>
              </w:rPr>
              <w:t>a predicate indicating whether the index excludes energy and food prices</w:t>
            </w:r>
          </w:p>
        </w:tc>
        <w:tc>
          <w:tcPr>
            <w:tcW w:w="4440" w:type="dxa"/>
            <w:hideMark/>
          </w:tcPr>
          <w:p w14:paraId="04926BD5" w14:textId="77777777" w:rsidR="00090892" w:rsidRPr="00380018" w:rsidRDefault="00090892" w:rsidP="006B04ED">
            <w:pPr>
              <w:rPr>
                <w:color w:val="000000"/>
                <w:sz w:val="20"/>
                <w:szCs w:val="20"/>
              </w:rPr>
            </w:pPr>
          </w:p>
        </w:tc>
      </w:tr>
      <w:tr w:rsidR="00090892" w:rsidRPr="00380018" w14:paraId="534A0FF5" w14:textId="77777777" w:rsidTr="00F366F4">
        <w:trPr>
          <w:trHeight w:val="1002"/>
        </w:trPr>
        <w:tc>
          <w:tcPr>
            <w:tcW w:w="2201" w:type="dxa"/>
            <w:hideMark/>
          </w:tcPr>
          <w:p w14:paraId="1FB201E3" w14:textId="77777777" w:rsidR="00090892" w:rsidRPr="00380018" w:rsidRDefault="00090892" w:rsidP="006B04ED">
            <w:pPr>
              <w:rPr>
                <w:color w:val="000000"/>
                <w:sz w:val="20"/>
                <w:szCs w:val="20"/>
              </w:rPr>
            </w:pPr>
            <w:proofErr w:type="spellStart"/>
            <w:r w:rsidRPr="00380018">
              <w:rPr>
                <w:color w:val="000000"/>
                <w:sz w:val="20"/>
                <w:szCs w:val="20"/>
              </w:rPr>
              <w:lastRenderedPageBreak/>
              <w:t>isEconomyOf</w:t>
            </w:r>
            <w:proofErr w:type="spellEnd"/>
          </w:p>
        </w:tc>
        <w:tc>
          <w:tcPr>
            <w:tcW w:w="1482" w:type="dxa"/>
            <w:hideMark/>
          </w:tcPr>
          <w:p w14:paraId="0AFF2415" w14:textId="77777777" w:rsidR="00090892" w:rsidRPr="00380018" w:rsidRDefault="00090892" w:rsidP="006B04ED">
            <w:pPr>
              <w:rPr>
                <w:color w:val="000000"/>
                <w:sz w:val="20"/>
                <w:szCs w:val="20"/>
              </w:rPr>
            </w:pPr>
            <w:r w:rsidRPr="00380018">
              <w:rPr>
                <w:color w:val="000000"/>
                <w:sz w:val="20"/>
                <w:szCs w:val="20"/>
              </w:rPr>
              <w:t>is economy of</w:t>
            </w:r>
          </w:p>
        </w:tc>
        <w:tc>
          <w:tcPr>
            <w:tcW w:w="1404" w:type="dxa"/>
            <w:hideMark/>
          </w:tcPr>
          <w:p w14:paraId="7917E77B" w14:textId="77777777" w:rsidR="00090892" w:rsidRPr="00380018" w:rsidRDefault="00090892" w:rsidP="006B04ED">
            <w:pPr>
              <w:rPr>
                <w:color w:val="000000"/>
                <w:sz w:val="20"/>
                <w:szCs w:val="20"/>
              </w:rPr>
            </w:pPr>
            <w:r w:rsidRPr="00380018">
              <w:rPr>
                <w:color w:val="000000"/>
                <w:sz w:val="20"/>
                <w:szCs w:val="20"/>
              </w:rPr>
              <w:t>economy</w:t>
            </w:r>
          </w:p>
        </w:tc>
        <w:tc>
          <w:tcPr>
            <w:tcW w:w="1410" w:type="dxa"/>
            <w:hideMark/>
          </w:tcPr>
          <w:p w14:paraId="2518602F" w14:textId="77777777" w:rsidR="00090892" w:rsidRPr="00380018" w:rsidRDefault="00090892" w:rsidP="006B04ED">
            <w:pPr>
              <w:rPr>
                <w:color w:val="000000"/>
                <w:sz w:val="20"/>
                <w:szCs w:val="20"/>
              </w:rPr>
            </w:pPr>
            <w:r w:rsidRPr="00380018">
              <w:rPr>
                <w:color w:val="000000"/>
                <w:sz w:val="20"/>
                <w:szCs w:val="20"/>
              </w:rPr>
              <w:t>geopolitical entity</w:t>
            </w:r>
          </w:p>
        </w:tc>
        <w:tc>
          <w:tcPr>
            <w:tcW w:w="2221" w:type="dxa"/>
            <w:hideMark/>
          </w:tcPr>
          <w:p w14:paraId="332EA059" w14:textId="77777777" w:rsidR="00090892" w:rsidRPr="00380018" w:rsidRDefault="00090892" w:rsidP="006B04ED">
            <w:pPr>
              <w:rPr>
                <w:color w:val="000000"/>
                <w:sz w:val="20"/>
                <w:szCs w:val="20"/>
              </w:rPr>
            </w:pPr>
            <w:r w:rsidRPr="00380018">
              <w:rPr>
                <w:color w:val="000000"/>
                <w:sz w:val="20"/>
                <w:szCs w:val="20"/>
              </w:rPr>
              <w:t>a predicate relating an economy to the geopolitical entity it refers to</w:t>
            </w:r>
          </w:p>
        </w:tc>
        <w:tc>
          <w:tcPr>
            <w:tcW w:w="4440" w:type="dxa"/>
            <w:hideMark/>
          </w:tcPr>
          <w:p w14:paraId="1ECA55CB" w14:textId="77777777" w:rsidR="00090892" w:rsidRPr="00380018" w:rsidRDefault="00090892" w:rsidP="006B04ED">
            <w:pPr>
              <w:rPr>
                <w:color w:val="000000"/>
                <w:sz w:val="20"/>
                <w:szCs w:val="20"/>
              </w:rPr>
            </w:pPr>
          </w:p>
        </w:tc>
      </w:tr>
      <w:tr w:rsidR="00090892" w:rsidRPr="00380018" w14:paraId="556FA2EF" w14:textId="77777777" w:rsidTr="00F366F4">
        <w:trPr>
          <w:trHeight w:val="1002"/>
        </w:trPr>
        <w:tc>
          <w:tcPr>
            <w:tcW w:w="2201" w:type="dxa"/>
            <w:hideMark/>
          </w:tcPr>
          <w:p w14:paraId="5B530138" w14:textId="77777777" w:rsidR="00090892" w:rsidRPr="00380018" w:rsidRDefault="00090892" w:rsidP="006B04ED">
            <w:pPr>
              <w:rPr>
                <w:color w:val="000000"/>
                <w:sz w:val="20"/>
                <w:szCs w:val="20"/>
              </w:rPr>
            </w:pPr>
            <w:proofErr w:type="spellStart"/>
            <w:r w:rsidRPr="00380018">
              <w:rPr>
                <w:color w:val="000000"/>
                <w:sz w:val="20"/>
                <w:szCs w:val="20"/>
              </w:rPr>
              <w:t>isSeasonallyAdjusted</w:t>
            </w:r>
            <w:proofErr w:type="spellEnd"/>
          </w:p>
        </w:tc>
        <w:tc>
          <w:tcPr>
            <w:tcW w:w="1482" w:type="dxa"/>
            <w:hideMark/>
          </w:tcPr>
          <w:p w14:paraId="1A62ABAB" w14:textId="77777777" w:rsidR="00090892" w:rsidRPr="00380018" w:rsidRDefault="00090892" w:rsidP="006B04ED">
            <w:pPr>
              <w:rPr>
                <w:color w:val="000000"/>
                <w:sz w:val="20"/>
                <w:szCs w:val="20"/>
              </w:rPr>
            </w:pPr>
            <w:r w:rsidRPr="00380018">
              <w:rPr>
                <w:color w:val="000000"/>
                <w:sz w:val="20"/>
                <w:szCs w:val="20"/>
              </w:rPr>
              <w:t>is seasonally adjusted</w:t>
            </w:r>
          </w:p>
        </w:tc>
        <w:tc>
          <w:tcPr>
            <w:tcW w:w="1404" w:type="dxa"/>
            <w:hideMark/>
          </w:tcPr>
          <w:p w14:paraId="56608F4B" w14:textId="77777777" w:rsidR="00090892" w:rsidRPr="00380018" w:rsidRDefault="00090892" w:rsidP="006B04ED">
            <w:pPr>
              <w:rPr>
                <w:color w:val="000000"/>
                <w:sz w:val="20"/>
                <w:szCs w:val="20"/>
              </w:rPr>
            </w:pPr>
            <w:r w:rsidRPr="00380018">
              <w:rPr>
                <w:color w:val="000000"/>
                <w:sz w:val="20"/>
                <w:szCs w:val="20"/>
              </w:rPr>
              <w:t>economic indicator</w:t>
            </w:r>
          </w:p>
        </w:tc>
        <w:tc>
          <w:tcPr>
            <w:tcW w:w="1410" w:type="dxa"/>
            <w:hideMark/>
          </w:tcPr>
          <w:p w14:paraId="516617B9" w14:textId="77777777" w:rsidR="00090892" w:rsidRPr="00380018" w:rsidRDefault="00090892" w:rsidP="006B04ED">
            <w:pPr>
              <w:rPr>
                <w:color w:val="000000"/>
                <w:sz w:val="20"/>
                <w:szCs w:val="20"/>
              </w:rPr>
            </w:pPr>
            <w:r w:rsidRPr="00380018">
              <w:rPr>
                <w:color w:val="000000"/>
                <w:sz w:val="20"/>
                <w:szCs w:val="20"/>
              </w:rPr>
              <w:t>yes or no</w:t>
            </w:r>
          </w:p>
        </w:tc>
        <w:tc>
          <w:tcPr>
            <w:tcW w:w="2221" w:type="dxa"/>
            <w:hideMark/>
          </w:tcPr>
          <w:p w14:paraId="54A8E820" w14:textId="77777777" w:rsidR="00090892" w:rsidRPr="00380018" w:rsidRDefault="00090892" w:rsidP="006B04ED">
            <w:pPr>
              <w:rPr>
                <w:color w:val="000000"/>
                <w:sz w:val="20"/>
                <w:szCs w:val="20"/>
              </w:rPr>
            </w:pPr>
            <w:r w:rsidRPr="00380018">
              <w:rPr>
                <w:color w:val="000000"/>
                <w:sz w:val="20"/>
                <w:szCs w:val="20"/>
              </w:rPr>
              <w:t xml:space="preserve">a predicate indicating whether some published formal method is applied that compensates for seasonal variations in the index value </w:t>
            </w:r>
          </w:p>
        </w:tc>
        <w:tc>
          <w:tcPr>
            <w:tcW w:w="4440" w:type="dxa"/>
            <w:hideMark/>
          </w:tcPr>
          <w:p w14:paraId="6EDDFE3F" w14:textId="77777777" w:rsidR="00090892" w:rsidRPr="00380018" w:rsidRDefault="00090892" w:rsidP="006B04ED">
            <w:pPr>
              <w:rPr>
                <w:color w:val="000000"/>
                <w:sz w:val="20"/>
                <w:szCs w:val="20"/>
              </w:rPr>
            </w:pPr>
            <w:r w:rsidRPr="00380018">
              <w:rPr>
                <w:color w:val="000000"/>
                <w:sz w:val="20"/>
                <w:szCs w:val="20"/>
              </w:rPr>
              <w:t>Example explanation from the US Bureau of Labor and Statistics: Because price data are used for different purposes by different groups, the Bureau of Labor Statistics publishes seasonally adjusted as well as unadjusted changes each month. ...  Seasonal factors used in computing the seasonally adjusted indexes are derived by the X-13ARIMA-SEATS Seasonal Adjustment Method.  Seasonally adjusted indexes and seasonal factors are computed annually.  Each year, the last five years of seasonally adjusted data are revised.</w:t>
            </w:r>
          </w:p>
        </w:tc>
      </w:tr>
    </w:tbl>
    <w:p w14:paraId="590F1054" w14:textId="77777777" w:rsidR="00F366F4" w:rsidRDefault="00F366F4" w:rsidP="00090892">
      <w:pPr>
        <w:rPr>
          <w:b/>
          <w:sz w:val="20"/>
        </w:rPr>
      </w:pPr>
    </w:p>
    <w:p w14:paraId="11E8C417" w14:textId="77777777" w:rsidR="00090892" w:rsidRDefault="00090892" w:rsidP="00090892">
      <w:pPr>
        <w:rPr>
          <w:b/>
          <w:sz w:val="20"/>
        </w:rPr>
      </w:pPr>
      <w:r w:rsidRPr="00090892">
        <w:rPr>
          <w:b/>
          <w:sz w:val="20"/>
        </w:rPr>
        <w:t>Restrictions</w:t>
      </w:r>
    </w:p>
    <w:tbl>
      <w:tblPr>
        <w:tblStyle w:val="TableGrid"/>
        <w:tblW w:w="9954" w:type="dxa"/>
        <w:tblLook w:val="04A0" w:firstRow="1" w:lastRow="0" w:firstColumn="1" w:lastColumn="0" w:noHBand="0" w:noVBand="1"/>
      </w:tblPr>
      <w:tblGrid>
        <w:gridCol w:w="1975"/>
        <w:gridCol w:w="2033"/>
        <w:gridCol w:w="5946"/>
      </w:tblGrid>
      <w:tr w:rsidR="00B16AFE" w14:paraId="02986B16" w14:textId="77777777" w:rsidTr="00F366F4">
        <w:trPr>
          <w:trHeight w:val="255"/>
          <w:tblHeader/>
        </w:trPr>
        <w:tc>
          <w:tcPr>
            <w:tcW w:w="1975" w:type="dxa"/>
            <w:shd w:val="clear" w:color="auto" w:fill="EEECE1" w:themeFill="background2"/>
            <w:hideMark/>
          </w:tcPr>
          <w:p w14:paraId="440DFA16" w14:textId="77777777" w:rsidR="00B16AFE" w:rsidRPr="00DB418F" w:rsidRDefault="00B16AFE"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673FFB47" w14:textId="77777777" w:rsidR="00B16AFE" w:rsidRPr="00DB418F" w:rsidRDefault="00B16AFE" w:rsidP="00FF047A">
            <w:pPr>
              <w:jc w:val="center"/>
              <w:rPr>
                <w:b/>
                <w:bCs/>
                <w:sz w:val="20"/>
                <w:szCs w:val="20"/>
              </w:rPr>
            </w:pPr>
            <w:r>
              <w:rPr>
                <w:b/>
                <w:bCs/>
                <w:sz w:val="20"/>
                <w:szCs w:val="20"/>
              </w:rPr>
              <w:t>Label</w:t>
            </w:r>
          </w:p>
        </w:tc>
        <w:tc>
          <w:tcPr>
            <w:tcW w:w="5946" w:type="dxa"/>
            <w:shd w:val="clear" w:color="auto" w:fill="EEECE1" w:themeFill="background2"/>
          </w:tcPr>
          <w:p w14:paraId="1C97B21B" w14:textId="77777777" w:rsidR="00B16AFE" w:rsidRDefault="00B16AFE" w:rsidP="00FF047A">
            <w:pPr>
              <w:jc w:val="center"/>
              <w:rPr>
                <w:b/>
                <w:bCs/>
                <w:sz w:val="20"/>
                <w:szCs w:val="20"/>
              </w:rPr>
            </w:pPr>
            <w:r>
              <w:rPr>
                <w:b/>
                <w:bCs/>
                <w:sz w:val="20"/>
                <w:szCs w:val="20"/>
              </w:rPr>
              <w:t>Expressions</w:t>
            </w:r>
          </w:p>
        </w:tc>
      </w:tr>
      <w:tr w:rsidR="00E7348A" w:rsidRPr="00DB418F" w14:paraId="59454B72" w14:textId="77777777" w:rsidTr="00FF047A">
        <w:trPr>
          <w:trHeight w:val="510"/>
        </w:trPr>
        <w:tc>
          <w:tcPr>
            <w:tcW w:w="1975" w:type="dxa"/>
          </w:tcPr>
          <w:p w14:paraId="2C50E417" w14:textId="5D3898B2" w:rsidR="00E7348A" w:rsidRPr="00DB418F" w:rsidRDefault="00E7348A" w:rsidP="00FF047A">
            <w:pPr>
              <w:rPr>
                <w:color w:val="000000"/>
                <w:sz w:val="20"/>
                <w:szCs w:val="20"/>
              </w:rPr>
            </w:pPr>
            <w:r w:rsidRPr="00380018">
              <w:rPr>
                <w:color w:val="000000"/>
                <w:sz w:val="20"/>
                <w:szCs w:val="20"/>
              </w:rPr>
              <w:t>fibo-ind-ei-ei-01</w:t>
            </w:r>
          </w:p>
        </w:tc>
        <w:tc>
          <w:tcPr>
            <w:tcW w:w="2033" w:type="dxa"/>
          </w:tcPr>
          <w:p w14:paraId="364B0992" w14:textId="5F46C04D" w:rsidR="00E7348A" w:rsidRPr="00DB418F" w:rsidRDefault="00E7348A" w:rsidP="00FF047A">
            <w:pPr>
              <w:rPr>
                <w:color w:val="000000"/>
                <w:sz w:val="20"/>
                <w:szCs w:val="20"/>
              </w:rPr>
            </w:pPr>
            <w:r w:rsidRPr="00380018">
              <w:rPr>
                <w:color w:val="000000"/>
                <w:sz w:val="20"/>
                <w:szCs w:val="20"/>
              </w:rPr>
              <w:t>property restriction 01</w:t>
            </w:r>
          </w:p>
        </w:tc>
        <w:tc>
          <w:tcPr>
            <w:tcW w:w="5946" w:type="dxa"/>
          </w:tcPr>
          <w:p w14:paraId="77BAEDE4" w14:textId="0A4FBF2D" w:rsidR="00E7348A" w:rsidRPr="00DB418F" w:rsidRDefault="007C3C4F" w:rsidP="007C3C4F">
            <w:pPr>
              <w:rPr>
                <w:color w:val="000000"/>
                <w:sz w:val="20"/>
                <w:szCs w:val="20"/>
              </w:rPr>
            </w:pPr>
            <w:proofErr w:type="spellStart"/>
            <w:r>
              <w:rPr>
                <w:color w:val="000000"/>
                <w:sz w:val="20"/>
                <w:szCs w:val="20"/>
              </w:rPr>
              <w:t>appliesTo</w:t>
            </w:r>
            <w:proofErr w:type="spellEnd"/>
            <w:r w:rsidR="00E7348A" w:rsidRPr="00E7348A">
              <w:rPr>
                <w:color w:val="000000"/>
                <w:sz w:val="20"/>
                <w:szCs w:val="20"/>
              </w:rPr>
              <w:t xml:space="preserve"> some </w:t>
            </w:r>
            <w:r>
              <w:rPr>
                <w:color w:val="000000"/>
                <w:sz w:val="20"/>
                <w:szCs w:val="20"/>
              </w:rPr>
              <w:t>Economy</w:t>
            </w:r>
          </w:p>
        </w:tc>
      </w:tr>
      <w:tr w:rsidR="00E7348A" w:rsidRPr="00DB418F" w14:paraId="727FD324" w14:textId="77777777" w:rsidTr="00FF047A">
        <w:trPr>
          <w:trHeight w:val="510"/>
        </w:trPr>
        <w:tc>
          <w:tcPr>
            <w:tcW w:w="1975" w:type="dxa"/>
          </w:tcPr>
          <w:p w14:paraId="276FEDDF" w14:textId="2CD3F6B4" w:rsidR="00E7348A" w:rsidRPr="00380018" w:rsidRDefault="00E7348A" w:rsidP="00FF047A">
            <w:pPr>
              <w:rPr>
                <w:color w:val="000000"/>
                <w:sz w:val="20"/>
                <w:szCs w:val="20"/>
              </w:rPr>
            </w:pPr>
            <w:r w:rsidRPr="00380018">
              <w:rPr>
                <w:color w:val="000000"/>
                <w:sz w:val="20"/>
                <w:szCs w:val="20"/>
              </w:rPr>
              <w:t>fibo-ind-ei-ei-02</w:t>
            </w:r>
          </w:p>
        </w:tc>
        <w:tc>
          <w:tcPr>
            <w:tcW w:w="2033" w:type="dxa"/>
          </w:tcPr>
          <w:p w14:paraId="0C055430" w14:textId="5AAC1D26" w:rsidR="00E7348A" w:rsidRPr="00380018" w:rsidRDefault="00E7348A" w:rsidP="00FF047A">
            <w:pPr>
              <w:rPr>
                <w:color w:val="000000"/>
                <w:sz w:val="20"/>
                <w:szCs w:val="20"/>
              </w:rPr>
            </w:pPr>
            <w:r w:rsidRPr="00380018">
              <w:rPr>
                <w:color w:val="000000"/>
                <w:sz w:val="20"/>
                <w:szCs w:val="20"/>
              </w:rPr>
              <w:t>property restriction 02</w:t>
            </w:r>
          </w:p>
        </w:tc>
        <w:tc>
          <w:tcPr>
            <w:tcW w:w="5946" w:type="dxa"/>
          </w:tcPr>
          <w:p w14:paraId="437B768D" w14:textId="47E6E345" w:rsidR="00E7348A" w:rsidRPr="00DB418F" w:rsidRDefault="00E7348A" w:rsidP="00E7348A">
            <w:pPr>
              <w:rPr>
                <w:color w:val="000000"/>
                <w:sz w:val="20"/>
                <w:szCs w:val="20"/>
              </w:rPr>
            </w:pPr>
            <w:proofErr w:type="spellStart"/>
            <w:r>
              <w:rPr>
                <w:color w:val="000000"/>
                <w:sz w:val="20"/>
                <w:szCs w:val="20"/>
              </w:rPr>
              <w:t>hasPercentageValue</w:t>
            </w:r>
            <w:proofErr w:type="spellEnd"/>
            <w:r w:rsidRPr="00E7348A">
              <w:rPr>
                <w:color w:val="000000"/>
                <w:sz w:val="20"/>
                <w:szCs w:val="20"/>
              </w:rPr>
              <w:t xml:space="preserve"> some </w:t>
            </w:r>
            <w:r>
              <w:rPr>
                <w:color w:val="000000"/>
                <w:sz w:val="20"/>
                <w:szCs w:val="20"/>
              </w:rPr>
              <w:t>percentage</w:t>
            </w:r>
          </w:p>
        </w:tc>
      </w:tr>
      <w:tr w:rsidR="00E7348A" w:rsidRPr="00DB418F" w14:paraId="695864DA" w14:textId="77777777" w:rsidTr="00FF047A">
        <w:trPr>
          <w:trHeight w:val="510"/>
        </w:trPr>
        <w:tc>
          <w:tcPr>
            <w:tcW w:w="1975" w:type="dxa"/>
          </w:tcPr>
          <w:p w14:paraId="4B35C5F9" w14:textId="7F21F0B5" w:rsidR="00E7348A" w:rsidRPr="00380018" w:rsidRDefault="00E7348A" w:rsidP="00FF047A">
            <w:pPr>
              <w:rPr>
                <w:color w:val="000000"/>
                <w:sz w:val="20"/>
                <w:szCs w:val="20"/>
              </w:rPr>
            </w:pPr>
            <w:r w:rsidRPr="00380018">
              <w:rPr>
                <w:color w:val="000000"/>
                <w:sz w:val="20"/>
                <w:szCs w:val="20"/>
              </w:rPr>
              <w:t>fibo-ind-ei-ei-03</w:t>
            </w:r>
          </w:p>
        </w:tc>
        <w:tc>
          <w:tcPr>
            <w:tcW w:w="2033" w:type="dxa"/>
          </w:tcPr>
          <w:p w14:paraId="68F8D1B3" w14:textId="541C5713" w:rsidR="00E7348A" w:rsidRPr="00380018" w:rsidRDefault="00E7348A" w:rsidP="00FF047A">
            <w:pPr>
              <w:rPr>
                <w:color w:val="000000"/>
                <w:sz w:val="20"/>
                <w:szCs w:val="20"/>
              </w:rPr>
            </w:pPr>
            <w:r w:rsidRPr="00380018">
              <w:rPr>
                <w:color w:val="000000"/>
                <w:sz w:val="20"/>
                <w:szCs w:val="20"/>
              </w:rPr>
              <w:t>property restriction 03</w:t>
            </w:r>
          </w:p>
        </w:tc>
        <w:tc>
          <w:tcPr>
            <w:tcW w:w="5946" w:type="dxa"/>
          </w:tcPr>
          <w:p w14:paraId="2C919D9D" w14:textId="31861114" w:rsidR="00E7348A" w:rsidRPr="00DB418F" w:rsidRDefault="007C3C4F" w:rsidP="007C3C4F">
            <w:pPr>
              <w:rPr>
                <w:color w:val="000000"/>
                <w:sz w:val="20"/>
                <w:szCs w:val="20"/>
              </w:rPr>
            </w:pPr>
            <w:proofErr w:type="spellStart"/>
            <w:r>
              <w:rPr>
                <w:color w:val="000000"/>
                <w:sz w:val="20"/>
                <w:szCs w:val="20"/>
              </w:rPr>
              <w:t>hasPercentageValue</w:t>
            </w:r>
            <w:proofErr w:type="spellEnd"/>
            <w:r>
              <w:rPr>
                <w:color w:val="000000"/>
                <w:sz w:val="20"/>
                <w:szCs w:val="20"/>
              </w:rPr>
              <w:t xml:space="preserve"> </w:t>
            </w:r>
            <w:r w:rsidR="00E7348A" w:rsidRPr="00E7348A">
              <w:rPr>
                <w:color w:val="000000"/>
                <w:sz w:val="20"/>
                <w:szCs w:val="20"/>
              </w:rPr>
              <w:t xml:space="preserve">only </w:t>
            </w:r>
            <w:r>
              <w:rPr>
                <w:color w:val="000000"/>
                <w:sz w:val="20"/>
                <w:szCs w:val="20"/>
              </w:rPr>
              <w:t>percentage</w:t>
            </w:r>
          </w:p>
        </w:tc>
      </w:tr>
      <w:tr w:rsidR="00E7348A" w:rsidRPr="00DB418F" w14:paraId="0F408334" w14:textId="77777777" w:rsidTr="00FF047A">
        <w:trPr>
          <w:trHeight w:val="510"/>
        </w:trPr>
        <w:tc>
          <w:tcPr>
            <w:tcW w:w="1975" w:type="dxa"/>
          </w:tcPr>
          <w:p w14:paraId="166D14C6" w14:textId="38F60C4D" w:rsidR="00E7348A" w:rsidRPr="00380018" w:rsidRDefault="00E7348A" w:rsidP="00FF047A">
            <w:pPr>
              <w:rPr>
                <w:color w:val="000000"/>
                <w:sz w:val="20"/>
                <w:szCs w:val="20"/>
              </w:rPr>
            </w:pPr>
            <w:r w:rsidRPr="00380018">
              <w:rPr>
                <w:color w:val="000000"/>
                <w:sz w:val="20"/>
                <w:szCs w:val="20"/>
              </w:rPr>
              <w:t>fibo-ind-ei-ei-04</w:t>
            </w:r>
          </w:p>
        </w:tc>
        <w:tc>
          <w:tcPr>
            <w:tcW w:w="2033" w:type="dxa"/>
          </w:tcPr>
          <w:p w14:paraId="71C2BAEE" w14:textId="5242B878" w:rsidR="00E7348A" w:rsidRPr="00380018" w:rsidRDefault="00E7348A" w:rsidP="00FF047A">
            <w:pPr>
              <w:rPr>
                <w:color w:val="000000"/>
                <w:sz w:val="20"/>
                <w:szCs w:val="20"/>
              </w:rPr>
            </w:pPr>
            <w:r w:rsidRPr="00380018">
              <w:rPr>
                <w:color w:val="000000"/>
                <w:sz w:val="20"/>
                <w:szCs w:val="20"/>
              </w:rPr>
              <w:t>property restriction 04</w:t>
            </w:r>
          </w:p>
        </w:tc>
        <w:tc>
          <w:tcPr>
            <w:tcW w:w="5946" w:type="dxa"/>
          </w:tcPr>
          <w:p w14:paraId="568A35D8" w14:textId="047C5458" w:rsidR="00E7348A" w:rsidRPr="00DB418F" w:rsidRDefault="007C3C4F" w:rsidP="007C3C4F">
            <w:pPr>
              <w:rPr>
                <w:color w:val="000000"/>
                <w:sz w:val="20"/>
                <w:szCs w:val="20"/>
              </w:rPr>
            </w:pPr>
            <w:proofErr w:type="spellStart"/>
            <w:r>
              <w:rPr>
                <w:color w:val="000000"/>
                <w:sz w:val="20"/>
                <w:szCs w:val="20"/>
              </w:rPr>
              <w:t>appliesTo</w:t>
            </w:r>
            <w:proofErr w:type="spellEnd"/>
            <w:r w:rsidR="00E7348A" w:rsidRPr="00E7348A">
              <w:rPr>
                <w:color w:val="000000"/>
                <w:sz w:val="20"/>
                <w:szCs w:val="20"/>
              </w:rPr>
              <w:t xml:space="preserve"> </w:t>
            </w:r>
            <w:r w:rsidR="00E7348A">
              <w:rPr>
                <w:color w:val="000000"/>
                <w:sz w:val="20"/>
                <w:szCs w:val="20"/>
              </w:rPr>
              <w:t>exactly 1</w:t>
            </w:r>
            <w:r w:rsidR="00E7348A" w:rsidRPr="00E7348A">
              <w:rPr>
                <w:color w:val="000000"/>
                <w:sz w:val="20"/>
                <w:szCs w:val="20"/>
              </w:rPr>
              <w:t xml:space="preserve"> </w:t>
            </w:r>
            <w:r>
              <w:rPr>
                <w:color w:val="000000"/>
                <w:sz w:val="20"/>
                <w:szCs w:val="20"/>
              </w:rPr>
              <w:t>Country</w:t>
            </w:r>
          </w:p>
        </w:tc>
      </w:tr>
      <w:tr w:rsidR="007C3C4F" w:rsidRPr="00DB418F" w14:paraId="2E9AE702" w14:textId="77777777" w:rsidTr="00FF047A">
        <w:trPr>
          <w:trHeight w:val="510"/>
        </w:trPr>
        <w:tc>
          <w:tcPr>
            <w:tcW w:w="1975" w:type="dxa"/>
          </w:tcPr>
          <w:p w14:paraId="7C6D2558" w14:textId="079D050E" w:rsidR="007C3C4F" w:rsidRPr="00380018" w:rsidRDefault="007C3C4F" w:rsidP="00FF047A">
            <w:pPr>
              <w:rPr>
                <w:color w:val="000000"/>
                <w:sz w:val="20"/>
                <w:szCs w:val="20"/>
              </w:rPr>
            </w:pPr>
            <w:r w:rsidRPr="00380018">
              <w:rPr>
                <w:color w:val="000000"/>
                <w:sz w:val="20"/>
                <w:szCs w:val="20"/>
              </w:rPr>
              <w:t>fibo-ind-ei-ei-05</w:t>
            </w:r>
          </w:p>
        </w:tc>
        <w:tc>
          <w:tcPr>
            <w:tcW w:w="2033" w:type="dxa"/>
          </w:tcPr>
          <w:p w14:paraId="023EABBD" w14:textId="2DD7AEF2" w:rsidR="007C3C4F" w:rsidRPr="00380018" w:rsidRDefault="007C3C4F" w:rsidP="00FF047A">
            <w:pPr>
              <w:rPr>
                <w:color w:val="000000"/>
                <w:sz w:val="20"/>
                <w:szCs w:val="20"/>
              </w:rPr>
            </w:pPr>
            <w:r w:rsidRPr="00380018">
              <w:rPr>
                <w:color w:val="000000"/>
                <w:sz w:val="20"/>
                <w:szCs w:val="20"/>
              </w:rPr>
              <w:t>property restriction 05</w:t>
            </w:r>
          </w:p>
        </w:tc>
        <w:tc>
          <w:tcPr>
            <w:tcW w:w="5946" w:type="dxa"/>
          </w:tcPr>
          <w:p w14:paraId="394F346C" w14:textId="1677F9B2" w:rsidR="007C3C4F" w:rsidRPr="00DB418F" w:rsidRDefault="007C3C4F" w:rsidP="00FF047A">
            <w:pPr>
              <w:rPr>
                <w:color w:val="000000"/>
                <w:sz w:val="20"/>
                <w:szCs w:val="20"/>
              </w:rPr>
            </w:pPr>
            <w:proofErr w:type="spellStart"/>
            <w:r>
              <w:rPr>
                <w:color w:val="000000"/>
                <w:sz w:val="20"/>
                <w:szCs w:val="20"/>
              </w:rPr>
              <w:t>hasNumericValue</w:t>
            </w:r>
            <w:proofErr w:type="spellEnd"/>
            <w:r>
              <w:rPr>
                <w:color w:val="000000"/>
                <w:sz w:val="20"/>
                <w:szCs w:val="20"/>
              </w:rPr>
              <w:t xml:space="preserve"> </w:t>
            </w:r>
            <w:r w:rsidRPr="00E7348A">
              <w:rPr>
                <w:color w:val="000000"/>
                <w:sz w:val="20"/>
                <w:szCs w:val="20"/>
              </w:rPr>
              <w:t xml:space="preserve">some </w:t>
            </w:r>
            <w:r>
              <w:rPr>
                <w:color w:val="000000"/>
                <w:sz w:val="20"/>
                <w:szCs w:val="20"/>
              </w:rPr>
              <w:t>number</w:t>
            </w:r>
          </w:p>
        </w:tc>
      </w:tr>
      <w:tr w:rsidR="00E7348A" w:rsidRPr="00DB418F" w14:paraId="04744062" w14:textId="77777777" w:rsidTr="00FF047A">
        <w:trPr>
          <w:trHeight w:val="510"/>
        </w:trPr>
        <w:tc>
          <w:tcPr>
            <w:tcW w:w="1975" w:type="dxa"/>
          </w:tcPr>
          <w:p w14:paraId="49840EDE" w14:textId="7AD69D14" w:rsidR="00E7348A" w:rsidRPr="00380018" w:rsidRDefault="00E7348A" w:rsidP="00FF047A">
            <w:pPr>
              <w:rPr>
                <w:color w:val="000000"/>
                <w:sz w:val="20"/>
                <w:szCs w:val="20"/>
              </w:rPr>
            </w:pPr>
            <w:r w:rsidRPr="00380018">
              <w:rPr>
                <w:color w:val="000000"/>
                <w:sz w:val="20"/>
                <w:szCs w:val="20"/>
              </w:rPr>
              <w:t>fibo-ind-ei-ei-06</w:t>
            </w:r>
          </w:p>
        </w:tc>
        <w:tc>
          <w:tcPr>
            <w:tcW w:w="2033" w:type="dxa"/>
          </w:tcPr>
          <w:p w14:paraId="6A3B359C" w14:textId="16551249" w:rsidR="00E7348A" w:rsidRPr="00380018" w:rsidRDefault="00E7348A" w:rsidP="00FF047A">
            <w:pPr>
              <w:rPr>
                <w:color w:val="000000"/>
                <w:sz w:val="20"/>
                <w:szCs w:val="20"/>
              </w:rPr>
            </w:pPr>
            <w:r w:rsidRPr="00380018">
              <w:rPr>
                <w:color w:val="000000"/>
                <w:sz w:val="20"/>
                <w:szCs w:val="20"/>
              </w:rPr>
              <w:t>property restriction 06</w:t>
            </w:r>
          </w:p>
        </w:tc>
        <w:tc>
          <w:tcPr>
            <w:tcW w:w="5946" w:type="dxa"/>
          </w:tcPr>
          <w:p w14:paraId="7C848F24" w14:textId="4A974F33" w:rsidR="00E7348A" w:rsidRPr="00DB418F" w:rsidRDefault="00E7348A" w:rsidP="00FF047A">
            <w:pPr>
              <w:rPr>
                <w:color w:val="000000"/>
                <w:sz w:val="20"/>
                <w:szCs w:val="20"/>
              </w:rPr>
            </w:pPr>
            <w:proofErr w:type="spellStart"/>
            <w:r>
              <w:rPr>
                <w:color w:val="000000"/>
                <w:sz w:val="20"/>
                <w:szCs w:val="20"/>
              </w:rPr>
              <w:t>hasNumericValue</w:t>
            </w:r>
            <w:proofErr w:type="spellEnd"/>
            <w:r>
              <w:rPr>
                <w:color w:val="000000"/>
                <w:sz w:val="20"/>
                <w:szCs w:val="20"/>
              </w:rPr>
              <w:t xml:space="preserve"> </w:t>
            </w:r>
            <w:r w:rsidRPr="00E7348A">
              <w:rPr>
                <w:color w:val="000000"/>
                <w:sz w:val="20"/>
                <w:szCs w:val="20"/>
              </w:rPr>
              <w:t xml:space="preserve">some </w:t>
            </w:r>
            <w:r>
              <w:rPr>
                <w:color w:val="000000"/>
                <w:sz w:val="20"/>
                <w:szCs w:val="20"/>
              </w:rPr>
              <w:t>number</w:t>
            </w:r>
          </w:p>
        </w:tc>
      </w:tr>
      <w:tr w:rsidR="007C3C4F" w:rsidRPr="00DB418F" w14:paraId="498C6FA4" w14:textId="77777777" w:rsidTr="00FF047A">
        <w:trPr>
          <w:trHeight w:val="510"/>
        </w:trPr>
        <w:tc>
          <w:tcPr>
            <w:tcW w:w="1975" w:type="dxa"/>
          </w:tcPr>
          <w:p w14:paraId="0176B602" w14:textId="2BA3BBA0" w:rsidR="007C3C4F" w:rsidRPr="00380018" w:rsidRDefault="007C3C4F" w:rsidP="00FF047A">
            <w:pPr>
              <w:rPr>
                <w:color w:val="000000"/>
                <w:sz w:val="20"/>
                <w:szCs w:val="20"/>
              </w:rPr>
            </w:pPr>
            <w:r w:rsidRPr="00380018">
              <w:rPr>
                <w:color w:val="000000"/>
                <w:sz w:val="20"/>
                <w:szCs w:val="20"/>
              </w:rPr>
              <w:t>fibo-ind-ei-ei-07</w:t>
            </w:r>
          </w:p>
        </w:tc>
        <w:tc>
          <w:tcPr>
            <w:tcW w:w="2033" w:type="dxa"/>
          </w:tcPr>
          <w:p w14:paraId="423128D8" w14:textId="4361A2D2" w:rsidR="007C3C4F" w:rsidRPr="00380018" w:rsidRDefault="007C3C4F" w:rsidP="00FF047A">
            <w:pPr>
              <w:rPr>
                <w:color w:val="000000"/>
                <w:sz w:val="20"/>
                <w:szCs w:val="20"/>
              </w:rPr>
            </w:pPr>
            <w:r w:rsidRPr="00380018">
              <w:rPr>
                <w:color w:val="000000"/>
                <w:sz w:val="20"/>
                <w:szCs w:val="20"/>
              </w:rPr>
              <w:t>property restriction 07</w:t>
            </w:r>
          </w:p>
        </w:tc>
        <w:tc>
          <w:tcPr>
            <w:tcW w:w="5946" w:type="dxa"/>
          </w:tcPr>
          <w:p w14:paraId="72F8B032" w14:textId="7E7FCEAE" w:rsidR="007C3C4F" w:rsidRPr="00E7348A" w:rsidRDefault="007C3C4F" w:rsidP="00E7348A">
            <w:pPr>
              <w:rPr>
                <w:color w:val="000000"/>
                <w:sz w:val="20"/>
                <w:szCs w:val="20"/>
              </w:rPr>
            </w:pPr>
            <w:proofErr w:type="spellStart"/>
            <w:r>
              <w:rPr>
                <w:color w:val="000000"/>
                <w:sz w:val="20"/>
                <w:szCs w:val="20"/>
              </w:rPr>
              <w:t>appliesTo</w:t>
            </w:r>
            <w:proofErr w:type="spellEnd"/>
            <w:r w:rsidRPr="00E7348A">
              <w:rPr>
                <w:color w:val="000000"/>
                <w:sz w:val="20"/>
                <w:szCs w:val="20"/>
              </w:rPr>
              <w:t xml:space="preserve"> </w:t>
            </w:r>
            <w:r>
              <w:rPr>
                <w:color w:val="000000"/>
                <w:sz w:val="20"/>
                <w:szCs w:val="20"/>
              </w:rPr>
              <w:t>exactly 1</w:t>
            </w:r>
            <w:r w:rsidRPr="00E7348A">
              <w:rPr>
                <w:color w:val="000000"/>
                <w:sz w:val="20"/>
                <w:szCs w:val="20"/>
              </w:rPr>
              <w:t xml:space="preserve"> </w:t>
            </w:r>
            <w:r>
              <w:rPr>
                <w:color w:val="000000"/>
                <w:sz w:val="20"/>
                <w:szCs w:val="20"/>
              </w:rPr>
              <w:t>Country</w:t>
            </w:r>
          </w:p>
        </w:tc>
      </w:tr>
      <w:tr w:rsidR="00E7348A" w:rsidRPr="00DB418F" w14:paraId="4D5A9CA8" w14:textId="77777777" w:rsidTr="00FF047A">
        <w:trPr>
          <w:trHeight w:val="510"/>
        </w:trPr>
        <w:tc>
          <w:tcPr>
            <w:tcW w:w="1975" w:type="dxa"/>
          </w:tcPr>
          <w:p w14:paraId="5F6CF20D" w14:textId="2838B27F" w:rsidR="00E7348A" w:rsidRPr="00380018" w:rsidRDefault="00E7348A" w:rsidP="00FF047A">
            <w:pPr>
              <w:rPr>
                <w:color w:val="000000"/>
                <w:sz w:val="20"/>
                <w:szCs w:val="20"/>
              </w:rPr>
            </w:pPr>
            <w:r w:rsidRPr="00380018">
              <w:rPr>
                <w:color w:val="000000"/>
                <w:sz w:val="20"/>
                <w:szCs w:val="20"/>
              </w:rPr>
              <w:t>fibo-ind-ei-ei-08</w:t>
            </w:r>
          </w:p>
        </w:tc>
        <w:tc>
          <w:tcPr>
            <w:tcW w:w="2033" w:type="dxa"/>
          </w:tcPr>
          <w:p w14:paraId="718EB8CF" w14:textId="22248755" w:rsidR="00E7348A" w:rsidRPr="00380018" w:rsidRDefault="00E7348A" w:rsidP="00FF047A">
            <w:pPr>
              <w:rPr>
                <w:color w:val="000000"/>
                <w:sz w:val="20"/>
                <w:szCs w:val="20"/>
              </w:rPr>
            </w:pPr>
            <w:r w:rsidRPr="00380018">
              <w:rPr>
                <w:color w:val="000000"/>
                <w:sz w:val="20"/>
                <w:szCs w:val="20"/>
              </w:rPr>
              <w:t>property restriction 08</w:t>
            </w:r>
          </w:p>
        </w:tc>
        <w:tc>
          <w:tcPr>
            <w:tcW w:w="5946" w:type="dxa"/>
          </w:tcPr>
          <w:p w14:paraId="0B54C01C" w14:textId="1EA45B58" w:rsidR="00E7348A" w:rsidRPr="00DB418F" w:rsidRDefault="007C3C4F" w:rsidP="007C3C4F">
            <w:pPr>
              <w:rPr>
                <w:color w:val="000000"/>
                <w:sz w:val="20"/>
                <w:szCs w:val="20"/>
              </w:rPr>
            </w:pPr>
            <w:proofErr w:type="spellStart"/>
            <w:r>
              <w:rPr>
                <w:color w:val="000000"/>
                <w:sz w:val="20"/>
                <w:szCs w:val="20"/>
              </w:rPr>
              <w:t>isMeasureOf</w:t>
            </w:r>
            <w:proofErr w:type="spellEnd"/>
            <w:r w:rsidR="00E7348A" w:rsidRPr="00E7348A">
              <w:rPr>
                <w:color w:val="000000"/>
                <w:sz w:val="20"/>
                <w:szCs w:val="20"/>
              </w:rPr>
              <w:t xml:space="preserve"> some </w:t>
            </w:r>
            <w:proofErr w:type="spellStart"/>
            <w:r>
              <w:rPr>
                <w:color w:val="000000"/>
                <w:sz w:val="20"/>
                <w:szCs w:val="20"/>
              </w:rPr>
              <w:t>EconomicActivity</w:t>
            </w:r>
            <w:proofErr w:type="spellEnd"/>
          </w:p>
        </w:tc>
      </w:tr>
      <w:tr w:rsidR="00E7348A" w:rsidRPr="00DB418F" w14:paraId="4DF6C50D" w14:textId="77777777" w:rsidTr="00FF047A">
        <w:trPr>
          <w:trHeight w:val="510"/>
        </w:trPr>
        <w:tc>
          <w:tcPr>
            <w:tcW w:w="1975" w:type="dxa"/>
          </w:tcPr>
          <w:p w14:paraId="05CAE2CC" w14:textId="0EF25818" w:rsidR="00E7348A" w:rsidRPr="00380018" w:rsidRDefault="00E7348A" w:rsidP="00FF047A">
            <w:pPr>
              <w:rPr>
                <w:color w:val="000000"/>
                <w:sz w:val="20"/>
                <w:szCs w:val="20"/>
              </w:rPr>
            </w:pPr>
            <w:r w:rsidRPr="00380018">
              <w:rPr>
                <w:color w:val="000000"/>
                <w:sz w:val="20"/>
                <w:szCs w:val="20"/>
              </w:rPr>
              <w:lastRenderedPageBreak/>
              <w:t>fibo-ind-ei-ei-09</w:t>
            </w:r>
          </w:p>
        </w:tc>
        <w:tc>
          <w:tcPr>
            <w:tcW w:w="2033" w:type="dxa"/>
          </w:tcPr>
          <w:p w14:paraId="536B5924" w14:textId="022A586E" w:rsidR="00E7348A" w:rsidRPr="00380018" w:rsidRDefault="00E7348A" w:rsidP="00FF047A">
            <w:pPr>
              <w:rPr>
                <w:color w:val="000000"/>
                <w:sz w:val="20"/>
                <w:szCs w:val="20"/>
              </w:rPr>
            </w:pPr>
            <w:r w:rsidRPr="00380018">
              <w:rPr>
                <w:color w:val="000000"/>
                <w:sz w:val="20"/>
                <w:szCs w:val="20"/>
              </w:rPr>
              <w:t>property restriction 09</w:t>
            </w:r>
          </w:p>
        </w:tc>
        <w:tc>
          <w:tcPr>
            <w:tcW w:w="5946" w:type="dxa"/>
          </w:tcPr>
          <w:p w14:paraId="58479A49" w14:textId="64819C0E" w:rsidR="00E7348A" w:rsidRPr="00E7348A" w:rsidRDefault="007C3C4F" w:rsidP="007C3C4F">
            <w:pPr>
              <w:rPr>
                <w:color w:val="000000"/>
                <w:sz w:val="20"/>
                <w:szCs w:val="20"/>
              </w:rPr>
            </w:pPr>
            <w:proofErr w:type="spellStart"/>
            <w:r>
              <w:rPr>
                <w:color w:val="000000"/>
                <w:sz w:val="20"/>
                <w:szCs w:val="20"/>
              </w:rPr>
              <w:t>hasNotionalValue</w:t>
            </w:r>
            <w:proofErr w:type="spellEnd"/>
            <w:r w:rsidR="00E7348A" w:rsidRPr="00E7348A">
              <w:rPr>
                <w:color w:val="000000"/>
                <w:sz w:val="20"/>
                <w:szCs w:val="20"/>
              </w:rPr>
              <w:t xml:space="preserve"> only </w:t>
            </w:r>
            <w:proofErr w:type="spellStart"/>
            <w:r>
              <w:rPr>
                <w:color w:val="000000"/>
                <w:sz w:val="20"/>
                <w:szCs w:val="20"/>
              </w:rPr>
              <w:t>MonetaryAmount</w:t>
            </w:r>
            <w:proofErr w:type="spellEnd"/>
          </w:p>
        </w:tc>
      </w:tr>
      <w:tr w:rsidR="007C3C4F" w:rsidRPr="00DB418F" w14:paraId="4ADDDB07" w14:textId="77777777" w:rsidTr="00FF047A">
        <w:trPr>
          <w:trHeight w:val="510"/>
        </w:trPr>
        <w:tc>
          <w:tcPr>
            <w:tcW w:w="1975" w:type="dxa"/>
          </w:tcPr>
          <w:p w14:paraId="369BB772" w14:textId="3C287190" w:rsidR="007C3C4F" w:rsidRPr="00380018" w:rsidRDefault="007C3C4F" w:rsidP="00FF047A">
            <w:pPr>
              <w:rPr>
                <w:color w:val="000000"/>
                <w:sz w:val="20"/>
                <w:szCs w:val="20"/>
              </w:rPr>
            </w:pPr>
            <w:r w:rsidRPr="00380018">
              <w:rPr>
                <w:color w:val="000000"/>
                <w:sz w:val="20"/>
                <w:szCs w:val="20"/>
              </w:rPr>
              <w:t>fibo-ind-ei-ei-10</w:t>
            </w:r>
          </w:p>
        </w:tc>
        <w:tc>
          <w:tcPr>
            <w:tcW w:w="2033" w:type="dxa"/>
          </w:tcPr>
          <w:p w14:paraId="0ED95C78" w14:textId="769968DE" w:rsidR="007C3C4F" w:rsidRPr="00380018" w:rsidRDefault="007C3C4F" w:rsidP="00FF047A">
            <w:pPr>
              <w:rPr>
                <w:color w:val="000000"/>
                <w:sz w:val="20"/>
                <w:szCs w:val="20"/>
              </w:rPr>
            </w:pPr>
            <w:r w:rsidRPr="00380018">
              <w:rPr>
                <w:color w:val="000000"/>
                <w:sz w:val="20"/>
                <w:szCs w:val="20"/>
              </w:rPr>
              <w:t>property restriction 10</w:t>
            </w:r>
          </w:p>
        </w:tc>
        <w:tc>
          <w:tcPr>
            <w:tcW w:w="5946" w:type="dxa"/>
          </w:tcPr>
          <w:p w14:paraId="43BD2915" w14:textId="7313FECF" w:rsidR="007C3C4F" w:rsidRPr="00DB418F" w:rsidRDefault="007C3C4F" w:rsidP="00FF047A">
            <w:pPr>
              <w:rPr>
                <w:color w:val="000000"/>
                <w:sz w:val="20"/>
                <w:szCs w:val="20"/>
              </w:rPr>
            </w:pPr>
            <w:proofErr w:type="spellStart"/>
            <w:r>
              <w:rPr>
                <w:color w:val="000000"/>
                <w:sz w:val="20"/>
                <w:szCs w:val="20"/>
              </w:rPr>
              <w:t>appliesTo</w:t>
            </w:r>
            <w:proofErr w:type="spellEnd"/>
            <w:r w:rsidRPr="00E7348A">
              <w:rPr>
                <w:color w:val="000000"/>
                <w:sz w:val="20"/>
                <w:szCs w:val="20"/>
              </w:rPr>
              <w:t xml:space="preserve"> some </w:t>
            </w:r>
            <w:r>
              <w:rPr>
                <w:color w:val="000000"/>
                <w:sz w:val="20"/>
                <w:szCs w:val="20"/>
              </w:rPr>
              <w:t>Economy</w:t>
            </w:r>
          </w:p>
        </w:tc>
      </w:tr>
      <w:tr w:rsidR="007C3C4F" w:rsidRPr="00DB418F" w14:paraId="3FB86DBD" w14:textId="77777777" w:rsidTr="00FF047A">
        <w:trPr>
          <w:trHeight w:val="510"/>
        </w:trPr>
        <w:tc>
          <w:tcPr>
            <w:tcW w:w="1975" w:type="dxa"/>
          </w:tcPr>
          <w:p w14:paraId="03442461" w14:textId="2156D47D" w:rsidR="007C3C4F" w:rsidRPr="00380018" w:rsidRDefault="007C3C4F" w:rsidP="00FF047A">
            <w:pPr>
              <w:rPr>
                <w:color w:val="000000"/>
                <w:sz w:val="20"/>
                <w:szCs w:val="20"/>
              </w:rPr>
            </w:pPr>
            <w:r w:rsidRPr="00380018">
              <w:rPr>
                <w:color w:val="000000"/>
                <w:sz w:val="20"/>
                <w:szCs w:val="20"/>
              </w:rPr>
              <w:t>fibo-ind-ei-ei-11</w:t>
            </w:r>
          </w:p>
        </w:tc>
        <w:tc>
          <w:tcPr>
            <w:tcW w:w="2033" w:type="dxa"/>
          </w:tcPr>
          <w:p w14:paraId="683440D4" w14:textId="1B22774F" w:rsidR="007C3C4F" w:rsidRPr="00380018" w:rsidRDefault="007C3C4F" w:rsidP="00FF047A">
            <w:pPr>
              <w:rPr>
                <w:color w:val="000000"/>
                <w:sz w:val="20"/>
                <w:szCs w:val="20"/>
              </w:rPr>
            </w:pPr>
            <w:r w:rsidRPr="00380018">
              <w:rPr>
                <w:color w:val="000000"/>
                <w:sz w:val="20"/>
                <w:szCs w:val="20"/>
              </w:rPr>
              <w:t>property restriction 11</w:t>
            </w:r>
          </w:p>
        </w:tc>
        <w:tc>
          <w:tcPr>
            <w:tcW w:w="5946" w:type="dxa"/>
          </w:tcPr>
          <w:p w14:paraId="37A7E993" w14:textId="4392C076" w:rsidR="007C3C4F" w:rsidRPr="00DB418F" w:rsidRDefault="007C3C4F" w:rsidP="00FF047A">
            <w:pPr>
              <w:rPr>
                <w:color w:val="000000"/>
                <w:sz w:val="20"/>
                <w:szCs w:val="20"/>
              </w:rPr>
            </w:pPr>
            <w:proofErr w:type="spellStart"/>
            <w:r>
              <w:rPr>
                <w:color w:val="000000"/>
                <w:sz w:val="20"/>
                <w:szCs w:val="20"/>
              </w:rPr>
              <w:t>appliesTo</w:t>
            </w:r>
            <w:proofErr w:type="spellEnd"/>
            <w:r w:rsidRPr="00E7348A">
              <w:rPr>
                <w:color w:val="000000"/>
                <w:sz w:val="20"/>
                <w:szCs w:val="20"/>
              </w:rPr>
              <w:t xml:space="preserve"> some </w:t>
            </w:r>
            <w:r>
              <w:rPr>
                <w:color w:val="000000"/>
                <w:sz w:val="20"/>
                <w:szCs w:val="20"/>
              </w:rPr>
              <w:t>Location</w:t>
            </w:r>
          </w:p>
        </w:tc>
      </w:tr>
    </w:tbl>
    <w:p w14:paraId="7DFF3315" w14:textId="77777777" w:rsidR="00B16AFE" w:rsidRDefault="00B16AFE" w:rsidP="00090892">
      <w:pPr>
        <w:rPr>
          <w:b/>
          <w:sz w:val="20"/>
        </w:rPr>
      </w:pPr>
    </w:p>
    <w:p w14:paraId="01C89D91" w14:textId="77777777" w:rsidR="001D145E" w:rsidRDefault="001D145E" w:rsidP="001D145E">
      <w:pPr>
        <w:pStyle w:val="Heading3"/>
      </w:pPr>
      <w:bookmarkStart w:id="81" w:name="_Toc390532942"/>
      <w:r>
        <w:t>9.5.2</w:t>
      </w:r>
      <w:r>
        <w:tab/>
        <w:t xml:space="preserve">Ontology: </w:t>
      </w:r>
      <w:r w:rsidR="001D6E33">
        <w:t xml:space="preserve">Economic </w:t>
      </w:r>
      <w:r>
        <w:t>Indicator</w:t>
      </w:r>
      <w:r w:rsidR="00EA6C27">
        <w:t xml:space="preserve"> </w:t>
      </w:r>
      <w:r>
        <w:t>Publishers</w:t>
      </w:r>
      <w:bookmarkEnd w:id="81"/>
    </w:p>
    <w:p w14:paraId="085184F1" w14:textId="77777777" w:rsidR="001D145E" w:rsidRDefault="006A6A88" w:rsidP="001D145E">
      <w:pPr>
        <w:rPr>
          <w:sz w:val="20"/>
        </w:rPr>
      </w:pPr>
      <w:r w:rsidRPr="006A6A88">
        <w:rPr>
          <w:sz w:val="20"/>
        </w:rPr>
        <w:t xml:space="preserve">This ontology provides concepts descriptive of the publishers of market indicators, such as gross domestic product, employment statistics, </w:t>
      </w:r>
      <w:proofErr w:type="gramStart"/>
      <w:r w:rsidRPr="006A6A88">
        <w:rPr>
          <w:sz w:val="20"/>
        </w:rPr>
        <w:t>inflation</w:t>
      </w:r>
      <w:proofErr w:type="gramEnd"/>
      <w:r w:rsidRPr="006A6A88">
        <w:rPr>
          <w:sz w:val="20"/>
        </w:rPr>
        <w:t xml:space="preserve"> rates and so on. These may include government or quasi-government bodies, international agencies, third parties and data providers.</w:t>
      </w:r>
    </w:p>
    <w:p w14:paraId="3A65CD0C" w14:textId="77777777" w:rsidR="006A6A88" w:rsidRPr="00A90E9F" w:rsidRDefault="006A6A88" w:rsidP="001D145E">
      <w:pPr>
        <w:rPr>
          <w:sz w:val="20"/>
        </w:rPr>
      </w:pPr>
    </w:p>
    <w:p w14:paraId="6E78185E" w14:textId="77777777" w:rsidR="001D145E" w:rsidRPr="00BC28F7" w:rsidRDefault="00375D79" w:rsidP="001D145E">
      <w:pPr>
        <w:pStyle w:val="Caption"/>
        <w:keepNext/>
        <w:rPr>
          <w:i w:val="0"/>
          <w:sz w:val="18"/>
          <w:szCs w:val="22"/>
        </w:rPr>
      </w:pPr>
      <w:r>
        <w:rPr>
          <w:i w:val="0"/>
          <w:sz w:val="18"/>
          <w:szCs w:val="22"/>
        </w:rPr>
        <w:t>Table 9.15</w:t>
      </w:r>
      <w:r w:rsidR="001D145E" w:rsidRPr="00BC28F7">
        <w:rPr>
          <w:i w:val="0"/>
          <w:sz w:val="18"/>
          <w:szCs w:val="22"/>
        </w:rPr>
        <w:tab/>
      </w:r>
      <w:r w:rsidR="001D6E33">
        <w:rPr>
          <w:i w:val="0"/>
          <w:sz w:val="18"/>
          <w:szCs w:val="22"/>
        </w:rPr>
        <w:t xml:space="preserve">Economic </w:t>
      </w:r>
      <w:r w:rsidR="00EA6C27">
        <w:rPr>
          <w:i w:val="0"/>
          <w:sz w:val="18"/>
          <w:szCs w:val="22"/>
        </w:rPr>
        <w:t>Indicator Publishers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6E33" w:rsidRPr="001D6E33" w14:paraId="4C0D1B48" w14:textId="77777777" w:rsidTr="00C3751F">
        <w:trPr>
          <w:tblHeader/>
        </w:trPr>
        <w:tc>
          <w:tcPr>
            <w:tcW w:w="2538" w:type="dxa"/>
            <w:tcBorders>
              <w:top w:val="single" w:sz="8" w:space="0" w:color="8064A2"/>
              <w:bottom w:val="single" w:sz="8" w:space="0" w:color="8064A2"/>
            </w:tcBorders>
            <w:shd w:val="clear" w:color="auto" w:fill="FFFFFF" w:themeFill="background1"/>
          </w:tcPr>
          <w:p w14:paraId="104BC8F6" w14:textId="77777777" w:rsidR="001D145E" w:rsidRPr="001D6E33" w:rsidRDefault="001D145E" w:rsidP="0071055D">
            <w:pPr>
              <w:pStyle w:val="Body"/>
              <w:rPr>
                <w:b/>
                <w:bCs/>
                <w:szCs w:val="20"/>
              </w:rPr>
            </w:pPr>
            <w:r w:rsidRPr="001D6E33">
              <w:rPr>
                <w:b/>
                <w:bCs/>
                <w:szCs w:val="20"/>
              </w:rPr>
              <w:t>Metadata Term</w:t>
            </w:r>
          </w:p>
        </w:tc>
        <w:tc>
          <w:tcPr>
            <w:tcW w:w="7427" w:type="dxa"/>
            <w:tcBorders>
              <w:top w:val="single" w:sz="8" w:space="0" w:color="8064A2"/>
              <w:bottom w:val="single" w:sz="8" w:space="0" w:color="8064A2"/>
            </w:tcBorders>
            <w:shd w:val="clear" w:color="auto" w:fill="FFFFFF" w:themeFill="background1"/>
          </w:tcPr>
          <w:p w14:paraId="46692DC1" w14:textId="77777777" w:rsidR="001D145E" w:rsidRPr="001D6E33" w:rsidRDefault="001D145E" w:rsidP="0071055D">
            <w:pPr>
              <w:pStyle w:val="Body"/>
              <w:rPr>
                <w:b/>
                <w:bCs/>
                <w:szCs w:val="20"/>
              </w:rPr>
            </w:pPr>
            <w:r w:rsidRPr="001D6E33">
              <w:rPr>
                <w:b/>
                <w:bCs/>
                <w:szCs w:val="20"/>
              </w:rPr>
              <w:t>Value</w:t>
            </w:r>
          </w:p>
        </w:tc>
      </w:tr>
      <w:tr w:rsidR="001D145E" w:rsidRPr="00A90E9F" w14:paraId="641E1C6E" w14:textId="77777777" w:rsidTr="0071055D">
        <w:tc>
          <w:tcPr>
            <w:tcW w:w="2538" w:type="dxa"/>
            <w:tcBorders>
              <w:top w:val="single" w:sz="8" w:space="0" w:color="8064A2"/>
              <w:left w:val="single" w:sz="8" w:space="0" w:color="8064A2"/>
              <w:bottom w:val="single" w:sz="8" w:space="0" w:color="8064A2"/>
            </w:tcBorders>
            <w:shd w:val="clear" w:color="auto" w:fill="auto"/>
          </w:tcPr>
          <w:p w14:paraId="2DDC6EA7"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14:paraId="7C8DB9CE" w14:textId="77777777" w:rsidR="001D145E" w:rsidRPr="00926B3A" w:rsidRDefault="001D6E33" w:rsidP="0071055D">
            <w:pPr>
              <w:pStyle w:val="Body"/>
              <w:rPr>
                <w:rFonts w:ascii="Courier New" w:hAnsi="Courier New" w:cs="Courier New"/>
                <w:sz w:val="18"/>
                <w:szCs w:val="20"/>
              </w:rPr>
            </w:pPr>
            <w:proofErr w:type="spellStart"/>
            <w:r w:rsidRPr="00926B3A">
              <w:rPr>
                <w:rFonts w:ascii="Courier New" w:hAnsi="Courier New" w:cs="Courier New"/>
                <w:sz w:val="18"/>
                <w:szCs w:val="20"/>
              </w:rPr>
              <w:t>Economic</w:t>
            </w:r>
            <w:r w:rsidR="006A6A88" w:rsidRPr="00926B3A">
              <w:rPr>
                <w:rFonts w:ascii="Courier New" w:hAnsi="Courier New" w:cs="Courier New"/>
                <w:sz w:val="18"/>
                <w:szCs w:val="20"/>
              </w:rPr>
              <w:t>IndicatorPublishers</w:t>
            </w:r>
            <w:proofErr w:type="spellEnd"/>
          </w:p>
        </w:tc>
      </w:tr>
      <w:tr w:rsidR="001D145E" w:rsidRPr="00A90E9F" w14:paraId="2652F08C" w14:textId="77777777" w:rsidTr="0071055D">
        <w:tc>
          <w:tcPr>
            <w:tcW w:w="2538" w:type="dxa"/>
            <w:shd w:val="clear" w:color="auto" w:fill="auto"/>
          </w:tcPr>
          <w:p w14:paraId="723586E4"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sm:fileAbbreviation</w:t>
            </w:r>
            <w:proofErr w:type="spellEnd"/>
          </w:p>
        </w:tc>
        <w:tc>
          <w:tcPr>
            <w:tcW w:w="7427" w:type="dxa"/>
            <w:shd w:val="clear" w:color="auto" w:fill="auto"/>
          </w:tcPr>
          <w:p w14:paraId="0A84DE5B" w14:textId="77777777" w:rsidR="001D145E" w:rsidRPr="00926B3A" w:rsidRDefault="001D6E33" w:rsidP="0071055D">
            <w:pPr>
              <w:pStyle w:val="Body"/>
              <w:rPr>
                <w:rFonts w:ascii="Courier New" w:hAnsi="Courier New" w:cs="Courier New"/>
                <w:sz w:val="18"/>
                <w:szCs w:val="20"/>
              </w:rPr>
            </w:pPr>
            <w:proofErr w:type="spellStart"/>
            <w:r w:rsidRPr="00926B3A">
              <w:rPr>
                <w:rFonts w:ascii="Courier New" w:hAnsi="Courier New" w:cs="Courier New"/>
                <w:sz w:val="18"/>
                <w:szCs w:val="20"/>
              </w:rPr>
              <w:t>fibo</w:t>
            </w:r>
            <w:proofErr w:type="spellEnd"/>
            <w:r w:rsidRPr="00926B3A">
              <w:rPr>
                <w:rFonts w:ascii="Courier New" w:hAnsi="Courier New" w:cs="Courier New"/>
                <w:sz w:val="18"/>
                <w:szCs w:val="20"/>
              </w:rPr>
              <w:t>-</w:t>
            </w:r>
            <w:proofErr w:type="spellStart"/>
            <w:r w:rsidRPr="00926B3A">
              <w:rPr>
                <w:rFonts w:ascii="Courier New" w:hAnsi="Courier New" w:cs="Courier New"/>
                <w:sz w:val="18"/>
                <w:szCs w:val="20"/>
              </w:rPr>
              <w:t>ind</w:t>
            </w:r>
            <w:proofErr w:type="spellEnd"/>
            <w:r w:rsidRPr="00926B3A">
              <w:rPr>
                <w:rFonts w:ascii="Courier New" w:hAnsi="Courier New" w:cs="Courier New"/>
                <w:sz w:val="18"/>
                <w:szCs w:val="20"/>
              </w:rPr>
              <w:t>-</w:t>
            </w:r>
            <w:proofErr w:type="spellStart"/>
            <w:r w:rsidR="006A6A88" w:rsidRPr="00926B3A">
              <w:rPr>
                <w:rFonts w:ascii="Courier New" w:hAnsi="Courier New" w:cs="Courier New"/>
                <w:sz w:val="18"/>
                <w:szCs w:val="20"/>
              </w:rPr>
              <w:t>ei</w:t>
            </w:r>
            <w:proofErr w:type="spellEnd"/>
            <w:r w:rsidR="006A6A88" w:rsidRPr="00926B3A">
              <w:rPr>
                <w:rFonts w:ascii="Courier New" w:hAnsi="Courier New" w:cs="Courier New"/>
                <w:sz w:val="18"/>
                <w:szCs w:val="20"/>
              </w:rPr>
              <w:t>-pub</w:t>
            </w:r>
          </w:p>
        </w:tc>
      </w:tr>
      <w:tr w:rsidR="001D145E" w:rsidRPr="00A90E9F" w14:paraId="6C5011D5" w14:textId="77777777" w:rsidTr="0071055D">
        <w:tc>
          <w:tcPr>
            <w:tcW w:w="2538" w:type="dxa"/>
            <w:tcBorders>
              <w:top w:val="single" w:sz="8" w:space="0" w:color="8064A2"/>
              <w:left w:val="single" w:sz="8" w:space="0" w:color="8064A2"/>
              <w:bottom w:val="single" w:sz="8" w:space="0" w:color="8064A2"/>
            </w:tcBorders>
            <w:shd w:val="clear" w:color="auto" w:fill="auto"/>
          </w:tcPr>
          <w:p w14:paraId="56E2FA22"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14:paraId="5CA2CAEF" w14:textId="77777777" w:rsidR="001D145E" w:rsidRPr="00926B3A" w:rsidRDefault="006A6A88" w:rsidP="001D6E33">
            <w:pPr>
              <w:pStyle w:val="Body"/>
              <w:spacing w:before="120" w:after="120"/>
              <w:rPr>
                <w:rFonts w:ascii="Courier New" w:hAnsi="Courier New" w:cs="Courier New"/>
                <w:sz w:val="18"/>
                <w:szCs w:val="20"/>
              </w:rPr>
            </w:pPr>
            <w:r w:rsidRPr="00926B3A">
              <w:rPr>
                <w:rFonts w:ascii="Courier New" w:hAnsi="Courier New" w:cs="Courier New"/>
                <w:sz w:val="18"/>
              </w:rPr>
              <w:t>http://www.omg.org/spec/EDMC-FIBO/IND/</w:t>
            </w:r>
            <w:r w:rsidR="001D6E33" w:rsidRPr="00926B3A">
              <w:rPr>
                <w:rFonts w:ascii="Courier New" w:hAnsi="Courier New" w:cs="Courier New"/>
                <w:sz w:val="18"/>
              </w:rPr>
              <w:t>Economic</w:t>
            </w:r>
            <w:r w:rsidRPr="00926B3A">
              <w:rPr>
                <w:rFonts w:ascii="Courier New" w:hAnsi="Courier New" w:cs="Courier New"/>
                <w:sz w:val="18"/>
              </w:rPr>
              <w:t>Indicators/</w:t>
            </w:r>
            <w:r w:rsidR="001D6E33" w:rsidRPr="00926B3A">
              <w:rPr>
                <w:rFonts w:ascii="Courier New" w:hAnsi="Courier New" w:cs="Courier New"/>
                <w:sz w:val="18"/>
              </w:rPr>
              <w:t>Economic</w:t>
            </w:r>
            <w:r w:rsidRPr="00926B3A">
              <w:rPr>
                <w:rFonts w:ascii="Courier New" w:hAnsi="Courier New" w:cs="Courier New"/>
                <w:sz w:val="18"/>
              </w:rPr>
              <w:t>IndicatorPublishers/</w:t>
            </w:r>
          </w:p>
        </w:tc>
      </w:tr>
      <w:tr w:rsidR="001D145E" w:rsidRPr="00A90E9F" w14:paraId="4954C8C8" w14:textId="77777777" w:rsidTr="0071055D">
        <w:tc>
          <w:tcPr>
            <w:tcW w:w="2538" w:type="dxa"/>
            <w:tcBorders>
              <w:top w:val="single" w:sz="8" w:space="0" w:color="8064A2"/>
              <w:left w:val="single" w:sz="8" w:space="0" w:color="8064A2"/>
              <w:bottom w:val="single" w:sz="8" w:space="0" w:color="8064A2"/>
            </w:tcBorders>
            <w:shd w:val="clear" w:color="auto" w:fill="auto"/>
          </w:tcPr>
          <w:p w14:paraId="56C8FE81" w14:textId="77777777" w:rsidR="001D145E" w:rsidRPr="00926B3A" w:rsidRDefault="001D145E" w:rsidP="0071055D">
            <w:pPr>
              <w:pStyle w:val="Body"/>
              <w:rPr>
                <w:rFonts w:ascii="Courier New" w:hAnsi="Courier New" w:cs="Courier New"/>
                <w:b/>
                <w:bCs/>
                <w:sz w:val="18"/>
                <w:szCs w:val="20"/>
              </w:rPr>
            </w:pPr>
            <w:proofErr w:type="spellStart"/>
            <w:r w:rsidRPr="00926B3A">
              <w:rPr>
                <w:rFonts w:ascii="Courier New" w:eastAsia="Lucida Sans Unicode" w:hAnsi="Courier New" w:cs="Courier New"/>
                <w:b/>
                <w:bCs/>
                <w:kern w:val="0"/>
                <w:sz w:val="18"/>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14:paraId="77D88AE1" w14:textId="431C5D7A" w:rsidR="001D145E" w:rsidRPr="00926B3A" w:rsidRDefault="006A6A88" w:rsidP="001D6E33">
            <w:pPr>
              <w:pStyle w:val="Body"/>
              <w:spacing w:before="120" w:after="120"/>
              <w:rPr>
                <w:rFonts w:ascii="Courier New" w:hAnsi="Courier New" w:cs="Courier New"/>
                <w:sz w:val="18"/>
                <w:szCs w:val="20"/>
              </w:rPr>
            </w:pPr>
            <w:r w:rsidRPr="00926B3A">
              <w:rPr>
                <w:rFonts w:ascii="Courier New" w:hAnsi="Courier New" w:cs="Courier New"/>
                <w:sz w:val="18"/>
              </w:rPr>
              <w:t>http://www.omg.org/spec/EDMC-FIBO/</w:t>
            </w:r>
            <w:r w:rsidR="007F015F">
              <w:rPr>
                <w:rFonts w:ascii="Courier New" w:hAnsi="Courier New" w:cs="Courier New"/>
                <w:sz w:val="18"/>
              </w:rPr>
              <w:t>IND/20140601</w:t>
            </w:r>
            <w:r w:rsidRPr="00926B3A">
              <w:rPr>
                <w:rFonts w:ascii="Courier New" w:hAnsi="Courier New" w:cs="Courier New"/>
                <w:sz w:val="18"/>
              </w:rPr>
              <w:t>/</w:t>
            </w:r>
            <w:r w:rsidR="001D6E33" w:rsidRPr="00926B3A">
              <w:rPr>
                <w:rFonts w:ascii="Courier New" w:hAnsi="Courier New" w:cs="Courier New"/>
                <w:sz w:val="18"/>
              </w:rPr>
              <w:t>Economic</w:t>
            </w:r>
            <w:r w:rsidRPr="00926B3A">
              <w:rPr>
                <w:rFonts w:ascii="Courier New" w:hAnsi="Courier New" w:cs="Courier New"/>
                <w:sz w:val="18"/>
              </w:rPr>
              <w:t>Indicators/</w:t>
            </w:r>
            <w:r w:rsidR="001D6E33" w:rsidRPr="00926B3A">
              <w:rPr>
                <w:rFonts w:ascii="Courier New" w:hAnsi="Courier New" w:cs="Courier New"/>
                <w:sz w:val="18"/>
              </w:rPr>
              <w:t>Economic</w:t>
            </w:r>
            <w:r w:rsidRPr="00926B3A">
              <w:rPr>
                <w:rFonts w:ascii="Courier New" w:hAnsi="Courier New" w:cs="Courier New"/>
                <w:sz w:val="18"/>
              </w:rPr>
              <w:t>IndicatorPublishers/</w:t>
            </w:r>
          </w:p>
        </w:tc>
      </w:tr>
      <w:tr w:rsidR="001D145E" w:rsidRPr="00A90E9F" w14:paraId="09A22C5C" w14:textId="77777777" w:rsidTr="0071055D">
        <w:tc>
          <w:tcPr>
            <w:tcW w:w="2538" w:type="dxa"/>
            <w:shd w:val="clear" w:color="auto" w:fill="auto"/>
          </w:tcPr>
          <w:p w14:paraId="54A781FD" w14:textId="77777777" w:rsidR="001D145E" w:rsidRPr="00926B3A" w:rsidRDefault="001D145E" w:rsidP="0071055D">
            <w:pPr>
              <w:pStyle w:val="Body"/>
              <w:rPr>
                <w:rFonts w:ascii="Courier New" w:eastAsia="Lucida Sans Unicode" w:hAnsi="Courier New" w:cs="Courier New"/>
                <w:b/>
                <w:bCs/>
                <w:kern w:val="0"/>
                <w:sz w:val="18"/>
                <w:szCs w:val="20"/>
              </w:rPr>
            </w:pPr>
            <w:proofErr w:type="spellStart"/>
            <w:r w:rsidRPr="00926B3A">
              <w:rPr>
                <w:rFonts w:ascii="Courier New" w:eastAsia="Lucida Sans Unicode" w:hAnsi="Courier New" w:cs="Courier New"/>
                <w:b/>
                <w:kern w:val="0"/>
                <w:sz w:val="18"/>
                <w:szCs w:val="20"/>
              </w:rPr>
              <w:t>sm:dependsOn</w:t>
            </w:r>
            <w:proofErr w:type="spellEnd"/>
          </w:p>
        </w:tc>
        <w:tc>
          <w:tcPr>
            <w:tcW w:w="7427" w:type="dxa"/>
            <w:shd w:val="clear" w:color="auto" w:fill="auto"/>
          </w:tcPr>
          <w:p w14:paraId="39329EE0" w14:textId="77777777" w:rsidR="00796B10" w:rsidRPr="00926B3A" w:rsidRDefault="00796B10" w:rsidP="00796B10">
            <w:pPr>
              <w:pStyle w:val="Body"/>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http://www.omg.org/techprocess/ab/SpecificationMetadata/</w:t>
            </w:r>
          </w:p>
          <w:p w14:paraId="6605DAA7" w14:textId="77777777" w:rsidR="001D145E" w:rsidRPr="00926B3A" w:rsidRDefault="00796B10" w:rsidP="00796B10">
            <w:pPr>
              <w:autoSpaceDE w:val="0"/>
              <w:adjustRightInd w:val="0"/>
              <w:spacing w:before="120" w:after="120"/>
              <w:rPr>
                <w:rFonts w:ascii="Courier New" w:eastAsia="Lucida Sans Unicode" w:hAnsi="Courier New" w:cs="Courier New"/>
                <w:sz w:val="18"/>
                <w:szCs w:val="20"/>
              </w:rPr>
            </w:pPr>
            <w:r w:rsidRPr="00926B3A">
              <w:rPr>
                <w:rFonts w:ascii="Courier New" w:eastAsia="Lucida Sans Unicode" w:hAnsi="Courier New" w:cs="Courier New"/>
                <w:sz w:val="18"/>
                <w:szCs w:val="20"/>
              </w:rPr>
              <w:t>http://www.omg.org/spec/EDMC-FIBO/FND/Utilities/AnnotationVocabulary/</w:t>
            </w:r>
          </w:p>
        </w:tc>
      </w:tr>
    </w:tbl>
    <w:p w14:paraId="2D8C8A48" w14:textId="77777777" w:rsidR="001D145E" w:rsidRPr="00BB2D5F" w:rsidRDefault="001D145E" w:rsidP="001D145E">
      <w:pPr>
        <w:pStyle w:val="Textbody"/>
      </w:pPr>
    </w:p>
    <w:p w14:paraId="03A1C33A" w14:textId="7C7325A4" w:rsidR="008F7998" w:rsidRDefault="00BA4A6B" w:rsidP="001D6E33">
      <w:pPr>
        <w:rPr>
          <w:noProof/>
        </w:rPr>
      </w:pPr>
      <w:r>
        <w:rPr>
          <w:noProof/>
        </w:rPr>
        <w:lastRenderedPageBreak/>
        <w:drawing>
          <wp:inline distT="0" distB="0" distL="0" distR="0" wp14:anchorId="68780BAC" wp14:editId="12CCD00E">
            <wp:extent cx="8321040" cy="308483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Publishers.bmp"/>
                    <pic:cNvPicPr/>
                  </pic:nvPicPr>
                  <pic:blipFill>
                    <a:blip r:embed="rId60">
                      <a:extLst>
                        <a:ext uri="{28A0092B-C50C-407E-A947-70E740481C1C}">
                          <a14:useLocalDpi xmlns:a14="http://schemas.microsoft.com/office/drawing/2010/main" val="0"/>
                        </a:ext>
                      </a:extLst>
                    </a:blip>
                    <a:stretch>
                      <a:fillRect/>
                    </a:stretch>
                  </pic:blipFill>
                  <pic:spPr>
                    <a:xfrm>
                      <a:off x="0" y="0"/>
                      <a:ext cx="8321040" cy="3084830"/>
                    </a:xfrm>
                    <a:prstGeom prst="rect">
                      <a:avLst/>
                    </a:prstGeom>
                  </pic:spPr>
                </pic:pic>
              </a:graphicData>
            </a:graphic>
          </wp:inline>
        </w:drawing>
      </w:r>
    </w:p>
    <w:p w14:paraId="6FCB3E17" w14:textId="52665157"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8F7998">
        <w:rPr>
          <w:rFonts w:ascii="Arial" w:hAnsi="Arial" w:cs="Arial"/>
          <w:b/>
          <w:sz w:val="18"/>
          <w:szCs w:val="18"/>
        </w:rPr>
        <w:t>9.1</w:t>
      </w:r>
      <w:r w:rsidR="00DC5862">
        <w:rPr>
          <w:rFonts w:ascii="Arial" w:hAnsi="Arial" w:cs="Arial"/>
          <w:b/>
          <w:sz w:val="18"/>
          <w:szCs w:val="18"/>
        </w:rPr>
        <w:t>6</w:t>
      </w:r>
      <w:r>
        <w:rPr>
          <w:rFonts w:ascii="Arial" w:hAnsi="Arial" w:cs="Arial"/>
          <w:b/>
          <w:sz w:val="18"/>
          <w:szCs w:val="18"/>
        </w:rPr>
        <w:tab/>
      </w:r>
      <w:r w:rsidR="001D6E33">
        <w:rPr>
          <w:rFonts w:ascii="Arial" w:hAnsi="Arial" w:cs="Arial"/>
          <w:b/>
          <w:sz w:val="18"/>
          <w:szCs w:val="18"/>
        </w:rPr>
        <w:t xml:space="preserve">Economic </w:t>
      </w:r>
      <w:r w:rsidR="00EA6C27">
        <w:rPr>
          <w:rFonts w:ascii="Arial" w:hAnsi="Arial" w:cs="Arial"/>
          <w:b/>
          <w:sz w:val="18"/>
          <w:szCs w:val="18"/>
        </w:rPr>
        <w:t>Indicator</w:t>
      </w:r>
      <w:r w:rsidR="00200DF4">
        <w:rPr>
          <w:rFonts w:ascii="Arial" w:hAnsi="Arial" w:cs="Arial"/>
          <w:b/>
          <w:sz w:val="18"/>
          <w:szCs w:val="18"/>
        </w:rPr>
        <w:t xml:space="preserve"> </w:t>
      </w:r>
      <w:r w:rsidR="00EA6C27">
        <w:rPr>
          <w:rFonts w:ascii="Arial" w:hAnsi="Arial" w:cs="Arial"/>
          <w:b/>
          <w:sz w:val="18"/>
          <w:szCs w:val="18"/>
        </w:rPr>
        <w:t xml:space="preserve">Publishers </w:t>
      </w:r>
      <w:r>
        <w:rPr>
          <w:rFonts w:ascii="Arial" w:hAnsi="Arial" w:cs="Arial"/>
          <w:b/>
          <w:sz w:val="18"/>
          <w:szCs w:val="18"/>
        </w:rPr>
        <w:t>Concepts</w:t>
      </w:r>
    </w:p>
    <w:p w14:paraId="6319F722" w14:textId="77777777" w:rsidR="00821736" w:rsidRDefault="00821736" w:rsidP="00821736">
      <w:pPr>
        <w:rPr>
          <w:sz w:val="20"/>
        </w:rPr>
      </w:pPr>
      <w:proofErr w:type="gramStart"/>
      <w:r>
        <w:rPr>
          <w:sz w:val="20"/>
        </w:rPr>
        <w:t xml:space="preserve">Diagram showing all of the concepts in the </w:t>
      </w:r>
      <w:r w:rsidR="001D6E33">
        <w:rPr>
          <w:sz w:val="20"/>
        </w:rPr>
        <w:t xml:space="preserve">Economic </w:t>
      </w:r>
      <w:r>
        <w:rPr>
          <w:sz w:val="20"/>
        </w:rPr>
        <w:t>Indicators Publishers ontology.</w:t>
      </w:r>
      <w:proofErr w:type="gramEnd"/>
    </w:p>
    <w:p w14:paraId="762ABA13" w14:textId="77777777" w:rsidR="001D145E" w:rsidRDefault="001D145E" w:rsidP="001D145E"/>
    <w:p w14:paraId="60316C3A" w14:textId="77777777" w:rsidR="001D145E" w:rsidRPr="00D26B5E" w:rsidRDefault="00375D79" w:rsidP="00D26B5E">
      <w:pPr>
        <w:pStyle w:val="Caption"/>
        <w:keepNext/>
        <w:rPr>
          <w:i w:val="0"/>
          <w:sz w:val="18"/>
          <w:szCs w:val="22"/>
        </w:rPr>
      </w:pPr>
      <w:r>
        <w:rPr>
          <w:i w:val="0"/>
          <w:sz w:val="18"/>
          <w:szCs w:val="22"/>
        </w:rPr>
        <w:t>Table 9.16</w:t>
      </w:r>
      <w:r w:rsidR="001D145E" w:rsidRPr="00BC28F7">
        <w:rPr>
          <w:i w:val="0"/>
          <w:sz w:val="18"/>
          <w:szCs w:val="22"/>
        </w:rPr>
        <w:tab/>
      </w:r>
      <w:r w:rsidR="001D6E33">
        <w:rPr>
          <w:i w:val="0"/>
          <w:sz w:val="18"/>
          <w:szCs w:val="22"/>
        </w:rPr>
        <w:t xml:space="preserve">Economic </w:t>
      </w:r>
      <w:r w:rsidR="00EA6C27">
        <w:rPr>
          <w:i w:val="0"/>
          <w:sz w:val="18"/>
          <w:szCs w:val="22"/>
        </w:rPr>
        <w:t>Indicator Publishers</w:t>
      </w:r>
      <w:r w:rsidR="00200DF4">
        <w:rPr>
          <w:i w:val="0"/>
          <w:sz w:val="18"/>
          <w:szCs w:val="22"/>
        </w:rPr>
        <w:t xml:space="preserve"> </w:t>
      </w:r>
      <w:r w:rsidR="00D26B5E">
        <w:rPr>
          <w:i w:val="0"/>
          <w:sz w:val="18"/>
          <w:szCs w:val="22"/>
        </w:rPr>
        <w:t>Details</w:t>
      </w:r>
    </w:p>
    <w:p w14:paraId="6311DAB0" w14:textId="77777777" w:rsidR="00090892" w:rsidRPr="00090892" w:rsidRDefault="00090892" w:rsidP="00090892">
      <w:pPr>
        <w:rPr>
          <w:b/>
          <w:sz w:val="20"/>
        </w:rPr>
      </w:pPr>
      <w:r w:rsidRPr="00090892">
        <w:rPr>
          <w:b/>
          <w:sz w:val="20"/>
        </w:rPr>
        <w:t>Classes</w:t>
      </w:r>
    </w:p>
    <w:tbl>
      <w:tblPr>
        <w:tblStyle w:val="TableGrid"/>
        <w:tblW w:w="9760" w:type="dxa"/>
        <w:tblLook w:val="04A0" w:firstRow="1" w:lastRow="0" w:firstColumn="1" w:lastColumn="0" w:noHBand="0" w:noVBand="1"/>
      </w:tblPr>
      <w:tblGrid>
        <w:gridCol w:w="2560"/>
        <w:gridCol w:w="1720"/>
        <w:gridCol w:w="2360"/>
        <w:gridCol w:w="3120"/>
      </w:tblGrid>
      <w:tr w:rsidR="00090892" w:rsidRPr="0082216D" w14:paraId="27B73617" w14:textId="77777777" w:rsidTr="006B04ED">
        <w:trPr>
          <w:trHeight w:val="255"/>
          <w:tblHeader/>
        </w:trPr>
        <w:tc>
          <w:tcPr>
            <w:tcW w:w="2560" w:type="dxa"/>
            <w:shd w:val="clear" w:color="auto" w:fill="EEECE1" w:themeFill="background2"/>
            <w:hideMark/>
          </w:tcPr>
          <w:p w14:paraId="3EFF882D" w14:textId="77777777" w:rsidR="00090892" w:rsidRPr="0082216D" w:rsidRDefault="00090892" w:rsidP="006B04ED">
            <w:pPr>
              <w:jc w:val="center"/>
              <w:rPr>
                <w:b/>
                <w:bCs/>
                <w:sz w:val="20"/>
                <w:szCs w:val="20"/>
              </w:rPr>
            </w:pPr>
            <w:r w:rsidRPr="0082216D">
              <w:rPr>
                <w:b/>
                <w:bCs/>
                <w:sz w:val="20"/>
                <w:szCs w:val="20"/>
              </w:rPr>
              <w:t>Name</w:t>
            </w:r>
          </w:p>
        </w:tc>
        <w:tc>
          <w:tcPr>
            <w:tcW w:w="1720" w:type="dxa"/>
            <w:shd w:val="clear" w:color="auto" w:fill="EEECE1" w:themeFill="background2"/>
            <w:hideMark/>
          </w:tcPr>
          <w:p w14:paraId="6C17F1F3" w14:textId="77777777" w:rsidR="00090892" w:rsidRPr="0082216D" w:rsidRDefault="00090892" w:rsidP="006B04ED">
            <w:pPr>
              <w:jc w:val="center"/>
              <w:rPr>
                <w:b/>
                <w:bCs/>
                <w:sz w:val="20"/>
                <w:szCs w:val="20"/>
              </w:rPr>
            </w:pPr>
            <w:r w:rsidRPr="0082216D">
              <w:rPr>
                <w:b/>
                <w:bCs/>
                <w:sz w:val="20"/>
                <w:szCs w:val="20"/>
              </w:rPr>
              <w:t>Label</w:t>
            </w:r>
          </w:p>
        </w:tc>
        <w:tc>
          <w:tcPr>
            <w:tcW w:w="2360" w:type="dxa"/>
            <w:shd w:val="clear" w:color="auto" w:fill="EEECE1" w:themeFill="background2"/>
            <w:hideMark/>
          </w:tcPr>
          <w:p w14:paraId="6DA9DBAE" w14:textId="77777777" w:rsidR="00090892" w:rsidRPr="0082216D" w:rsidRDefault="00090892" w:rsidP="006B04ED">
            <w:pPr>
              <w:jc w:val="center"/>
              <w:rPr>
                <w:b/>
                <w:bCs/>
                <w:sz w:val="20"/>
                <w:szCs w:val="20"/>
              </w:rPr>
            </w:pPr>
            <w:r w:rsidRPr="0082216D">
              <w:rPr>
                <w:b/>
                <w:bCs/>
                <w:sz w:val="20"/>
                <w:szCs w:val="20"/>
              </w:rPr>
              <w:t>definition</w:t>
            </w:r>
          </w:p>
        </w:tc>
        <w:tc>
          <w:tcPr>
            <w:tcW w:w="3120" w:type="dxa"/>
            <w:shd w:val="clear" w:color="auto" w:fill="EEECE1" w:themeFill="background2"/>
            <w:hideMark/>
          </w:tcPr>
          <w:p w14:paraId="285D8B56" w14:textId="77777777" w:rsidR="00090892" w:rsidRPr="0082216D" w:rsidRDefault="00090892" w:rsidP="006B04ED">
            <w:pPr>
              <w:jc w:val="center"/>
              <w:rPr>
                <w:b/>
                <w:bCs/>
                <w:sz w:val="20"/>
                <w:szCs w:val="20"/>
              </w:rPr>
            </w:pPr>
            <w:r w:rsidRPr="0082216D">
              <w:rPr>
                <w:b/>
                <w:bCs/>
                <w:sz w:val="20"/>
                <w:szCs w:val="20"/>
              </w:rPr>
              <w:t>parent</w:t>
            </w:r>
          </w:p>
        </w:tc>
      </w:tr>
      <w:tr w:rsidR="00090892" w:rsidRPr="0082216D" w14:paraId="3D6F17EE" w14:textId="77777777" w:rsidTr="0001463A">
        <w:trPr>
          <w:trHeight w:val="755"/>
        </w:trPr>
        <w:tc>
          <w:tcPr>
            <w:tcW w:w="2560" w:type="dxa"/>
            <w:hideMark/>
          </w:tcPr>
          <w:p w14:paraId="3AA2CDA6" w14:textId="77777777" w:rsidR="00090892" w:rsidRPr="0082216D" w:rsidRDefault="00090892" w:rsidP="006B04ED">
            <w:pPr>
              <w:rPr>
                <w:color w:val="000000"/>
                <w:sz w:val="20"/>
                <w:szCs w:val="20"/>
              </w:rPr>
            </w:pPr>
            <w:proofErr w:type="spellStart"/>
            <w:r w:rsidRPr="0082216D">
              <w:rPr>
                <w:color w:val="000000"/>
                <w:sz w:val="20"/>
                <w:szCs w:val="20"/>
              </w:rPr>
              <w:t>EconomicIndicatorPublisher</w:t>
            </w:r>
            <w:proofErr w:type="spellEnd"/>
          </w:p>
        </w:tc>
        <w:tc>
          <w:tcPr>
            <w:tcW w:w="1720" w:type="dxa"/>
            <w:hideMark/>
          </w:tcPr>
          <w:p w14:paraId="12B8231D" w14:textId="77777777" w:rsidR="00090892" w:rsidRPr="0082216D" w:rsidRDefault="00090892" w:rsidP="006B04ED">
            <w:pPr>
              <w:rPr>
                <w:color w:val="000000"/>
                <w:sz w:val="20"/>
                <w:szCs w:val="20"/>
              </w:rPr>
            </w:pPr>
            <w:r w:rsidRPr="0082216D">
              <w:rPr>
                <w:color w:val="000000"/>
                <w:sz w:val="20"/>
                <w:szCs w:val="20"/>
              </w:rPr>
              <w:t>economic indicator publisher</w:t>
            </w:r>
          </w:p>
        </w:tc>
        <w:tc>
          <w:tcPr>
            <w:tcW w:w="2360" w:type="dxa"/>
            <w:hideMark/>
          </w:tcPr>
          <w:p w14:paraId="3D27BFCA" w14:textId="77777777" w:rsidR="00090892" w:rsidRPr="0082216D" w:rsidRDefault="00090892" w:rsidP="006B04ED">
            <w:pPr>
              <w:rPr>
                <w:color w:val="000000"/>
                <w:sz w:val="20"/>
                <w:szCs w:val="20"/>
              </w:rPr>
            </w:pPr>
            <w:r w:rsidRPr="0082216D">
              <w:rPr>
                <w:color w:val="000000"/>
                <w:sz w:val="20"/>
                <w:szCs w:val="20"/>
              </w:rPr>
              <w:t>a financial information publisher that publishes economic indicators</w:t>
            </w:r>
          </w:p>
        </w:tc>
        <w:tc>
          <w:tcPr>
            <w:tcW w:w="3120" w:type="dxa"/>
            <w:hideMark/>
          </w:tcPr>
          <w:p w14:paraId="38F58153" w14:textId="77777777" w:rsidR="00090892" w:rsidRPr="0082216D" w:rsidRDefault="00090892" w:rsidP="006B04ED">
            <w:pPr>
              <w:rPr>
                <w:color w:val="000000"/>
                <w:sz w:val="20"/>
                <w:szCs w:val="20"/>
              </w:rPr>
            </w:pPr>
            <w:r w:rsidRPr="0082216D">
              <w:rPr>
                <w:color w:val="000000"/>
                <w:sz w:val="20"/>
                <w:szCs w:val="20"/>
              </w:rPr>
              <w:t>financial information publisher</w:t>
            </w:r>
            <w:r w:rsidRPr="0082216D">
              <w:rPr>
                <w:color w:val="000000"/>
                <w:sz w:val="20"/>
                <w:szCs w:val="20"/>
              </w:rPr>
              <w:br/>
              <w:t>property restriction 01</w:t>
            </w:r>
            <w:r w:rsidRPr="0082216D">
              <w:rPr>
                <w:color w:val="000000"/>
                <w:sz w:val="20"/>
                <w:szCs w:val="20"/>
              </w:rPr>
              <w:br/>
              <w:t>property restriction 02</w:t>
            </w:r>
          </w:p>
        </w:tc>
      </w:tr>
    </w:tbl>
    <w:p w14:paraId="1A1C8C48" w14:textId="77777777" w:rsidR="00090892" w:rsidRDefault="00090892" w:rsidP="00090892">
      <w:pPr>
        <w:rPr>
          <w:b/>
          <w:sz w:val="20"/>
        </w:rPr>
      </w:pPr>
      <w:r w:rsidRPr="00090892">
        <w:rPr>
          <w:b/>
          <w:sz w:val="20"/>
        </w:rPr>
        <w:t>Restrictions</w:t>
      </w:r>
    </w:p>
    <w:tbl>
      <w:tblPr>
        <w:tblStyle w:val="TableGrid"/>
        <w:tblW w:w="9954" w:type="dxa"/>
        <w:tblLook w:val="04A0" w:firstRow="1" w:lastRow="0" w:firstColumn="1" w:lastColumn="0" w:noHBand="0" w:noVBand="1"/>
      </w:tblPr>
      <w:tblGrid>
        <w:gridCol w:w="1975"/>
        <w:gridCol w:w="2033"/>
        <w:gridCol w:w="5946"/>
      </w:tblGrid>
      <w:tr w:rsidR="00B16AFE" w14:paraId="175062C9" w14:textId="77777777" w:rsidTr="00FF047A">
        <w:trPr>
          <w:trHeight w:val="255"/>
        </w:trPr>
        <w:tc>
          <w:tcPr>
            <w:tcW w:w="1975" w:type="dxa"/>
            <w:shd w:val="clear" w:color="auto" w:fill="EEECE1" w:themeFill="background2"/>
            <w:hideMark/>
          </w:tcPr>
          <w:p w14:paraId="63720E04" w14:textId="77777777" w:rsidR="00B16AFE" w:rsidRPr="00DB418F" w:rsidRDefault="00B16AFE" w:rsidP="00FF047A">
            <w:pPr>
              <w:jc w:val="center"/>
              <w:rPr>
                <w:b/>
                <w:bCs/>
                <w:sz w:val="20"/>
                <w:szCs w:val="20"/>
              </w:rPr>
            </w:pPr>
            <w:r w:rsidRPr="00DB418F">
              <w:rPr>
                <w:b/>
                <w:bCs/>
                <w:sz w:val="20"/>
                <w:szCs w:val="20"/>
              </w:rPr>
              <w:t>Name</w:t>
            </w:r>
          </w:p>
        </w:tc>
        <w:tc>
          <w:tcPr>
            <w:tcW w:w="2033" w:type="dxa"/>
            <w:shd w:val="clear" w:color="auto" w:fill="EEECE1" w:themeFill="background2"/>
            <w:hideMark/>
          </w:tcPr>
          <w:p w14:paraId="2990938F" w14:textId="77777777" w:rsidR="00B16AFE" w:rsidRPr="00DB418F" w:rsidRDefault="00B16AFE" w:rsidP="00FF047A">
            <w:pPr>
              <w:jc w:val="center"/>
              <w:rPr>
                <w:b/>
                <w:bCs/>
                <w:sz w:val="20"/>
                <w:szCs w:val="20"/>
              </w:rPr>
            </w:pPr>
            <w:r>
              <w:rPr>
                <w:b/>
                <w:bCs/>
                <w:sz w:val="20"/>
                <w:szCs w:val="20"/>
              </w:rPr>
              <w:t>Label</w:t>
            </w:r>
          </w:p>
        </w:tc>
        <w:tc>
          <w:tcPr>
            <w:tcW w:w="5946" w:type="dxa"/>
            <w:shd w:val="clear" w:color="auto" w:fill="EEECE1" w:themeFill="background2"/>
          </w:tcPr>
          <w:p w14:paraId="2A79A234" w14:textId="77777777" w:rsidR="00B16AFE" w:rsidRDefault="00B16AFE" w:rsidP="00FF047A">
            <w:pPr>
              <w:jc w:val="center"/>
              <w:rPr>
                <w:b/>
                <w:bCs/>
                <w:sz w:val="20"/>
                <w:szCs w:val="20"/>
              </w:rPr>
            </w:pPr>
            <w:r>
              <w:rPr>
                <w:b/>
                <w:bCs/>
                <w:sz w:val="20"/>
                <w:szCs w:val="20"/>
              </w:rPr>
              <w:t>Expressions</w:t>
            </w:r>
          </w:p>
        </w:tc>
      </w:tr>
      <w:tr w:rsidR="00E7348A" w:rsidRPr="00DB418F" w14:paraId="208F4CBC" w14:textId="77777777" w:rsidTr="00FF047A">
        <w:trPr>
          <w:trHeight w:val="510"/>
        </w:trPr>
        <w:tc>
          <w:tcPr>
            <w:tcW w:w="1975" w:type="dxa"/>
          </w:tcPr>
          <w:p w14:paraId="01EA6DD9" w14:textId="4C520EBE" w:rsidR="00E7348A" w:rsidRPr="00DB418F" w:rsidRDefault="00E7348A" w:rsidP="00FF047A">
            <w:pPr>
              <w:rPr>
                <w:color w:val="000000"/>
                <w:sz w:val="20"/>
                <w:szCs w:val="20"/>
              </w:rPr>
            </w:pPr>
            <w:r w:rsidRPr="00C72A14">
              <w:rPr>
                <w:color w:val="000000"/>
                <w:sz w:val="20"/>
                <w:szCs w:val="20"/>
              </w:rPr>
              <w:t>fibo-ind-ei-pub-01</w:t>
            </w:r>
          </w:p>
        </w:tc>
        <w:tc>
          <w:tcPr>
            <w:tcW w:w="2033" w:type="dxa"/>
          </w:tcPr>
          <w:p w14:paraId="1984D37C" w14:textId="030C7947" w:rsidR="00E7348A" w:rsidRPr="00DB418F" w:rsidRDefault="00E7348A" w:rsidP="00FF047A">
            <w:pPr>
              <w:rPr>
                <w:color w:val="000000"/>
                <w:sz w:val="20"/>
                <w:szCs w:val="20"/>
              </w:rPr>
            </w:pPr>
            <w:r w:rsidRPr="00C72A14">
              <w:rPr>
                <w:color w:val="000000"/>
                <w:sz w:val="20"/>
                <w:szCs w:val="20"/>
              </w:rPr>
              <w:t>property restriction 01</w:t>
            </w:r>
          </w:p>
        </w:tc>
        <w:tc>
          <w:tcPr>
            <w:tcW w:w="5946" w:type="dxa"/>
          </w:tcPr>
          <w:p w14:paraId="17B1F1A0" w14:textId="2E46AB7E" w:rsidR="00E7348A" w:rsidRPr="00E7348A" w:rsidRDefault="00E7348A" w:rsidP="00E7348A">
            <w:pPr>
              <w:rPr>
                <w:color w:val="000000"/>
                <w:sz w:val="20"/>
                <w:szCs w:val="20"/>
              </w:rPr>
            </w:pPr>
            <w:proofErr w:type="spellStart"/>
            <w:r>
              <w:rPr>
                <w:color w:val="000000"/>
                <w:sz w:val="20"/>
                <w:szCs w:val="20"/>
              </w:rPr>
              <w:t>hasIdentity</w:t>
            </w:r>
            <w:proofErr w:type="spellEnd"/>
            <w:r>
              <w:rPr>
                <w:color w:val="000000"/>
                <w:sz w:val="20"/>
                <w:szCs w:val="20"/>
              </w:rPr>
              <w:t xml:space="preserve"> some </w:t>
            </w:r>
            <w:proofErr w:type="spellStart"/>
            <w:r>
              <w:rPr>
                <w:color w:val="000000"/>
                <w:sz w:val="20"/>
                <w:szCs w:val="20"/>
              </w:rPr>
              <w:t>FormalOrganization</w:t>
            </w:r>
            <w:proofErr w:type="spellEnd"/>
          </w:p>
        </w:tc>
      </w:tr>
      <w:tr w:rsidR="00E7348A" w:rsidRPr="00DB418F" w14:paraId="6B1C2EF9" w14:textId="77777777" w:rsidTr="00FF047A">
        <w:trPr>
          <w:trHeight w:val="510"/>
        </w:trPr>
        <w:tc>
          <w:tcPr>
            <w:tcW w:w="1975" w:type="dxa"/>
          </w:tcPr>
          <w:p w14:paraId="0CD18C3C" w14:textId="3343016A" w:rsidR="00E7348A" w:rsidRPr="00C72A14" w:rsidRDefault="00E7348A" w:rsidP="00FF047A">
            <w:pPr>
              <w:rPr>
                <w:color w:val="000000"/>
                <w:sz w:val="20"/>
                <w:szCs w:val="20"/>
              </w:rPr>
            </w:pPr>
            <w:r w:rsidRPr="00C72A14">
              <w:rPr>
                <w:color w:val="000000"/>
                <w:sz w:val="20"/>
                <w:szCs w:val="20"/>
              </w:rPr>
              <w:t>fibo-ind-ei-pub-02</w:t>
            </w:r>
          </w:p>
        </w:tc>
        <w:tc>
          <w:tcPr>
            <w:tcW w:w="2033" w:type="dxa"/>
          </w:tcPr>
          <w:p w14:paraId="5DFD8E8B" w14:textId="2C9A1C32" w:rsidR="00E7348A" w:rsidRPr="00C72A14" w:rsidRDefault="00E7348A" w:rsidP="00FF047A">
            <w:pPr>
              <w:rPr>
                <w:color w:val="000000"/>
                <w:sz w:val="20"/>
                <w:szCs w:val="20"/>
              </w:rPr>
            </w:pPr>
            <w:r w:rsidRPr="00C72A14">
              <w:rPr>
                <w:color w:val="000000"/>
                <w:sz w:val="20"/>
                <w:szCs w:val="20"/>
              </w:rPr>
              <w:t>property restriction 02</w:t>
            </w:r>
          </w:p>
        </w:tc>
        <w:tc>
          <w:tcPr>
            <w:tcW w:w="5946" w:type="dxa"/>
          </w:tcPr>
          <w:p w14:paraId="635265E7" w14:textId="09905CFD" w:rsidR="00E7348A" w:rsidRPr="00DB418F" w:rsidRDefault="00E7348A" w:rsidP="00E7348A">
            <w:pPr>
              <w:rPr>
                <w:color w:val="000000"/>
                <w:sz w:val="20"/>
                <w:szCs w:val="20"/>
              </w:rPr>
            </w:pPr>
            <w:r>
              <w:rPr>
                <w:color w:val="000000"/>
                <w:sz w:val="20"/>
                <w:szCs w:val="20"/>
              </w:rPr>
              <w:t>publishes</w:t>
            </w:r>
            <w:r w:rsidRPr="00E7348A">
              <w:rPr>
                <w:color w:val="000000"/>
                <w:sz w:val="20"/>
                <w:szCs w:val="20"/>
              </w:rPr>
              <w:t xml:space="preserve"> some </w:t>
            </w:r>
            <w:proofErr w:type="spellStart"/>
            <w:r>
              <w:rPr>
                <w:color w:val="000000"/>
                <w:sz w:val="20"/>
                <w:szCs w:val="20"/>
              </w:rPr>
              <w:t>EconomicIndicator</w:t>
            </w:r>
            <w:proofErr w:type="spellEnd"/>
          </w:p>
        </w:tc>
      </w:tr>
      <w:bookmarkEnd w:id="68"/>
      <w:bookmarkEnd w:id="69"/>
      <w:bookmarkEnd w:id="70"/>
      <w:bookmarkEnd w:id="71"/>
    </w:tbl>
    <w:p w14:paraId="5671D056" w14:textId="77777777" w:rsidR="00B3514B" w:rsidRPr="00A960EF" w:rsidRDefault="00B3514B" w:rsidP="00A960EF">
      <w:pPr>
        <w:pStyle w:val="Textbody"/>
        <w:sectPr w:rsidR="00B3514B" w:rsidRPr="00A960EF" w:rsidSect="00E67766">
          <w:footerReference w:type="even" r:id="rId61"/>
          <w:footerReference w:type="default" r:id="rId62"/>
          <w:pgSz w:w="15840" w:h="11909" w:orient="landscape"/>
          <w:pgMar w:top="1440" w:right="1080" w:bottom="720" w:left="1656" w:header="720" w:footer="1080" w:gutter="0"/>
          <w:cols w:space="720"/>
          <w:docGrid w:linePitch="326"/>
        </w:sectPr>
      </w:pPr>
    </w:p>
    <w:p w14:paraId="67525060" w14:textId="2250FE28" w:rsidR="00357F13" w:rsidRDefault="00357F13" w:rsidP="00357F13">
      <w:pPr>
        <w:pStyle w:val="Heading1"/>
        <w:numPr>
          <w:ilvl w:val="0"/>
          <w:numId w:val="0"/>
        </w:numPr>
        <w:ind w:left="1080"/>
      </w:pPr>
      <w:bookmarkStart w:id="82" w:name="_Toc390532943"/>
      <w:r>
        <w:lastRenderedPageBreak/>
        <w:t xml:space="preserve">Annex A: </w:t>
      </w:r>
      <w:r w:rsidR="00291CF1">
        <w:t xml:space="preserve">Machine-readable files </w:t>
      </w:r>
      <w:proofErr w:type="gramStart"/>
      <w:r w:rsidR="00291CF1">
        <w:t>Accompanying</w:t>
      </w:r>
      <w:proofErr w:type="gramEnd"/>
      <w:r w:rsidR="00291CF1">
        <w:t xml:space="preserve"> this Specification</w:t>
      </w:r>
      <w:bookmarkEnd w:id="82"/>
    </w:p>
    <w:p w14:paraId="5BE26A9C" w14:textId="77777777" w:rsidR="0058152C" w:rsidRPr="00A14521" w:rsidRDefault="0058152C" w:rsidP="0058152C">
      <w:pPr>
        <w:pStyle w:val="Annex2"/>
      </w:pPr>
      <w:r>
        <w:t>(</w:t>
      </w:r>
      <w:proofErr w:type="gramStart"/>
      <w:r>
        <w:t>normative</w:t>
      </w:r>
      <w:proofErr w:type="gramEnd"/>
      <w:r>
        <w:t>)</w:t>
      </w:r>
    </w:p>
    <w:p w14:paraId="1820C68E" w14:textId="77777777" w:rsidR="0058152C" w:rsidRPr="0058152C" w:rsidRDefault="0058152C" w:rsidP="0058152C">
      <w:pPr>
        <w:pStyle w:val="Textbody"/>
      </w:pPr>
    </w:p>
    <w:p w14:paraId="3C6DEDEF" w14:textId="1832FA55" w:rsidR="00CE424F" w:rsidRDefault="00CE424F" w:rsidP="00CE424F">
      <w:pPr>
        <w:pStyle w:val="Textbody"/>
        <w:rPr>
          <w:szCs w:val="20"/>
        </w:rPr>
      </w:pPr>
      <w:r>
        <w:t xml:space="preserve">The FIBO ontologies are delivered as (1) RDF/XML serialized OWL (normative and definitive), (2) UML XMI, serialized from UML with the ODM profiles for RDF and OWL applied (normative), (3) ODM XMI, serialized based on the ODM MOF </w:t>
      </w:r>
      <w:proofErr w:type="spellStart"/>
      <w:r>
        <w:t>metamodels</w:t>
      </w:r>
      <w:proofErr w:type="spellEnd"/>
      <w:r>
        <w:t xml:space="preserve"> for RDF and OWL (normative), and (4) </w:t>
      </w:r>
      <w:r w:rsidR="00291CF1">
        <w:t xml:space="preserve">ancillary </w:t>
      </w:r>
      <w:r>
        <w:t xml:space="preserve">Visual Ontology Modeler (VOM) model files, based on the VOM plug-in to </w:t>
      </w:r>
      <w:proofErr w:type="spellStart"/>
      <w:r>
        <w:t>MagicDraw</w:t>
      </w:r>
      <w:proofErr w:type="spellEnd"/>
      <w:r>
        <w:t xml:space="preserve"> (informative).  </w:t>
      </w:r>
      <w:r w:rsidRPr="00A83EC8">
        <w:rPr>
          <w:szCs w:val="20"/>
        </w:rPr>
        <w:t>If there are differences between the OWL files, ODM XMI, and UML XMI, the OWL files take precedence, followed by the UML XMI, and finally the ODM XMI.</w:t>
      </w:r>
    </w:p>
    <w:p w14:paraId="604DB414" w14:textId="77788DC3" w:rsidR="00CE424F" w:rsidRDefault="00CE424F" w:rsidP="00CE424F">
      <w:pPr>
        <w:pStyle w:val="Textbody"/>
        <w:rPr>
          <w:szCs w:val="20"/>
        </w:rPr>
      </w:pPr>
      <w:r>
        <w:rPr>
          <w:szCs w:val="20"/>
        </w:rPr>
        <w:t xml:space="preserve">Regardless of their form, each of the ontologies included in </w:t>
      </w:r>
      <w:r w:rsidR="00024F96">
        <w:rPr>
          <w:szCs w:val="20"/>
        </w:rPr>
        <w:t xml:space="preserve">Indices and Indicators </w:t>
      </w:r>
      <w:r>
        <w:rPr>
          <w:szCs w:val="20"/>
        </w:rPr>
        <w:t xml:space="preserve">makes normative reference to </w:t>
      </w:r>
      <w:r w:rsidRPr="00A83EC8">
        <w:rPr>
          <w:szCs w:val="20"/>
        </w:rPr>
        <w:t>the DCMI Dublin Core Metadata Terms</w:t>
      </w:r>
      <w:r w:rsidR="00291CF1">
        <w:rPr>
          <w:szCs w:val="20"/>
        </w:rPr>
        <w:t xml:space="preserve"> [Dublin Core]</w:t>
      </w:r>
      <w:r w:rsidRPr="00A83EC8">
        <w:rPr>
          <w:szCs w:val="20"/>
        </w:rPr>
        <w:t xml:space="preserve">, W3C Simple Knowledge Organization System (SKOS) </w:t>
      </w:r>
      <w:proofErr w:type="gramStart"/>
      <w:r w:rsidRPr="00A83EC8">
        <w:rPr>
          <w:szCs w:val="20"/>
        </w:rPr>
        <w:t>Recommendation</w:t>
      </w:r>
      <w:proofErr w:type="gramEnd"/>
      <w:r w:rsidR="00291CF1">
        <w:rPr>
          <w:rStyle w:val="FootnoteReference"/>
          <w:szCs w:val="20"/>
        </w:rPr>
        <w:t xml:space="preserve"> </w:t>
      </w:r>
      <w:r w:rsidR="00291CF1">
        <w:rPr>
          <w:szCs w:val="20"/>
        </w:rPr>
        <w:t>[SKOS]</w:t>
      </w:r>
      <w:r w:rsidRPr="00A83EC8">
        <w:rPr>
          <w:szCs w:val="20"/>
        </w:rPr>
        <w:t xml:space="preserve"> and the OMG Architecture Board’s Specification Metadata Recommendation</w:t>
      </w:r>
      <w:r w:rsidR="00291CF1">
        <w:rPr>
          <w:szCs w:val="20"/>
        </w:rPr>
        <w:t xml:space="preserve"> </w:t>
      </w:r>
      <w:r w:rsidR="00291CF1" w:rsidRPr="006C3329">
        <w:rPr>
          <w:rFonts w:eastAsia="Calibri"/>
          <w:kern w:val="0"/>
          <w:szCs w:val="20"/>
        </w:rPr>
        <w:t>[OMG AB Specification Metadata]</w:t>
      </w:r>
      <w:r>
        <w:rPr>
          <w:szCs w:val="20"/>
        </w:rPr>
        <w:t>, which are not part of this specification.</w:t>
      </w:r>
    </w:p>
    <w:p w14:paraId="074230CD" w14:textId="14A9F4F5" w:rsidR="002A6E1F" w:rsidRDefault="00CE424F" w:rsidP="00CF25A0">
      <w:pPr>
        <w:spacing w:before="160"/>
        <w:rPr>
          <w:sz w:val="20"/>
          <w:szCs w:val="20"/>
        </w:rPr>
      </w:pPr>
      <w:r w:rsidRPr="00A83EC8">
        <w:rPr>
          <w:sz w:val="20"/>
          <w:szCs w:val="20"/>
        </w:rPr>
        <w:t xml:space="preserve">The individual RDF/XML files are organized by </w:t>
      </w:r>
      <w:r>
        <w:rPr>
          <w:sz w:val="20"/>
          <w:szCs w:val="20"/>
        </w:rPr>
        <w:t>module</w:t>
      </w:r>
      <w:r w:rsidRPr="00A83EC8">
        <w:rPr>
          <w:sz w:val="20"/>
          <w:szCs w:val="20"/>
        </w:rPr>
        <w:t xml:space="preserve"> (</w:t>
      </w:r>
      <w:r>
        <w:rPr>
          <w:sz w:val="20"/>
          <w:szCs w:val="20"/>
        </w:rPr>
        <w:t>directory</w:t>
      </w:r>
      <w:r w:rsidRPr="00A83EC8">
        <w:rPr>
          <w:sz w:val="20"/>
          <w:szCs w:val="20"/>
        </w:rPr>
        <w:t xml:space="preserve">), and within a given </w:t>
      </w:r>
      <w:r>
        <w:rPr>
          <w:sz w:val="20"/>
          <w:szCs w:val="20"/>
        </w:rPr>
        <w:t>module</w:t>
      </w:r>
      <w:r w:rsidRPr="00A83EC8">
        <w:rPr>
          <w:sz w:val="20"/>
          <w:szCs w:val="20"/>
        </w:rPr>
        <w:t>, alphabetically by name, as shown in the URI structur</w:t>
      </w:r>
      <w:r w:rsidR="004B2210">
        <w:rPr>
          <w:sz w:val="20"/>
          <w:szCs w:val="20"/>
        </w:rPr>
        <w:t>e for each individual OWL file.</w:t>
      </w:r>
      <w:r w:rsidRPr="00A83EC8">
        <w:rPr>
          <w:sz w:val="20"/>
          <w:szCs w:val="20"/>
        </w:rPr>
        <w:t xml:space="preserve"> These files are UTF-8 conformant XML Schema files that are also OWL 2 compliant, and may be examined using any text editor, XML editor, or RDF or OWL editor.  They have been verified for syntactic correctness via the W3C RDF Validator and University of Manchester OWL 2 Validator.  They have also been checked for logical consistency using the Pellet OWL 2 reasoner from Clark &amp; </w:t>
      </w:r>
      <w:proofErr w:type="spellStart"/>
      <w:r w:rsidRPr="00A83EC8">
        <w:rPr>
          <w:sz w:val="20"/>
          <w:szCs w:val="20"/>
        </w:rPr>
        <w:t>Parsia</w:t>
      </w:r>
      <w:proofErr w:type="spellEnd"/>
      <w:r w:rsidRPr="00A83EC8">
        <w:rPr>
          <w:sz w:val="20"/>
          <w:szCs w:val="20"/>
        </w:rPr>
        <w:t xml:space="preserve"> as well as the </w:t>
      </w:r>
      <w:proofErr w:type="spellStart"/>
      <w:r w:rsidRPr="00A83EC8">
        <w:rPr>
          <w:sz w:val="20"/>
          <w:szCs w:val="20"/>
        </w:rPr>
        <w:t>HermiT</w:t>
      </w:r>
      <w:proofErr w:type="spellEnd"/>
      <w:r w:rsidRPr="00A83EC8">
        <w:rPr>
          <w:sz w:val="20"/>
          <w:szCs w:val="20"/>
        </w:rPr>
        <w:t xml:space="preserve"> OWL 2 re</w:t>
      </w:r>
      <w:r>
        <w:rPr>
          <w:sz w:val="20"/>
          <w:szCs w:val="20"/>
        </w:rPr>
        <w:t xml:space="preserve">asoner from Oxford University. </w:t>
      </w:r>
      <w:r w:rsidRPr="00A83EC8">
        <w:rPr>
          <w:sz w:val="20"/>
          <w:szCs w:val="20"/>
        </w:rPr>
        <w:t>It is anticipated that the OWL ontologies will be dereference-able, together with technical documentation (HTML) from the OMG site once the specification is adopted.</w:t>
      </w:r>
    </w:p>
    <w:p w14:paraId="5727228F" w14:textId="77777777" w:rsidR="00560803" w:rsidRDefault="00560803" w:rsidP="00CF25A0">
      <w:pPr>
        <w:spacing w:before="160"/>
        <w:rPr>
          <w:sz w:val="20"/>
          <w:szCs w:val="20"/>
        </w:rPr>
      </w:pPr>
    </w:p>
    <w:p w14:paraId="34859258" w14:textId="77777777" w:rsidR="00560803" w:rsidRDefault="00560803" w:rsidP="00CF25A0">
      <w:pPr>
        <w:spacing w:before="160"/>
        <w:rPr>
          <w:sz w:val="20"/>
          <w:szCs w:val="20"/>
        </w:rPr>
      </w:pPr>
    </w:p>
    <w:p w14:paraId="034C1503" w14:textId="77777777" w:rsidR="00560803" w:rsidRDefault="00560803" w:rsidP="00CF25A0">
      <w:pPr>
        <w:spacing w:before="160"/>
        <w:rPr>
          <w:sz w:val="20"/>
          <w:szCs w:val="20"/>
        </w:rPr>
      </w:pPr>
    </w:p>
    <w:p w14:paraId="18CEBBCE" w14:textId="77777777" w:rsidR="00560803" w:rsidRDefault="00560803" w:rsidP="00CF25A0">
      <w:pPr>
        <w:spacing w:before="160"/>
        <w:rPr>
          <w:sz w:val="20"/>
          <w:szCs w:val="20"/>
        </w:rPr>
      </w:pPr>
    </w:p>
    <w:p w14:paraId="4E078BA7" w14:textId="77777777" w:rsidR="00560803" w:rsidRDefault="00560803" w:rsidP="00CF25A0">
      <w:pPr>
        <w:spacing w:before="160"/>
        <w:rPr>
          <w:sz w:val="20"/>
          <w:szCs w:val="20"/>
        </w:rPr>
      </w:pPr>
    </w:p>
    <w:sectPr w:rsidR="00560803" w:rsidSect="00560803">
      <w:footerReference w:type="even" r:id="rId63"/>
      <w:footerReference w:type="default" r:id="rId64"/>
      <w:pgSz w:w="11909" w:h="15840"/>
      <w:pgMar w:top="1080" w:right="720" w:bottom="1656" w:left="1440" w:header="720" w:footer="108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0638D4" w15:done="0"/>
  <w15:commentEx w15:paraId="1FBECC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8FB50" w14:textId="77777777" w:rsidR="00AE37A1" w:rsidRDefault="00AE37A1">
      <w:r>
        <w:separator/>
      </w:r>
    </w:p>
  </w:endnote>
  <w:endnote w:type="continuationSeparator" w:id="0">
    <w:p w14:paraId="6C1FB09C" w14:textId="77777777" w:rsidR="00AE37A1" w:rsidRDefault="00AE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Courier New'">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FB31" w14:textId="77777777" w:rsidR="00000101" w:rsidRPr="00AE41B9" w:rsidRDefault="00000101" w:rsidP="00AE41B9">
    <w:pPr>
      <w:pStyle w:val="Footer"/>
      <w:rPr>
        <w:rFonts w:ascii="Arial" w:hAnsi="Arial"/>
        <w:szCs w:val="18"/>
      </w:rPr>
    </w:pPr>
    <w:r>
      <w:rPr>
        <w:rFonts w:ascii="Arial" w:hAnsi="Arial"/>
        <w:sz w:val="18"/>
        <w:szCs w:val="18"/>
      </w:rPr>
      <w:t xml:space="preserve">Financial Industry Business Ontology – Indices and Indicators                                                                                    </w:t>
    </w:r>
    <w:r>
      <w:rPr>
        <w:rFonts w:ascii="Arial" w:hAnsi="Arial"/>
        <w:b/>
        <w:bCs/>
        <w:sz w:val="18"/>
        <w:szCs w:val="18"/>
      </w:rPr>
      <w:t xml:space="preserve"> </w:t>
    </w:r>
    <w:r w:rsidRPr="00AE41B9">
      <w:rPr>
        <w:rFonts w:ascii="Arial" w:hAnsi="Arial"/>
        <w:b/>
        <w:bCs/>
        <w:szCs w:val="18"/>
      </w:rPr>
      <w:t xml:space="preserve"> </w:t>
    </w:r>
    <w:r w:rsidRPr="00AE41B9">
      <w:rPr>
        <w:rFonts w:ascii="Arial" w:hAnsi="Arial"/>
        <w:szCs w:val="18"/>
      </w:rPr>
      <w:fldChar w:fldCharType="begin"/>
    </w:r>
    <w:r w:rsidRPr="00AE41B9">
      <w:rPr>
        <w:rFonts w:ascii="Arial" w:hAnsi="Arial"/>
        <w:szCs w:val="18"/>
      </w:rPr>
      <w:instrText xml:space="preserve"> PAGE </w:instrText>
    </w:r>
    <w:r w:rsidRPr="00AE41B9">
      <w:rPr>
        <w:rFonts w:ascii="Arial" w:hAnsi="Arial"/>
        <w:szCs w:val="18"/>
      </w:rPr>
      <w:fldChar w:fldCharType="separate"/>
    </w:r>
    <w:r w:rsidR="00C83955">
      <w:rPr>
        <w:rFonts w:ascii="Arial" w:hAnsi="Arial"/>
        <w:noProof/>
        <w:szCs w:val="18"/>
      </w:rPr>
      <w:t>ii</w:t>
    </w:r>
    <w:r w:rsidRPr="00AE41B9">
      <w:rPr>
        <w:rFonts w:ascii="Arial" w:hAnsi="Arial"/>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F3141" w14:textId="4D99C00D" w:rsidR="00C83955" w:rsidRPr="00AE41B9" w:rsidRDefault="00C83955" w:rsidP="00AE41B9">
    <w:pPr>
      <w:pStyle w:val="Footer"/>
      <w:rPr>
        <w:rFonts w:ascii="Arial" w:hAnsi="Arial"/>
        <w:sz w:val="18"/>
        <w:szCs w:val="18"/>
      </w:rPr>
    </w:pPr>
    <w:r>
      <w:rPr>
        <w:rFonts w:ascii="Arial" w:hAnsi="Arial"/>
        <w:b/>
        <w:bCs/>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Pr>
        <w:rFonts w:ascii="Arial" w:hAnsi="Arial"/>
        <w:b/>
        <w:bCs/>
        <w:noProof/>
        <w:szCs w:val="18"/>
      </w:rPr>
      <w:t>57</w:t>
    </w:r>
    <w:r w:rsidRPr="002D35B0">
      <w:rPr>
        <w:rFonts w:ascii="Arial" w:hAnsi="Arial"/>
        <w:b/>
        <w:bCs/>
        <w:szCs w:val="18"/>
      </w:rPr>
      <w:fldChar w:fldCharType="end"/>
    </w:r>
    <w:r>
      <w:rPr>
        <w:rFonts w:ascii="Arial" w:hAnsi="Arial"/>
        <w:b/>
        <w:bCs/>
        <w:sz w:val="18"/>
        <w:szCs w:val="18"/>
      </w:rPr>
      <w:t xml:space="preserve">                                                                             </w:t>
    </w:r>
    <w:r>
      <w:rPr>
        <w:rFonts w:ascii="Arial" w:hAnsi="Arial"/>
        <w:sz w:val="18"/>
        <w:szCs w:val="18"/>
      </w:rPr>
      <w:t>Financial Industry Business Ontology – Indices and Indicators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8D127" w14:textId="77777777" w:rsidR="00000101" w:rsidRPr="00AE41B9" w:rsidRDefault="00000101">
    <w:pPr>
      <w:pStyle w:val="Footer"/>
    </w:pPr>
    <w:r w:rsidRPr="00AE41B9">
      <w:rPr>
        <w:rFonts w:ascii="Arial" w:hAnsi="Arial"/>
        <w:b/>
        <w:bCs/>
        <w:szCs w:val="18"/>
      </w:rPr>
      <w:fldChar w:fldCharType="begin"/>
    </w:r>
    <w:r w:rsidRPr="00AE41B9">
      <w:rPr>
        <w:rFonts w:ascii="Arial" w:hAnsi="Arial"/>
        <w:b/>
        <w:bCs/>
        <w:szCs w:val="18"/>
      </w:rPr>
      <w:instrText xml:space="preserve"> PAGE </w:instrText>
    </w:r>
    <w:r w:rsidRPr="00AE41B9">
      <w:rPr>
        <w:rFonts w:ascii="Arial" w:hAnsi="Arial"/>
        <w:b/>
        <w:bCs/>
        <w:szCs w:val="18"/>
      </w:rPr>
      <w:fldChar w:fldCharType="separate"/>
    </w:r>
    <w:r w:rsidR="00C83955">
      <w:rPr>
        <w:rFonts w:ascii="Arial" w:hAnsi="Arial"/>
        <w:b/>
        <w:bCs/>
        <w:noProof/>
        <w:szCs w:val="18"/>
      </w:rPr>
      <w:t>i</w:t>
    </w:r>
    <w:r w:rsidRPr="00AE41B9">
      <w:rPr>
        <w:rFonts w:ascii="Arial" w:hAnsi="Arial"/>
        <w:b/>
        <w:bCs/>
        <w:szCs w:val="18"/>
      </w:rPr>
      <w:fldChar w:fldCharType="end"/>
    </w:r>
    <w:r>
      <w:rPr>
        <w:rFonts w:ascii="Arial" w:hAnsi="Arial"/>
        <w:b/>
        <w:bCs/>
        <w:sz w:val="18"/>
        <w:szCs w:val="18"/>
      </w:rPr>
      <w:t xml:space="preserve"> </w:t>
    </w:r>
    <w:r>
      <w:rPr>
        <w:rFonts w:ascii="Arial" w:hAnsi="Arial"/>
        <w:sz w:val="18"/>
        <w:szCs w:val="18"/>
      </w:rPr>
      <w:t xml:space="preserve">                                                                                      Financial Industry Business Ontology – Indices and Indicators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6C26" w14:textId="3B4D20EA" w:rsidR="00000101" w:rsidRDefault="00000101" w:rsidP="00AE41B9">
    <w:pPr>
      <w:pStyle w:val="Footer"/>
      <w:rPr>
        <w:rFonts w:ascii="Arial" w:hAnsi="Arial"/>
        <w:sz w:val="18"/>
        <w:szCs w:val="18"/>
      </w:rPr>
    </w:pPr>
    <w:r>
      <w:rPr>
        <w:rFonts w:ascii="Arial" w:hAnsi="Arial"/>
        <w:sz w:val="18"/>
        <w:szCs w:val="18"/>
      </w:rPr>
      <w:t xml:space="preserve">Financial Industry Business Ontology – Indices and Indicators  </w:t>
    </w:r>
    <w:r w:rsidR="00B137A1">
      <w:rPr>
        <w:rFonts w:ascii="Arial" w:hAnsi="Arial"/>
        <w:sz w:val="18"/>
        <w:szCs w:val="18"/>
      </w:rPr>
      <w:t xml:space="preserve">               </w:t>
    </w:r>
    <w:r>
      <w:rPr>
        <w:rFonts w:ascii="Arial" w:hAnsi="Arial"/>
        <w:sz w:val="18"/>
        <w:szCs w:val="18"/>
      </w:rPr>
      <w:t xml:space="preserve">                          </w:t>
    </w:r>
    <w:r w:rsidR="00C83955">
      <w:rPr>
        <w:rFonts w:ascii="Arial" w:hAnsi="Arial"/>
        <w:sz w:val="18"/>
        <w:szCs w:val="18"/>
      </w:rPr>
      <w:t xml:space="preserve">                                                                  </w:t>
    </w:r>
    <w:r>
      <w:rPr>
        <w:rFonts w:ascii="Arial" w:hAnsi="Arial"/>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C83955">
      <w:rPr>
        <w:rFonts w:ascii="Arial" w:hAnsi="Arial"/>
        <w:b/>
        <w:bCs/>
        <w:noProof/>
        <w:szCs w:val="18"/>
      </w:rPr>
      <w:t>xx</w:t>
    </w:r>
    <w:r w:rsidRPr="002D35B0">
      <w:rPr>
        <w:rFonts w:ascii="Arial" w:hAnsi="Arial"/>
        <w:b/>
        <w:bCs/>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69DA7" w14:textId="76B2D057" w:rsidR="00000101" w:rsidRPr="00AE41B9" w:rsidRDefault="00000101" w:rsidP="00AE41B9">
    <w:pPr>
      <w:pStyle w:val="Footer"/>
      <w:rPr>
        <w:rFonts w:ascii="Arial" w:hAnsi="Arial"/>
        <w:sz w:val="18"/>
        <w:szCs w:val="18"/>
      </w:rPr>
    </w:pPr>
    <w:r>
      <w:rPr>
        <w:rFonts w:ascii="Arial" w:hAnsi="Arial"/>
        <w:b/>
        <w:bCs/>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C83955">
      <w:rPr>
        <w:rFonts w:ascii="Arial" w:hAnsi="Arial"/>
        <w:b/>
        <w:bCs/>
        <w:noProof/>
        <w:szCs w:val="18"/>
      </w:rPr>
      <w:t>xix</w:t>
    </w:r>
    <w:r w:rsidRPr="002D35B0">
      <w:rPr>
        <w:rFonts w:ascii="Arial" w:hAnsi="Arial"/>
        <w:b/>
        <w:bCs/>
        <w:szCs w:val="18"/>
      </w:rPr>
      <w:fldChar w:fldCharType="end"/>
    </w:r>
    <w:r>
      <w:rPr>
        <w:rFonts w:ascii="Arial" w:hAnsi="Arial"/>
        <w:b/>
        <w:bCs/>
        <w:sz w:val="18"/>
        <w:szCs w:val="18"/>
      </w:rPr>
      <w:t xml:space="preserve">                                                                               </w:t>
    </w:r>
    <w:r w:rsidR="00B137A1">
      <w:rPr>
        <w:rFonts w:ascii="Arial" w:hAnsi="Arial"/>
        <w:b/>
        <w:bCs/>
        <w:sz w:val="18"/>
        <w:szCs w:val="18"/>
      </w:rPr>
      <w:t xml:space="preserve">                                                                         </w:t>
    </w:r>
    <w:r>
      <w:rPr>
        <w:rFonts w:ascii="Arial" w:hAnsi="Arial"/>
        <w:b/>
        <w:bCs/>
        <w:sz w:val="18"/>
        <w:szCs w:val="18"/>
      </w:rPr>
      <w:t xml:space="preserve">   </w:t>
    </w:r>
    <w:r>
      <w:rPr>
        <w:rFonts w:ascii="Arial" w:hAnsi="Arial"/>
        <w:sz w:val="18"/>
        <w:szCs w:val="18"/>
      </w:rPr>
      <w:t>Financial Industry Business Ontology – Indices and Indicators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11E9" w14:textId="77777777" w:rsidR="00C83955" w:rsidRDefault="00C83955" w:rsidP="00AE41B9">
    <w:pPr>
      <w:pStyle w:val="Footer"/>
      <w:rPr>
        <w:rFonts w:ascii="Arial" w:hAnsi="Arial"/>
        <w:sz w:val="18"/>
        <w:szCs w:val="18"/>
      </w:rPr>
    </w:pPr>
    <w:r>
      <w:rPr>
        <w:rFonts w:ascii="Arial" w:hAnsi="Arial"/>
        <w:sz w:val="18"/>
        <w:szCs w:val="18"/>
      </w:rPr>
      <w:t xml:space="preserve">Financial Industry Business Ontology – Indices and Indicators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Pr>
        <w:rFonts w:ascii="Arial" w:hAnsi="Arial"/>
        <w:b/>
        <w:bCs/>
        <w:noProof/>
        <w:szCs w:val="18"/>
      </w:rPr>
      <w:t>16</w:t>
    </w:r>
    <w:r w:rsidRPr="002D35B0">
      <w:rPr>
        <w:rFonts w:ascii="Arial" w:hAnsi="Arial"/>
        <w:b/>
        <w:bCs/>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EB679" w14:textId="5A4A0B62" w:rsidR="00B137A1" w:rsidRPr="00AE41B9" w:rsidRDefault="00B137A1" w:rsidP="00AE41B9">
    <w:pPr>
      <w:pStyle w:val="Footer"/>
      <w:rPr>
        <w:rFonts w:ascii="Arial" w:hAnsi="Arial"/>
        <w:sz w:val="18"/>
        <w:szCs w:val="18"/>
      </w:rPr>
    </w:pPr>
    <w:r>
      <w:rPr>
        <w:rFonts w:ascii="Arial" w:hAnsi="Arial"/>
        <w:b/>
        <w:bCs/>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C83955">
      <w:rPr>
        <w:rFonts w:ascii="Arial" w:hAnsi="Arial"/>
        <w:b/>
        <w:bCs/>
        <w:noProof/>
        <w:szCs w:val="18"/>
      </w:rPr>
      <w:t>15</w:t>
    </w:r>
    <w:r w:rsidRPr="002D35B0">
      <w:rPr>
        <w:rFonts w:ascii="Arial" w:hAnsi="Arial"/>
        <w:b/>
        <w:bCs/>
        <w:szCs w:val="18"/>
      </w:rPr>
      <w:fldChar w:fldCharType="end"/>
    </w:r>
    <w:r>
      <w:rPr>
        <w:rFonts w:ascii="Arial" w:hAnsi="Arial"/>
        <w:b/>
        <w:bCs/>
        <w:sz w:val="18"/>
        <w:szCs w:val="18"/>
      </w:rPr>
      <w:t xml:space="preserve">                                                                                  </w:t>
    </w:r>
    <w:r>
      <w:rPr>
        <w:rFonts w:ascii="Arial" w:hAnsi="Arial"/>
        <w:sz w:val="18"/>
        <w:szCs w:val="18"/>
      </w:rPr>
      <w:t>Financial Industry Business Ontology – Indices and Indicators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6554" w14:textId="2FD21A03" w:rsidR="00B137A1" w:rsidRDefault="00B137A1" w:rsidP="00AE41B9">
    <w:pPr>
      <w:pStyle w:val="Footer"/>
      <w:rPr>
        <w:rFonts w:ascii="Arial" w:hAnsi="Arial"/>
        <w:sz w:val="18"/>
        <w:szCs w:val="18"/>
      </w:rPr>
    </w:pPr>
    <w:r>
      <w:rPr>
        <w:rFonts w:ascii="Arial" w:hAnsi="Arial"/>
        <w:sz w:val="18"/>
        <w:szCs w:val="18"/>
      </w:rPr>
      <w:t xml:space="preserve">Financial Industry Business Ontology – Indices and Indicators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C83955">
      <w:rPr>
        <w:rFonts w:ascii="Arial" w:hAnsi="Arial"/>
        <w:b/>
        <w:bCs/>
        <w:noProof/>
        <w:szCs w:val="18"/>
      </w:rPr>
      <w:t>56</w:t>
    </w:r>
    <w:r w:rsidRPr="002D35B0">
      <w:rPr>
        <w:rFonts w:ascii="Arial" w:hAnsi="Arial"/>
        <w:b/>
        <w:bCs/>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561E" w14:textId="1E698F56" w:rsidR="00B137A1" w:rsidRPr="00AE41B9" w:rsidRDefault="00B137A1" w:rsidP="00AE41B9">
    <w:pPr>
      <w:pStyle w:val="Footer"/>
      <w:rPr>
        <w:rFonts w:ascii="Arial" w:hAnsi="Arial"/>
        <w:sz w:val="18"/>
        <w:szCs w:val="18"/>
      </w:rPr>
    </w:pPr>
    <w:r>
      <w:rPr>
        <w:rFonts w:ascii="Arial" w:hAnsi="Arial"/>
        <w:b/>
        <w:bCs/>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C83955">
      <w:rPr>
        <w:rFonts w:ascii="Arial" w:hAnsi="Arial"/>
        <w:b/>
        <w:bCs/>
        <w:noProof/>
        <w:szCs w:val="18"/>
      </w:rPr>
      <w:t>55</w:t>
    </w:r>
    <w:r w:rsidRPr="002D35B0">
      <w:rPr>
        <w:rFonts w:ascii="Arial" w:hAnsi="Arial"/>
        <w:b/>
        <w:bCs/>
        <w:szCs w:val="18"/>
      </w:rPr>
      <w:fldChar w:fldCharType="end"/>
    </w:r>
    <w:r>
      <w:rPr>
        <w:rFonts w:ascii="Arial" w:hAnsi="Arial"/>
        <w:b/>
        <w:bCs/>
        <w:sz w:val="18"/>
        <w:szCs w:val="18"/>
      </w:rPr>
      <w:t xml:space="preserve">                                                                                                            </w:t>
    </w:r>
    <w:r w:rsidR="00C83955">
      <w:rPr>
        <w:rFonts w:ascii="Arial" w:hAnsi="Arial"/>
        <w:b/>
        <w:bCs/>
        <w:sz w:val="18"/>
        <w:szCs w:val="18"/>
      </w:rPr>
      <w:t xml:space="preserve">                           </w:t>
    </w:r>
    <w:r>
      <w:rPr>
        <w:rFonts w:ascii="Arial" w:hAnsi="Arial"/>
        <w:b/>
        <w:bCs/>
        <w:sz w:val="18"/>
        <w:szCs w:val="18"/>
      </w:rPr>
      <w:t xml:space="preserve">          </w:t>
    </w:r>
    <w:r>
      <w:rPr>
        <w:rFonts w:ascii="Arial" w:hAnsi="Arial"/>
        <w:sz w:val="18"/>
        <w:szCs w:val="18"/>
      </w:rPr>
      <w:t>Financial Industry Business Ontology – Indices and Indicators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14681" w14:textId="113E364E" w:rsidR="00B137A1" w:rsidRDefault="00B137A1" w:rsidP="00AE41B9">
    <w:pPr>
      <w:pStyle w:val="Footer"/>
      <w:rPr>
        <w:rFonts w:ascii="Arial" w:hAnsi="Arial"/>
        <w:sz w:val="18"/>
        <w:szCs w:val="18"/>
      </w:rPr>
    </w:pPr>
    <w:r>
      <w:rPr>
        <w:rFonts w:ascii="Arial" w:hAnsi="Arial"/>
        <w:sz w:val="18"/>
        <w:szCs w:val="18"/>
      </w:rPr>
      <w:t xml:space="preserve">Financial Industry Business Ontology – Indices and Indicators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F366F4">
      <w:rPr>
        <w:rFonts w:ascii="Arial" w:hAnsi="Arial"/>
        <w:b/>
        <w:bCs/>
        <w:noProof/>
        <w:szCs w:val="18"/>
      </w:rPr>
      <w:t>58</w:t>
    </w:r>
    <w:r w:rsidRPr="002D35B0">
      <w:rPr>
        <w:rFonts w:ascii="Arial" w:hAnsi="Arial"/>
        <w:b/>
        <w:bCs/>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35138" w14:textId="77777777" w:rsidR="00AE37A1" w:rsidRDefault="00AE37A1">
      <w:r>
        <w:rPr>
          <w:color w:val="000000"/>
        </w:rPr>
        <w:separator/>
      </w:r>
    </w:p>
  </w:footnote>
  <w:footnote w:type="continuationSeparator" w:id="0">
    <w:p w14:paraId="12241BE1" w14:textId="77777777" w:rsidR="00AE37A1" w:rsidRDefault="00AE37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1C964C"/>
    <w:lvl w:ilvl="0">
      <w:numFmt w:val="decimal"/>
      <w:lvlText w:val="*"/>
      <w:lvlJc w:val="left"/>
    </w:lvl>
  </w:abstractNum>
  <w:abstractNum w:abstractNumId="1">
    <w:nsid w:val="00000001"/>
    <w:multiLevelType w:val="multilevel"/>
    <w:tmpl w:val="2084D434"/>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2547F33"/>
    <w:multiLevelType w:val="multilevel"/>
    <w:tmpl w:val="13C0354A"/>
    <w:lvl w:ilvl="0">
      <w:start w:val="1"/>
      <w:numFmt w:val="none"/>
      <w:pStyle w:val="RMDictionaryBasis"/>
      <w:lvlText w:val="%1Dictionary Basis:"/>
      <w:lvlJc w:val="left"/>
      <w:pPr>
        <w:tabs>
          <w:tab w:val="num" w:pos="2551"/>
        </w:tabs>
        <w:ind w:left="2551" w:hanging="2160"/>
      </w:pPr>
      <w:rPr>
        <w:rFonts w:ascii="Arial (W1)" w:hAnsi="Arial (W1)" w:cs="Times New Roman" w:hint="default"/>
        <w:b w:val="0"/>
        <w:i w:val="0"/>
        <w:color w:val="808080"/>
        <w:spacing w:val="0"/>
        <w:position w:val="0"/>
        <w:sz w:val="20"/>
        <w:szCs w:val="20"/>
      </w:rPr>
    </w:lvl>
    <w:lvl w:ilvl="1">
      <w:start w:val="1"/>
      <w:numFmt w:val="decimal"/>
      <w:lvlText w:val="%2)"/>
      <w:lvlJc w:val="left"/>
      <w:pPr>
        <w:tabs>
          <w:tab w:val="num" w:pos="4351"/>
        </w:tabs>
        <w:ind w:left="4351" w:hanging="360"/>
      </w:pPr>
      <w:rPr>
        <w:rFonts w:cs="Times New Roman" w:hint="default"/>
      </w:rPr>
    </w:lvl>
    <w:lvl w:ilvl="2">
      <w:start w:val="1"/>
      <w:numFmt w:val="lowerLetter"/>
      <w:lvlText w:val="%3)"/>
      <w:lvlJc w:val="left"/>
      <w:pPr>
        <w:tabs>
          <w:tab w:val="num" w:pos="4711"/>
        </w:tabs>
        <w:ind w:left="4711" w:hanging="360"/>
      </w:pPr>
      <w:rPr>
        <w:rFonts w:cs="Times New Roman" w:hint="default"/>
      </w:rPr>
    </w:lvl>
    <w:lvl w:ilvl="3">
      <w:start w:val="1"/>
      <w:numFmt w:val="lowerRoman"/>
      <w:lvlText w:val="(%4)"/>
      <w:lvlJc w:val="left"/>
      <w:pPr>
        <w:tabs>
          <w:tab w:val="num" w:pos="5431"/>
        </w:tabs>
        <w:ind w:left="5071" w:hanging="360"/>
      </w:pPr>
      <w:rPr>
        <w:rFonts w:cs="Times New Roman" w:hint="default"/>
      </w:rPr>
    </w:lvl>
    <w:lvl w:ilvl="4">
      <w:start w:val="1"/>
      <w:numFmt w:val="decimal"/>
      <w:lvlText w:val="(%5)"/>
      <w:lvlJc w:val="left"/>
      <w:pPr>
        <w:tabs>
          <w:tab w:val="num" w:pos="5431"/>
        </w:tabs>
        <w:ind w:left="5431" w:hanging="360"/>
      </w:pPr>
      <w:rPr>
        <w:rFonts w:cs="Times New Roman" w:hint="default"/>
      </w:rPr>
    </w:lvl>
    <w:lvl w:ilvl="5">
      <w:start w:val="1"/>
      <w:numFmt w:val="lowerRoman"/>
      <w:lvlText w:val="(%6)"/>
      <w:lvlJc w:val="left"/>
      <w:pPr>
        <w:tabs>
          <w:tab w:val="num" w:pos="6151"/>
        </w:tabs>
        <w:ind w:left="5791" w:hanging="360"/>
      </w:pPr>
      <w:rPr>
        <w:rFonts w:cs="Times New Roman" w:hint="default"/>
      </w:rPr>
    </w:lvl>
    <w:lvl w:ilvl="6">
      <w:start w:val="1"/>
      <w:numFmt w:val="decimal"/>
      <w:lvlText w:val="%7."/>
      <w:lvlJc w:val="left"/>
      <w:pPr>
        <w:tabs>
          <w:tab w:val="num" w:pos="6151"/>
        </w:tabs>
        <w:ind w:left="6151" w:hanging="360"/>
      </w:pPr>
      <w:rPr>
        <w:rFonts w:cs="Times New Roman" w:hint="default"/>
      </w:rPr>
    </w:lvl>
    <w:lvl w:ilvl="7">
      <w:start w:val="1"/>
      <w:numFmt w:val="lowerLetter"/>
      <w:lvlText w:val="%8."/>
      <w:lvlJc w:val="left"/>
      <w:pPr>
        <w:tabs>
          <w:tab w:val="num" w:pos="6511"/>
        </w:tabs>
        <w:ind w:left="6511" w:hanging="360"/>
      </w:pPr>
      <w:rPr>
        <w:rFonts w:cs="Times New Roman" w:hint="default"/>
      </w:rPr>
    </w:lvl>
    <w:lvl w:ilvl="8">
      <w:start w:val="1"/>
      <w:numFmt w:val="lowerRoman"/>
      <w:lvlText w:val="%9."/>
      <w:lvlJc w:val="left"/>
      <w:pPr>
        <w:tabs>
          <w:tab w:val="num" w:pos="7231"/>
        </w:tabs>
        <w:ind w:left="6871" w:hanging="360"/>
      </w:pPr>
      <w:rPr>
        <w:rFonts w:cs="Times New Roman" w:hint="default"/>
        <w:color w:val="808080"/>
      </w:rPr>
    </w:lvl>
  </w:abstractNum>
  <w:abstractNum w:abstractNumId="3">
    <w:nsid w:val="03B84D83"/>
    <w:multiLevelType w:val="multilevel"/>
    <w:tmpl w:val="C35426EA"/>
    <w:styleLink w:val="WW8Num6"/>
    <w:lvl w:ilvl="0">
      <w:numFmt w:val="bullet"/>
      <w:lvlText w:val=""/>
      <w:lvlJc w:val="left"/>
      <w:pPr>
        <w:ind w:left="144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nsid w:val="0798751A"/>
    <w:multiLevelType w:val="hybridMultilevel"/>
    <w:tmpl w:val="E81288A6"/>
    <w:lvl w:ilvl="0" w:tplc="9702CE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F575E"/>
    <w:multiLevelType w:val="hybridMultilevel"/>
    <w:tmpl w:val="B0AAF074"/>
    <w:lvl w:ilvl="0" w:tplc="2604B990">
      <w:start w:val="1"/>
      <w:numFmt w:val="none"/>
      <w:pStyle w:val="RMDefinitionInformal"/>
      <w:lvlText w:val="Definition:"/>
      <w:lvlJc w:val="left"/>
      <w:pPr>
        <w:tabs>
          <w:tab w:val="num" w:pos="1029"/>
        </w:tabs>
        <w:ind w:left="1029" w:hanging="360"/>
      </w:pPr>
      <w:rPr>
        <w:rFonts w:ascii="Arial" w:hAnsi="Arial" w:cs="Times New Roman" w:hint="default"/>
        <w:b w:val="0"/>
        <w:i w:val="0"/>
        <w:color w:val="80808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A272554"/>
    <w:multiLevelType w:val="multilevel"/>
    <w:tmpl w:val="6554A4A8"/>
    <w:styleLink w:val="WW8Num18"/>
    <w:lvl w:ilvl="0">
      <w:start w:val="1"/>
      <w:numFmt w:val="decimal"/>
      <w:lvlText w:val="%1"/>
      <w:lvlJc w:val="left"/>
      <w:pPr>
        <w:ind w:left="432" w:hanging="432"/>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7">
    <w:nsid w:val="0C25126D"/>
    <w:multiLevelType w:val="multilevel"/>
    <w:tmpl w:val="42D07176"/>
    <w:styleLink w:val="WWOutlineListStyle"/>
    <w:lvl w:ilvl="0">
      <w:start w:val="1"/>
      <w:numFmt w:val="decimal"/>
      <w:pStyle w:val="Heading1"/>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8">
    <w:nsid w:val="0C293399"/>
    <w:multiLevelType w:val="multilevel"/>
    <w:tmpl w:val="67BE46AE"/>
    <w:styleLink w:val="WW8Num14"/>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9">
    <w:nsid w:val="0D146282"/>
    <w:multiLevelType w:val="hybridMultilevel"/>
    <w:tmpl w:val="477E25C6"/>
    <w:lvl w:ilvl="0" w:tplc="04090001">
      <w:start w:val="1"/>
      <w:numFmt w:val="bullet"/>
      <w:lvlText w:val=""/>
      <w:lvlJc w:val="left"/>
      <w:pPr>
        <w:ind w:left="40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17B4C"/>
    <w:multiLevelType w:val="multilevel"/>
    <w:tmpl w:val="A70288EA"/>
    <w:styleLink w:val="WW8Num13"/>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1">
    <w:nsid w:val="14CD3FF2"/>
    <w:multiLevelType w:val="multilevel"/>
    <w:tmpl w:val="EC98422A"/>
    <w:styleLink w:val="WW8Num19"/>
    <w:lvl w:ilvl="0">
      <w:start w:val="1"/>
      <w:numFmt w:val="none"/>
      <w:lvlText w:val="Note:%1"/>
      <w:lvlJc w:val="left"/>
      <w:pPr>
        <w:ind w:left="1080"/>
      </w:pPr>
      <w:rPr>
        <w:rFonts w:cs="Times New Roman"/>
      </w:rPr>
    </w:lvl>
    <w:lvl w:ilvl="1">
      <w:start w:val="1"/>
      <w:numFmt w:val="none"/>
      <w:lvlText w:val="%2"/>
      <w:lvlJc w:val="left"/>
      <w:pPr>
        <w:ind w:left="72"/>
      </w:pPr>
      <w:rPr>
        <w:rFonts w:cs="Times New Roman"/>
      </w:rPr>
    </w:lvl>
    <w:lvl w:ilvl="2">
      <w:start w:val="1"/>
      <w:numFmt w:val="none"/>
      <w:lvlText w:val="%3"/>
      <w:lvlJc w:val="left"/>
      <w:pPr>
        <w:ind w:left="72"/>
      </w:pPr>
      <w:rPr>
        <w:rFonts w:cs="Times New Roman"/>
      </w:rPr>
    </w:lvl>
    <w:lvl w:ilvl="3">
      <w:start w:val="1"/>
      <w:numFmt w:val="none"/>
      <w:lvlText w:val="%4"/>
      <w:lvlJc w:val="left"/>
      <w:pPr>
        <w:ind w:left="72"/>
      </w:pPr>
      <w:rPr>
        <w:rFonts w:cs="Times New Roman"/>
      </w:rPr>
    </w:lvl>
    <w:lvl w:ilvl="4">
      <w:start w:val="1"/>
      <w:numFmt w:val="none"/>
      <w:lvlText w:val="%5"/>
      <w:lvlJc w:val="left"/>
      <w:pPr>
        <w:ind w:left="72"/>
      </w:pPr>
      <w:rPr>
        <w:rFonts w:cs="Times New Roman"/>
      </w:rPr>
    </w:lvl>
    <w:lvl w:ilvl="5">
      <w:start w:val="1"/>
      <w:numFmt w:val="none"/>
      <w:lvlText w:val="%6"/>
      <w:lvlJc w:val="left"/>
      <w:pPr>
        <w:ind w:left="72"/>
      </w:pPr>
      <w:rPr>
        <w:rFonts w:cs="Times New Roman"/>
      </w:rPr>
    </w:lvl>
    <w:lvl w:ilvl="6">
      <w:start w:val="1"/>
      <w:numFmt w:val="none"/>
      <w:lvlText w:val="%7"/>
      <w:lvlJc w:val="left"/>
      <w:pPr>
        <w:ind w:left="72"/>
      </w:pPr>
      <w:rPr>
        <w:rFonts w:cs="Times New Roman"/>
      </w:rPr>
    </w:lvl>
    <w:lvl w:ilvl="7">
      <w:start w:val="1"/>
      <w:numFmt w:val="none"/>
      <w:lvlText w:val="%8"/>
      <w:lvlJc w:val="left"/>
      <w:pPr>
        <w:ind w:left="72"/>
      </w:pPr>
      <w:rPr>
        <w:rFonts w:cs="Times New Roman"/>
      </w:rPr>
    </w:lvl>
    <w:lvl w:ilvl="8">
      <w:start w:val="1"/>
      <w:numFmt w:val="none"/>
      <w:lvlText w:val="%9"/>
      <w:lvlJc w:val="left"/>
      <w:pPr>
        <w:ind w:left="72"/>
      </w:pPr>
      <w:rPr>
        <w:rFonts w:cs="Times New Roman"/>
      </w:rPr>
    </w:lvl>
  </w:abstractNum>
  <w:abstractNum w:abstractNumId="12">
    <w:nsid w:val="160C0137"/>
    <w:multiLevelType w:val="hybridMultilevel"/>
    <w:tmpl w:val="70C81B8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8D25934"/>
    <w:multiLevelType w:val="hybridMultilevel"/>
    <w:tmpl w:val="B3F2D9F2"/>
    <w:lvl w:ilvl="0" w:tplc="34C86552">
      <w:start w:val="1"/>
      <w:numFmt w:val="bullet"/>
      <w:lvlRestart w:val="0"/>
      <w:pStyle w:val="RMExample"/>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BB3FD1"/>
    <w:multiLevelType w:val="hybridMultilevel"/>
    <w:tmpl w:val="E2FC987C"/>
    <w:lvl w:ilvl="0" w:tplc="830C03E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82114E"/>
    <w:multiLevelType w:val="multilevel"/>
    <w:tmpl w:val="08BC712E"/>
    <w:styleLink w:val="WW8Num7"/>
    <w:lvl w:ilvl="0">
      <w:numFmt w:val="bullet"/>
      <w:lvlText w:val=""/>
      <w:lvlJc w:val="left"/>
      <w:pPr>
        <w:ind w:left="108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nsid w:val="1EC772C1"/>
    <w:multiLevelType w:val="hybridMultilevel"/>
    <w:tmpl w:val="6D0009C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2606879"/>
    <w:multiLevelType w:val="hybridMultilevel"/>
    <w:tmpl w:val="7FC4EA00"/>
    <w:lvl w:ilvl="0" w:tplc="39CCC80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682F72"/>
    <w:multiLevelType w:val="hybridMultilevel"/>
    <w:tmpl w:val="A5E2419C"/>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36D4B9F"/>
    <w:multiLevelType w:val="hybridMultilevel"/>
    <w:tmpl w:val="C99E25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25F018D9"/>
    <w:multiLevelType w:val="multilevel"/>
    <w:tmpl w:val="FD5A2E6E"/>
    <w:styleLink w:val="Numbering1"/>
    <w:lvl w:ilvl="0">
      <w:start w:val="1"/>
      <w:numFmt w:val="decimal"/>
      <w:lvlText w:val="%1."/>
      <w:lvlJc w:val="left"/>
      <w:pPr>
        <w:ind w:left="283" w:hanging="283"/>
      </w:pPr>
      <w:rPr>
        <w:rFonts w:cs="Times New Roman"/>
      </w:rPr>
    </w:lvl>
    <w:lvl w:ilvl="1">
      <w:start w:val="1"/>
      <w:numFmt w:val="decimal"/>
      <w:lvlText w:val="%2."/>
      <w:lvlJc w:val="left"/>
      <w:pPr>
        <w:ind w:left="567" w:hanging="283"/>
      </w:pPr>
      <w:rPr>
        <w:rFonts w:cs="Times New Roman"/>
      </w:rPr>
    </w:lvl>
    <w:lvl w:ilvl="2">
      <w:start w:val="1"/>
      <w:numFmt w:val="decimal"/>
      <w:lvlText w:val="%3."/>
      <w:lvlJc w:val="left"/>
      <w:pPr>
        <w:ind w:left="850" w:hanging="283"/>
      </w:pPr>
      <w:rPr>
        <w:rFonts w:cs="Times New Roman"/>
      </w:rPr>
    </w:lvl>
    <w:lvl w:ilvl="3">
      <w:start w:val="1"/>
      <w:numFmt w:val="decimal"/>
      <w:lvlText w:val="%4."/>
      <w:lvlJc w:val="left"/>
      <w:pPr>
        <w:ind w:left="1134" w:hanging="283"/>
      </w:pPr>
      <w:rPr>
        <w:rFonts w:cs="Times New Roman"/>
      </w:rPr>
    </w:lvl>
    <w:lvl w:ilvl="4">
      <w:start w:val="1"/>
      <w:numFmt w:val="decimal"/>
      <w:lvlText w:val="%5."/>
      <w:lvlJc w:val="left"/>
      <w:pPr>
        <w:ind w:left="1417" w:hanging="283"/>
      </w:pPr>
      <w:rPr>
        <w:rFonts w:cs="Times New Roman"/>
      </w:rPr>
    </w:lvl>
    <w:lvl w:ilvl="5">
      <w:start w:val="1"/>
      <w:numFmt w:val="decimal"/>
      <w:lvlText w:val="%6."/>
      <w:lvlJc w:val="left"/>
      <w:pPr>
        <w:ind w:left="1701" w:hanging="283"/>
      </w:pPr>
      <w:rPr>
        <w:rFonts w:cs="Times New Roman"/>
      </w:rPr>
    </w:lvl>
    <w:lvl w:ilvl="6">
      <w:start w:val="1"/>
      <w:numFmt w:val="decimal"/>
      <w:lvlText w:val="%7."/>
      <w:lvlJc w:val="left"/>
      <w:pPr>
        <w:ind w:left="1984" w:hanging="283"/>
      </w:pPr>
      <w:rPr>
        <w:rFonts w:cs="Times New Roman"/>
      </w:rPr>
    </w:lvl>
    <w:lvl w:ilvl="7">
      <w:start w:val="1"/>
      <w:numFmt w:val="decimal"/>
      <w:lvlText w:val="%8."/>
      <w:lvlJc w:val="left"/>
      <w:pPr>
        <w:ind w:left="2268" w:hanging="283"/>
      </w:pPr>
      <w:rPr>
        <w:rFonts w:cs="Times New Roman"/>
      </w:rPr>
    </w:lvl>
    <w:lvl w:ilvl="8">
      <w:start w:val="1"/>
      <w:numFmt w:val="decimal"/>
      <w:lvlText w:val="%9."/>
      <w:lvlJc w:val="left"/>
      <w:pPr>
        <w:ind w:left="2551" w:hanging="283"/>
      </w:pPr>
      <w:rPr>
        <w:rFonts w:cs="Times New Roman"/>
      </w:rPr>
    </w:lvl>
  </w:abstractNum>
  <w:abstractNum w:abstractNumId="21">
    <w:nsid w:val="28D80F03"/>
    <w:multiLevelType w:val="hybridMultilevel"/>
    <w:tmpl w:val="23FAB4B4"/>
    <w:lvl w:ilvl="0" w:tplc="15E66C66">
      <w:start w:val="1"/>
      <w:numFmt w:val="none"/>
      <w:pStyle w:val="RMNote"/>
      <w:lvlText w:val="Note:"/>
      <w:lvlJc w:val="left"/>
      <w:pPr>
        <w:tabs>
          <w:tab w:val="num" w:pos="2552"/>
        </w:tabs>
        <w:ind w:left="2552" w:hanging="2161"/>
      </w:pPr>
      <w:rPr>
        <w:rFonts w:ascii="Arial" w:hAnsi="Arial" w:cs="Times New Roman" w:hint="default"/>
        <w:color w:val="80808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A9D7D6B"/>
    <w:multiLevelType w:val="hybridMultilevel"/>
    <w:tmpl w:val="75D4CFA6"/>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CB3171B"/>
    <w:multiLevelType w:val="multilevel"/>
    <w:tmpl w:val="2E54945C"/>
    <w:styleLink w:val="WW8Num5"/>
    <w:lvl w:ilvl="0">
      <w:numFmt w:val="bullet"/>
      <w:lvlText w:val=""/>
      <w:lvlJc w:val="left"/>
      <w:pPr>
        <w:ind w:left="180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4">
    <w:nsid w:val="2E4F4730"/>
    <w:multiLevelType w:val="hybridMultilevel"/>
    <w:tmpl w:val="9806A5F0"/>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FA21427"/>
    <w:multiLevelType w:val="hybridMultilevel"/>
    <w:tmpl w:val="764CE1D4"/>
    <w:lvl w:ilvl="0" w:tplc="9BCAFABA">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FFA539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30D22786"/>
    <w:multiLevelType w:val="multilevel"/>
    <w:tmpl w:val="F04E64A6"/>
    <w:styleLink w:val="WW8Num10"/>
    <w:lvl w:ilvl="0">
      <w:numFmt w:val="bullet"/>
      <w:pStyle w:val="ListBullet"/>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8">
    <w:nsid w:val="351522E1"/>
    <w:multiLevelType w:val="hybridMultilevel"/>
    <w:tmpl w:val="7BB0A3E0"/>
    <w:lvl w:ilvl="0" w:tplc="C562BB7E">
      <w:start w:val="3"/>
      <w:numFmt w:val="bullet"/>
      <w:lvlRestart w:val="0"/>
      <w:lvlText w:val="-"/>
      <w:lvlJc w:val="left"/>
      <w:pPr>
        <w:ind w:left="403"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3A72C1"/>
    <w:multiLevelType w:val="hybridMultilevel"/>
    <w:tmpl w:val="420E6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233CED"/>
    <w:multiLevelType w:val="hybridMultilevel"/>
    <w:tmpl w:val="0CB6FBB2"/>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AE0E67"/>
    <w:multiLevelType w:val="multilevel"/>
    <w:tmpl w:val="85848530"/>
    <w:styleLink w:val="WW8Num1"/>
    <w:lvl w:ilvl="0">
      <w:start w:val="1"/>
      <w:numFmt w:val="decimal"/>
      <w:pStyle w:val="Bullet1"/>
      <w:lvlText w:val="%1."/>
      <w:lvlJc w:val="left"/>
      <w:pPr>
        <w:ind w:left="180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2">
    <w:nsid w:val="43FF54EF"/>
    <w:multiLevelType w:val="multilevel"/>
    <w:tmpl w:val="5DE6A0EE"/>
    <w:styleLink w:val="WW8Num9"/>
    <w:lvl w:ilvl="0">
      <w:start w:val="1"/>
      <w:numFmt w:val="decimal"/>
      <w:pStyle w:val="ListNumber"/>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3">
    <w:nsid w:val="44CD3B30"/>
    <w:multiLevelType w:val="multilevel"/>
    <w:tmpl w:val="BB2E6510"/>
    <w:styleLink w:val="WW8Num11"/>
    <w:lvl w:ilvl="0">
      <w:start w:val="1"/>
      <w:numFmt w:val="decimal"/>
      <w:pStyle w:val="Figure"/>
      <w:lvlText w:val="Table%1"/>
      <w:lvlJc w:val="left"/>
      <w:pPr>
        <w:ind w:left="288" w:hanging="288"/>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34">
    <w:nsid w:val="4515093E"/>
    <w:multiLevelType w:val="hybridMultilevel"/>
    <w:tmpl w:val="1998366A"/>
    <w:lvl w:ilvl="0" w:tplc="39CCC80A">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353AFA"/>
    <w:multiLevelType w:val="multilevel"/>
    <w:tmpl w:val="01B4B6B8"/>
    <w:lvl w:ilvl="0">
      <w:start w:val="1"/>
      <w:numFmt w:val="none"/>
      <w:lvlText w:val="Example:"/>
      <w:lvlJc w:val="left"/>
      <w:pPr>
        <w:tabs>
          <w:tab w:val="num" w:pos="720"/>
        </w:tabs>
        <w:ind w:left="720" w:hanging="360"/>
      </w:pPr>
      <w:rPr>
        <w:rFonts w:ascii="Arial" w:hAnsi="Arial" w:cs="Times New Roman" w:hint="default"/>
        <w:b w:val="0"/>
        <w:i w:val="0"/>
        <w:color w:val="808080"/>
        <w:spacing w:val="0"/>
        <w:position w:val="0"/>
        <w:sz w:val="20"/>
        <w:szCs w:val="20"/>
      </w:rPr>
    </w:lvl>
    <w:lvl w:ilvl="1">
      <w:start w:val="1"/>
      <w:numFmt w:val="decimal"/>
      <w:lvlText w:val="%2)"/>
      <w:lvlJc w:val="left"/>
      <w:pPr>
        <w:tabs>
          <w:tab w:val="num" w:pos="3960"/>
        </w:tabs>
        <w:ind w:left="3960" w:hanging="360"/>
      </w:pPr>
      <w:rPr>
        <w:rFonts w:cs="Times New Roman" w:hint="default"/>
      </w:rPr>
    </w:lvl>
    <w:lvl w:ilvl="2">
      <w:start w:val="1"/>
      <w:numFmt w:val="lowerLetter"/>
      <w:lvlText w:val="%3)"/>
      <w:lvlJc w:val="left"/>
      <w:pPr>
        <w:tabs>
          <w:tab w:val="num" w:pos="4320"/>
        </w:tabs>
        <w:ind w:left="4320" w:hanging="360"/>
      </w:pPr>
      <w:rPr>
        <w:rFonts w:cs="Times New Roman" w:hint="default"/>
      </w:rPr>
    </w:lvl>
    <w:lvl w:ilvl="3">
      <w:start w:val="1"/>
      <w:numFmt w:val="lowerRoman"/>
      <w:lvlText w:val="(%4)"/>
      <w:lvlJc w:val="left"/>
      <w:pPr>
        <w:tabs>
          <w:tab w:val="num" w:pos="5040"/>
        </w:tabs>
        <w:ind w:left="4680" w:hanging="360"/>
      </w:pPr>
      <w:rPr>
        <w:rFonts w:cs="Times New Roman" w:hint="default"/>
      </w:rPr>
    </w:lvl>
    <w:lvl w:ilvl="4">
      <w:start w:val="1"/>
      <w:numFmt w:val="decimal"/>
      <w:lvlText w:val="(%5)"/>
      <w:lvlJc w:val="left"/>
      <w:pPr>
        <w:tabs>
          <w:tab w:val="num" w:pos="5040"/>
        </w:tabs>
        <w:ind w:left="5040" w:hanging="360"/>
      </w:pPr>
      <w:rPr>
        <w:rFonts w:cs="Times New Roman" w:hint="default"/>
      </w:rPr>
    </w:lvl>
    <w:lvl w:ilvl="5">
      <w:start w:val="1"/>
      <w:numFmt w:val="lowerRoman"/>
      <w:lvlText w:val="(%6)"/>
      <w:lvlJc w:val="left"/>
      <w:pPr>
        <w:tabs>
          <w:tab w:val="num" w:pos="5760"/>
        </w:tabs>
        <w:ind w:left="5400" w:hanging="36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left"/>
      <w:pPr>
        <w:tabs>
          <w:tab w:val="num" w:pos="6840"/>
        </w:tabs>
        <w:ind w:left="6480" w:hanging="360"/>
      </w:pPr>
      <w:rPr>
        <w:rFonts w:cs="Times New Roman" w:hint="default"/>
        <w:color w:val="808080"/>
      </w:rPr>
    </w:lvl>
  </w:abstractNum>
  <w:abstractNum w:abstractNumId="36">
    <w:nsid w:val="47DD387C"/>
    <w:multiLevelType w:val="multilevel"/>
    <w:tmpl w:val="3AC02080"/>
    <w:styleLink w:val="WW8Num12"/>
    <w:lvl w:ilvl="0">
      <w:numFmt w:val="bullet"/>
      <w:pStyle w:val="Lis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482D3316"/>
    <w:multiLevelType w:val="multilevel"/>
    <w:tmpl w:val="1C121F3C"/>
    <w:styleLink w:val="WW8Num8"/>
    <w:lvl w:ilvl="0">
      <w:numFmt w:val="bullet"/>
      <w:lvlText w:val=""/>
      <w:lvlJc w:val="left"/>
      <w:pPr>
        <w:ind w:left="72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8">
    <w:nsid w:val="48A40CB7"/>
    <w:multiLevelType w:val="hybridMultilevel"/>
    <w:tmpl w:val="F7B22E92"/>
    <w:lvl w:ilvl="0" w:tplc="5B6A6F5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C63736"/>
    <w:multiLevelType w:val="multilevel"/>
    <w:tmpl w:val="AD066ECC"/>
    <w:styleLink w:val="WW8Num17"/>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40">
    <w:nsid w:val="55A97101"/>
    <w:multiLevelType w:val="multilevel"/>
    <w:tmpl w:val="FA3EA7D4"/>
    <w:styleLink w:val="WW8Num24"/>
    <w:lvl w:ilvl="0">
      <w:numFmt w:val="bullet"/>
      <w:pStyle w:val="Table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nsid w:val="56682E02"/>
    <w:multiLevelType w:val="multilevel"/>
    <w:tmpl w:val="816A56F6"/>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42">
    <w:nsid w:val="58032FB4"/>
    <w:multiLevelType w:val="hybridMultilevel"/>
    <w:tmpl w:val="A802C5B8"/>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D32AB1"/>
    <w:multiLevelType w:val="hybridMultilevel"/>
    <w:tmpl w:val="2A58D73C"/>
    <w:lvl w:ilvl="0" w:tplc="39CCC80A">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A04C30"/>
    <w:multiLevelType w:val="multilevel"/>
    <w:tmpl w:val="148219AA"/>
    <w:styleLink w:val="WW8Num3"/>
    <w:lvl w:ilvl="0">
      <w:start w:val="1"/>
      <w:numFmt w:val="decimal"/>
      <w:lvlText w:val="%1."/>
      <w:lvlJc w:val="left"/>
      <w:pPr>
        <w:ind w:left="108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5">
    <w:nsid w:val="61170389"/>
    <w:multiLevelType w:val="hybridMultilevel"/>
    <w:tmpl w:val="78B8C5FA"/>
    <w:lvl w:ilvl="0" w:tplc="1DF8193E">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3B6532"/>
    <w:multiLevelType w:val="hybridMultilevel"/>
    <w:tmpl w:val="F6EC80DC"/>
    <w:lvl w:ilvl="0" w:tplc="28DCEA7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B23043"/>
    <w:multiLevelType w:val="multilevel"/>
    <w:tmpl w:val="4AC4A5E4"/>
    <w:styleLink w:val="WW8Num16"/>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08" w:hanging="1008"/>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48">
    <w:nsid w:val="6DEA09E1"/>
    <w:multiLevelType w:val="multilevel"/>
    <w:tmpl w:val="794010A6"/>
    <w:lvl w:ilvl="0">
      <w:start w:val="1"/>
      <w:numFmt w:val="none"/>
      <w:pStyle w:val="RMSynonymousForm"/>
      <w:lvlText w:val="Synonymous Form:"/>
      <w:lvlJc w:val="left"/>
      <w:pPr>
        <w:tabs>
          <w:tab w:val="num" w:pos="717"/>
        </w:tabs>
        <w:ind w:left="717" w:hanging="360"/>
      </w:pPr>
      <w:rPr>
        <w:rFonts w:ascii="Arial" w:hAnsi="Arial" w:cs="Times New Roman" w:hint="default"/>
        <w:b w:val="0"/>
        <w:bCs w:val="0"/>
        <w:i w:val="0"/>
        <w:iCs w:val="0"/>
        <w:caps w:val="0"/>
        <w:smallCaps w:val="0"/>
        <w:strike w:val="0"/>
        <w:dstrike w:val="0"/>
        <w:snapToGrid w:val="0"/>
        <w:vanish w:val="0"/>
        <w:color w:val="80808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240"/>
        </w:tabs>
        <w:ind w:left="3240" w:hanging="360"/>
      </w:pPr>
      <w:rPr>
        <w:rFonts w:cs="Times New Roman" w:hint="default"/>
      </w:rPr>
    </w:lvl>
    <w:lvl w:ilvl="2">
      <w:start w:val="1"/>
      <w:numFmt w:val="lowerLetter"/>
      <w:lvlText w:val="%3)"/>
      <w:lvlJc w:val="left"/>
      <w:pPr>
        <w:tabs>
          <w:tab w:val="num" w:pos="3600"/>
        </w:tabs>
        <w:ind w:left="3600" w:hanging="360"/>
      </w:pPr>
      <w:rPr>
        <w:rFonts w:cs="Times New Roman" w:hint="default"/>
      </w:rPr>
    </w:lvl>
    <w:lvl w:ilvl="3">
      <w:start w:val="1"/>
      <w:numFmt w:val="lowerRoman"/>
      <w:lvlText w:val="(%4)"/>
      <w:lvlJc w:val="left"/>
      <w:pPr>
        <w:tabs>
          <w:tab w:val="num" w:pos="4320"/>
        </w:tabs>
        <w:ind w:left="3960" w:hanging="360"/>
      </w:pPr>
      <w:rPr>
        <w:rFonts w:cs="Times New Roman" w:hint="default"/>
      </w:rPr>
    </w:lvl>
    <w:lvl w:ilvl="4">
      <w:start w:val="1"/>
      <w:numFmt w:val="decimal"/>
      <w:lvlText w:val="(%5)"/>
      <w:lvlJc w:val="left"/>
      <w:pPr>
        <w:tabs>
          <w:tab w:val="num" w:pos="4320"/>
        </w:tabs>
        <w:ind w:left="4320" w:hanging="360"/>
      </w:pPr>
      <w:rPr>
        <w:rFonts w:cs="Times New Roman" w:hint="default"/>
      </w:rPr>
    </w:lvl>
    <w:lvl w:ilvl="5">
      <w:start w:val="1"/>
      <w:numFmt w:val="lowerRoman"/>
      <w:lvlText w:val="(%6)"/>
      <w:lvlJc w:val="left"/>
      <w:pPr>
        <w:tabs>
          <w:tab w:val="num" w:pos="5040"/>
        </w:tabs>
        <w:ind w:left="468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5760" w:hanging="360"/>
      </w:pPr>
      <w:rPr>
        <w:rFonts w:cs="Times New Roman" w:hint="default"/>
        <w:color w:val="808080"/>
      </w:rPr>
    </w:lvl>
  </w:abstractNum>
  <w:abstractNum w:abstractNumId="49">
    <w:nsid w:val="6F9C1654"/>
    <w:multiLevelType w:val="hybridMultilevel"/>
    <w:tmpl w:val="B50AC06A"/>
    <w:lvl w:ilvl="0" w:tplc="39CCC80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FF2058"/>
    <w:multiLevelType w:val="hybridMultilevel"/>
    <w:tmpl w:val="2ED4F148"/>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1">
    <w:nsid w:val="746F18F8"/>
    <w:multiLevelType w:val="hybridMultilevel"/>
    <w:tmpl w:val="485A3A0E"/>
    <w:lvl w:ilvl="0" w:tplc="9966589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9F2357"/>
    <w:multiLevelType w:val="multilevel"/>
    <w:tmpl w:val="DC08AFC0"/>
    <w:styleLink w:val="WW8Num15"/>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53">
    <w:nsid w:val="7C0227DC"/>
    <w:multiLevelType w:val="multilevel"/>
    <w:tmpl w:val="A83A490A"/>
    <w:styleLink w:val="WW8Num4"/>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4">
    <w:nsid w:val="7D2F4BF0"/>
    <w:multiLevelType w:val="multilevel"/>
    <w:tmpl w:val="D398E4A2"/>
    <w:styleLink w:val="WW8Num2"/>
    <w:lvl w:ilvl="0">
      <w:start w:val="1"/>
      <w:numFmt w:val="decimal"/>
      <w:lvlText w:val="%1."/>
      <w:lvlJc w:val="left"/>
      <w:pPr>
        <w:ind w:left="144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num w:numId="1">
    <w:abstractNumId w:val="7"/>
  </w:num>
  <w:num w:numId="2">
    <w:abstractNumId w:val="20"/>
  </w:num>
  <w:num w:numId="3">
    <w:abstractNumId w:val="31"/>
  </w:num>
  <w:num w:numId="4">
    <w:abstractNumId w:val="54"/>
  </w:num>
  <w:num w:numId="5">
    <w:abstractNumId w:val="44"/>
  </w:num>
  <w:num w:numId="6">
    <w:abstractNumId w:val="53"/>
  </w:num>
  <w:num w:numId="7">
    <w:abstractNumId w:val="23"/>
  </w:num>
  <w:num w:numId="8">
    <w:abstractNumId w:val="3"/>
  </w:num>
  <w:num w:numId="9">
    <w:abstractNumId w:val="15"/>
  </w:num>
  <w:num w:numId="10">
    <w:abstractNumId w:val="37"/>
  </w:num>
  <w:num w:numId="11">
    <w:abstractNumId w:val="32"/>
  </w:num>
  <w:num w:numId="12">
    <w:abstractNumId w:val="27"/>
  </w:num>
  <w:num w:numId="13">
    <w:abstractNumId w:val="33"/>
  </w:num>
  <w:num w:numId="14">
    <w:abstractNumId w:val="36"/>
  </w:num>
  <w:num w:numId="15">
    <w:abstractNumId w:val="10"/>
  </w:num>
  <w:num w:numId="16">
    <w:abstractNumId w:val="8"/>
  </w:num>
  <w:num w:numId="17">
    <w:abstractNumId w:val="52"/>
  </w:num>
  <w:num w:numId="18">
    <w:abstractNumId w:val="47"/>
  </w:num>
  <w:num w:numId="19">
    <w:abstractNumId w:val="39"/>
  </w:num>
  <w:num w:numId="20">
    <w:abstractNumId w:val="6"/>
  </w:num>
  <w:num w:numId="21">
    <w:abstractNumId w:val="11"/>
  </w:num>
  <w:num w:numId="22">
    <w:abstractNumId w:val="40"/>
  </w:num>
  <w:num w:numId="23">
    <w:abstractNumId w:val="27"/>
  </w:num>
  <w:num w:numId="24">
    <w:abstractNumId w:val="27"/>
    <w:lvlOverride w:ilvl="0">
      <w:startOverride w:val="1"/>
    </w:lvlOverride>
  </w:num>
  <w:num w:numId="25">
    <w:abstractNumId w:val="27"/>
    <w:lvlOverride w:ilvl="0">
      <w:startOverride w:val="1"/>
    </w:lvlOverride>
  </w:num>
  <w:num w:numId="26">
    <w:abstractNumId w:val="41"/>
  </w:num>
  <w:num w:numId="27">
    <w:abstractNumId w:val="24"/>
  </w:num>
  <w:num w:numId="28">
    <w:abstractNumId w:val="13"/>
  </w:num>
  <w:num w:numId="29">
    <w:abstractNumId w:val="12"/>
  </w:num>
  <w:num w:numId="30">
    <w:abstractNumId w:val="18"/>
  </w:num>
  <w:num w:numId="31">
    <w:abstractNumId w:val="26"/>
  </w:num>
  <w:num w:numId="32">
    <w:abstractNumId w:val="42"/>
  </w:num>
  <w:num w:numId="33">
    <w:abstractNumId w:val="14"/>
  </w:num>
  <w:num w:numId="34">
    <w:abstractNumId w:val="48"/>
  </w:num>
  <w:num w:numId="35">
    <w:abstractNumId w:val="35"/>
  </w:num>
  <w:num w:numId="36">
    <w:abstractNumId w:val="2"/>
  </w:num>
  <w:num w:numId="37">
    <w:abstractNumId w:val="21"/>
  </w:num>
  <w:num w:numId="38">
    <w:abstractNumId w:val="5"/>
  </w:num>
  <w:num w:numId="39">
    <w:abstractNumId w:val="16"/>
  </w:num>
  <w:num w:numId="40">
    <w:abstractNumId w:val="22"/>
  </w:num>
  <w:num w:numId="41">
    <w:abstractNumId w:val="1"/>
  </w:num>
  <w:num w:numId="42">
    <w:abstractNumId w:val="4"/>
  </w:num>
  <w:num w:numId="43">
    <w:abstractNumId w:val="49"/>
  </w:num>
  <w:num w:numId="44">
    <w:abstractNumId w:val="51"/>
  </w:num>
  <w:num w:numId="45">
    <w:abstractNumId w:val="43"/>
  </w:num>
  <w:num w:numId="46">
    <w:abstractNumId w:val="17"/>
  </w:num>
  <w:num w:numId="47">
    <w:abstractNumId w:val="25"/>
  </w:num>
  <w:num w:numId="48">
    <w:abstractNumId w:val="45"/>
  </w:num>
  <w:num w:numId="49">
    <w:abstractNumId w:val="34"/>
  </w:num>
  <w:num w:numId="50">
    <w:abstractNumId w:val="28"/>
  </w:num>
  <w:num w:numId="51">
    <w:abstractNumId w:val="19"/>
  </w:num>
  <w:num w:numId="52">
    <w:abstractNumId w:val="30"/>
  </w:num>
  <w:num w:numId="53">
    <w:abstractNumId w:val="9"/>
  </w:num>
  <w:num w:numId="54">
    <w:abstractNumId w:val="50"/>
  </w:num>
  <w:num w:numId="55">
    <w:abstractNumId w:val="0"/>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56">
    <w:abstractNumId w:val="29"/>
  </w:num>
  <w:num w:numId="57">
    <w:abstractNumId w:val="46"/>
  </w:num>
  <w:num w:numId="58">
    <w:abstractNumId w:val="38"/>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 Rivett">
    <w15:presenceInfo w15:providerId="Windows Live" w15:userId="c8fb5c197c908c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CE"/>
    <w:rsid w:val="00000101"/>
    <w:rsid w:val="00001715"/>
    <w:rsid w:val="00005FB4"/>
    <w:rsid w:val="0001463A"/>
    <w:rsid w:val="00014DC2"/>
    <w:rsid w:val="000223C6"/>
    <w:rsid w:val="0002464B"/>
    <w:rsid w:val="00024F96"/>
    <w:rsid w:val="00025294"/>
    <w:rsid w:val="00031CCE"/>
    <w:rsid w:val="000329D7"/>
    <w:rsid w:val="000403BC"/>
    <w:rsid w:val="00040FF2"/>
    <w:rsid w:val="00042E9E"/>
    <w:rsid w:val="000461D8"/>
    <w:rsid w:val="000477FF"/>
    <w:rsid w:val="0005196F"/>
    <w:rsid w:val="00051B7B"/>
    <w:rsid w:val="00057F18"/>
    <w:rsid w:val="0006042D"/>
    <w:rsid w:val="00060DBF"/>
    <w:rsid w:val="000632DF"/>
    <w:rsid w:val="00066CC4"/>
    <w:rsid w:val="0006722C"/>
    <w:rsid w:val="0007766A"/>
    <w:rsid w:val="00077DB3"/>
    <w:rsid w:val="00080BD9"/>
    <w:rsid w:val="00080C8A"/>
    <w:rsid w:val="00087D61"/>
    <w:rsid w:val="00090892"/>
    <w:rsid w:val="00091175"/>
    <w:rsid w:val="000A0471"/>
    <w:rsid w:val="000A2A06"/>
    <w:rsid w:val="000A306A"/>
    <w:rsid w:val="000A4A1D"/>
    <w:rsid w:val="000A682D"/>
    <w:rsid w:val="000B1B0E"/>
    <w:rsid w:val="000B3B93"/>
    <w:rsid w:val="000C201E"/>
    <w:rsid w:val="000D1081"/>
    <w:rsid w:val="000D1B8F"/>
    <w:rsid w:val="000D4E31"/>
    <w:rsid w:val="000D5621"/>
    <w:rsid w:val="000E02D9"/>
    <w:rsid w:val="000E0F71"/>
    <w:rsid w:val="000E1395"/>
    <w:rsid w:val="000E3CD0"/>
    <w:rsid w:val="000E6417"/>
    <w:rsid w:val="000E76D7"/>
    <w:rsid w:val="000E76FD"/>
    <w:rsid w:val="000E7C33"/>
    <w:rsid w:val="000F0529"/>
    <w:rsid w:val="000F3A43"/>
    <w:rsid w:val="000F6941"/>
    <w:rsid w:val="000F6F59"/>
    <w:rsid w:val="00100AB6"/>
    <w:rsid w:val="00101EC6"/>
    <w:rsid w:val="00103D41"/>
    <w:rsid w:val="00104CA0"/>
    <w:rsid w:val="00112B1E"/>
    <w:rsid w:val="00114938"/>
    <w:rsid w:val="001149D3"/>
    <w:rsid w:val="00117907"/>
    <w:rsid w:val="00120ACA"/>
    <w:rsid w:val="00122822"/>
    <w:rsid w:val="001238D6"/>
    <w:rsid w:val="00125574"/>
    <w:rsid w:val="001263FC"/>
    <w:rsid w:val="00126B18"/>
    <w:rsid w:val="00133791"/>
    <w:rsid w:val="001343E9"/>
    <w:rsid w:val="00134C05"/>
    <w:rsid w:val="001353BE"/>
    <w:rsid w:val="00140B16"/>
    <w:rsid w:val="00146B7D"/>
    <w:rsid w:val="00150D1A"/>
    <w:rsid w:val="00151A0C"/>
    <w:rsid w:val="00152343"/>
    <w:rsid w:val="00152FD4"/>
    <w:rsid w:val="00154DFF"/>
    <w:rsid w:val="00154FA9"/>
    <w:rsid w:val="001552E2"/>
    <w:rsid w:val="00157E3C"/>
    <w:rsid w:val="001600ED"/>
    <w:rsid w:val="0016054F"/>
    <w:rsid w:val="00161E4A"/>
    <w:rsid w:val="00163987"/>
    <w:rsid w:val="001659F6"/>
    <w:rsid w:val="001665EF"/>
    <w:rsid w:val="00174EF5"/>
    <w:rsid w:val="00175497"/>
    <w:rsid w:val="00177144"/>
    <w:rsid w:val="0018188A"/>
    <w:rsid w:val="00181922"/>
    <w:rsid w:val="00181AFC"/>
    <w:rsid w:val="0019131E"/>
    <w:rsid w:val="00193236"/>
    <w:rsid w:val="001A2BCF"/>
    <w:rsid w:val="001A5F62"/>
    <w:rsid w:val="001A6BB7"/>
    <w:rsid w:val="001A717B"/>
    <w:rsid w:val="001B00CB"/>
    <w:rsid w:val="001B2A2F"/>
    <w:rsid w:val="001B60D9"/>
    <w:rsid w:val="001C2E08"/>
    <w:rsid w:val="001C44E8"/>
    <w:rsid w:val="001C5122"/>
    <w:rsid w:val="001C7AA4"/>
    <w:rsid w:val="001D11C1"/>
    <w:rsid w:val="001D145E"/>
    <w:rsid w:val="001D15BD"/>
    <w:rsid w:val="001D36D6"/>
    <w:rsid w:val="001D4536"/>
    <w:rsid w:val="001D5AD7"/>
    <w:rsid w:val="001D6E33"/>
    <w:rsid w:val="001D7986"/>
    <w:rsid w:val="001E2789"/>
    <w:rsid w:val="001E79AC"/>
    <w:rsid w:val="001F07B8"/>
    <w:rsid w:val="001F2C45"/>
    <w:rsid w:val="001F43F5"/>
    <w:rsid w:val="001F476E"/>
    <w:rsid w:val="001F4AAD"/>
    <w:rsid w:val="001F7145"/>
    <w:rsid w:val="001F7636"/>
    <w:rsid w:val="00200DF4"/>
    <w:rsid w:val="00200E6A"/>
    <w:rsid w:val="00203DFA"/>
    <w:rsid w:val="0020605C"/>
    <w:rsid w:val="00206B98"/>
    <w:rsid w:val="002072F3"/>
    <w:rsid w:val="0021176B"/>
    <w:rsid w:val="0021277F"/>
    <w:rsid w:val="002151AB"/>
    <w:rsid w:val="00216C51"/>
    <w:rsid w:val="002231A7"/>
    <w:rsid w:val="002263CB"/>
    <w:rsid w:val="00227623"/>
    <w:rsid w:val="002337F6"/>
    <w:rsid w:val="002340DD"/>
    <w:rsid w:val="0023660D"/>
    <w:rsid w:val="00244D36"/>
    <w:rsid w:val="0024664F"/>
    <w:rsid w:val="00246AE9"/>
    <w:rsid w:val="002472A5"/>
    <w:rsid w:val="00247D5E"/>
    <w:rsid w:val="0025014E"/>
    <w:rsid w:val="00250FD7"/>
    <w:rsid w:val="00251E56"/>
    <w:rsid w:val="002527D2"/>
    <w:rsid w:val="0025515B"/>
    <w:rsid w:val="00256146"/>
    <w:rsid w:val="00256F81"/>
    <w:rsid w:val="00257E97"/>
    <w:rsid w:val="002626B8"/>
    <w:rsid w:val="0026334B"/>
    <w:rsid w:val="002672D2"/>
    <w:rsid w:val="00267A89"/>
    <w:rsid w:val="0027174B"/>
    <w:rsid w:val="002743F2"/>
    <w:rsid w:val="0028148F"/>
    <w:rsid w:val="00282B91"/>
    <w:rsid w:val="00282BFD"/>
    <w:rsid w:val="00283A20"/>
    <w:rsid w:val="002851EF"/>
    <w:rsid w:val="0028676E"/>
    <w:rsid w:val="00286E83"/>
    <w:rsid w:val="00291CF1"/>
    <w:rsid w:val="0029280C"/>
    <w:rsid w:val="00292918"/>
    <w:rsid w:val="002929E5"/>
    <w:rsid w:val="00295A44"/>
    <w:rsid w:val="002A041F"/>
    <w:rsid w:val="002A1C75"/>
    <w:rsid w:val="002A5EB7"/>
    <w:rsid w:val="002A62A0"/>
    <w:rsid w:val="002A6E1F"/>
    <w:rsid w:val="002B326B"/>
    <w:rsid w:val="002B404D"/>
    <w:rsid w:val="002B6067"/>
    <w:rsid w:val="002C14E3"/>
    <w:rsid w:val="002C2CE5"/>
    <w:rsid w:val="002C3963"/>
    <w:rsid w:val="002C43BB"/>
    <w:rsid w:val="002C4AF4"/>
    <w:rsid w:val="002C4C5E"/>
    <w:rsid w:val="002D082E"/>
    <w:rsid w:val="002D0DC9"/>
    <w:rsid w:val="002D110B"/>
    <w:rsid w:val="002D1848"/>
    <w:rsid w:val="002D244A"/>
    <w:rsid w:val="002D26C9"/>
    <w:rsid w:val="002D35B0"/>
    <w:rsid w:val="002D3D72"/>
    <w:rsid w:val="002E0044"/>
    <w:rsid w:val="002E59D7"/>
    <w:rsid w:val="002E6752"/>
    <w:rsid w:val="002F1589"/>
    <w:rsid w:val="002F7696"/>
    <w:rsid w:val="00300D0A"/>
    <w:rsid w:val="0030364E"/>
    <w:rsid w:val="0030430E"/>
    <w:rsid w:val="00305DE8"/>
    <w:rsid w:val="0030621C"/>
    <w:rsid w:val="00307ED7"/>
    <w:rsid w:val="00314FFB"/>
    <w:rsid w:val="00317097"/>
    <w:rsid w:val="00321616"/>
    <w:rsid w:val="00321E0F"/>
    <w:rsid w:val="003222A6"/>
    <w:rsid w:val="003233C8"/>
    <w:rsid w:val="00330B19"/>
    <w:rsid w:val="00331063"/>
    <w:rsid w:val="0033201F"/>
    <w:rsid w:val="0034429B"/>
    <w:rsid w:val="0034672E"/>
    <w:rsid w:val="00347BB8"/>
    <w:rsid w:val="003500CA"/>
    <w:rsid w:val="00351882"/>
    <w:rsid w:val="00352568"/>
    <w:rsid w:val="00352C96"/>
    <w:rsid w:val="00353F61"/>
    <w:rsid w:val="00356661"/>
    <w:rsid w:val="00357F13"/>
    <w:rsid w:val="00361038"/>
    <w:rsid w:val="003610A5"/>
    <w:rsid w:val="00362BA0"/>
    <w:rsid w:val="00364A79"/>
    <w:rsid w:val="003650CA"/>
    <w:rsid w:val="00366149"/>
    <w:rsid w:val="00366B09"/>
    <w:rsid w:val="0037124E"/>
    <w:rsid w:val="00371935"/>
    <w:rsid w:val="00375D79"/>
    <w:rsid w:val="00383CFA"/>
    <w:rsid w:val="00384694"/>
    <w:rsid w:val="003849DB"/>
    <w:rsid w:val="00386765"/>
    <w:rsid w:val="00386BAB"/>
    <w:rsid w:val="00390574"/>
    <w:rsid w:val="003911E9"/>
    <w:rsid w:val="00391962"/>
    <w:rsid w:val="00393869"/>
    <w:rsid w:val="00395FE9"/>
    <w:rsid w:val="0039722E"/>
    <w:rsid w:val="003973DF"/>
    <w:rsid w:val="003A2370"/>
    <w:rsid w:val="003A491C"/>
    <w:rsid w:val="003B244B"/>
    <w:rsid w:val="003B318B"/>
    <w:rsid w:val="003C1180"/>
    <w:rsid w:val="003C2BB8"/>
    <w:rsid w:val="003C53FF"/>
    <w:rsid w:val="003C6DE3"/>
    <w:rsid w:val="003D14A1"/>
    <w:rsid w:val="003D298E"/>
    <w:rsid w:val="003D4C6E"/>
    <w:rsid w:val="003D56D4"/>
    <w:rsid w:val="003D58A2"/>
    <w:rsid w:val="003D6853"/>
    <w:rsid w:val="003D6F58"/>
    <w:rsid w:val="003E10A7"/>
    <w:rsid w:val="003E1969"/>
    <w:rsid w:val="003E23D5"/>
    <w:rsid w:val="003E3626"/>
    <w:rsid w:val="003F2E52"/>
    <w:rsid w:val="003F3244"/>
    <w:rsid w:val="003F495B"/>
    <w:rsid w:val="003F4AB0"/>
    <w:rsid w:val="003F685F"/>
    <w:rsid w:val="003F6C6B"/>
    <w:rsid w:val="003F7BE3"/>
    <w:rsid w:val="004008C6"/>
    <w:rsid w:val="00400E45"/>
    <w:rsid w:val="00401292"/>
    <w:rsid w:val="00401D74"/>
    <w:rsid w:val="00401F2E"/>
    <w:rsid w:val="00405ED7"/>
    <w:rsid w:val="00406C09"/>
    <w:rsid w:val="004108B4"/>
    <w:rsid w:val="00415F8C"/>
    <w:rsid w:val="00421D2D"/>
    <w:rsid w:val="004262AE"/>
    <w:rsid w:val="004267CD"/>
    <w:rsid w:val="004270FB"/>
    <w:rsid w:val="00430BEA"/>
    <w:rsid w:val="00442D3E"/>
    <w:rsid w:val="00443861"/>
    <w:rsid w:val="004439EF"/>
    <w:rsid w:val="00443EAD"/>
    <w:rsid w:val="004449A6"/>
    <w:rsid w:val="00444C4A"/>
    <w:rsid w:val="004459C8"/>
    <w:rsid w:val="004478E3"/>
    <w:rsid w:val="00450625"/>
    <w:rsid w:val="00450C79"/>
    <w:rsid w:val="0045245F"/>
    <w:rsid w:val="0045269B"/>
    <w:rsid w:val="004527A0"/>
    <w:rsid w:val="00453228"/>
    <w:rsid w:val="0045349C"/>
    <w:rsid w:val="004579BA"/>
    <w:rsid w:val="00466AA3"/>
    <w:rsid w:val="00466C56"/>
    <w:rsid w:val="004814B4"/>
    <w:rsid w:val="00482C9B"/>
    <w:rsid w:val="0048316F"/>
    <w:rsid w:val="004950A7"/>
    <w:rsid w:val="004A2853"/>
    <w:rsid w:val="004A2967"/>
    <w:rsid w:val="004A52DC"/>
    <w:rsid w:val="004A7840"/>
    <w:rsid w:val="004B09C1"/>
    <w:rsid w:val="004B2210"/>
    <w:rsid w:val="004B42DE"/>
    <w:rsid w:val="004B4D03"/>
    <w:rsid w:val="004B4F28"/>
    <w:rsid w:val="004B7C35"/>
    <w:rsid w:val="004B7F53"/>
    <w:rsid w:val="004C558A"/>
    <w:rsid w:val="004C6732"/>
    <w:rsid w:val="004C79F8"/>
    <w:rsid w:val="004C7E4C"/>
    <w:rsid w:val="004D096E"/>
    <w:rsid w:val="004D37ED"/>
    <w:rsid w:val="004D7C97"/>
    <w:rsid w:val="004E04C9"/>
    <w:rsid w:val="004E2CA3"/>
    <w:rsid w:val="004E2F20"/>
    <w:rsid w:val="004F50D0"/>
    <w:rsid w:val="004F6837"/>
    <w:rsid w:val="00500384"/>
    <w:rsid w:val="00500469"/>
    <w:rsid w:val="00501509"/>
    <w:rsid w:val="00501696"/>
    <w:rsid w:val="0050462C"/>
    <w:rsid w:val="00504D87"/>
    <w:rsid w:val="00507AE3"/>
    <w:rsid w:val="00510E6B"/>
    <w:rsid w:val="00510F98"/>
    <w:rsid w:val="0051259F"/>
    <w:rsid w:val="0052224C"/>
    <w:rsid w:val="00524985"/>
    <w:rsid w:val="00524BC4"/>
    <w:rsid w:val="00524F03"/>
    <w:rsid w:val="00525CA6"/>
    <w:rsid w:val="00536284"/>
    <w:rsid w:val="00543D73"/>
    <w:rsid w:val="00545BCE"/>
    <w:rsid w:val="00547E2A"/>
    <w:rsid w:val="005502E3"/>
    <w:rsid w:val="00550B9E"/>
    <w:rsid w:val="00552D59"/>
    <w:rsid w:val="00554C72"/>
    <w:rsid w:val="00554E58"/>
    <w:rsid w:val="005571CE"/>
    <w:rsid w:val="00560803"/>
    <w:rsid w:val="0056503A"/>
    <w:rsid w:val="00565698"/>
    <w:rsid w:val="00565CC6"/>
    <w:rsid w:val="005709E7"/>
    <w:rsid w:val="00571E87"/>
    <w:rsid w:val="0057373C"/>
    <w:rsid w:val="00575F55"/>
    <w:rsid w:val="0058152C"/>
    <w:rsid w:val="00582DB3"/>
    <w:rsid w:val="00583833"/>
    <w:rsid w:val="00585FEE"/>
    <w:rsid w:val="00590D5E"/>
    <w:rsid w:val="0059150F"/>
    <w:rsid w:val="005926E9"/>
    <w:rsid w:val="005961F0"/>
    <w:rsid w:val="00596FF6"/>
    <w:rsid w:val="0059757F"/>
    <w:rsid w:val="005A0DA7"/>
    <w:rsid w:val="005A101F"/>
    <w:rsid w:val="005A57B2"/>
    <w:rsid w:val="005A57E8"/>
    <w:rsid w:val="005A6D18"/>
    <w:rsid w:val="005B0C3C"/>
    <w:rsid w:val="005B5013"/>
    <w:rsid w:val="005C028A"/>
    <w:rsid w:val="005C1026"/>
    <w:rsid w:val="005C32B3"/>
    <w:rsid w:val="005C61E5"/>
    <w:rsid w:val="005C7707"/>
    <w:rsid w:val="005C79B7"/>
    <w:rsid w:val="005D1A74"/>
    <w:rsid w:val="005D536E"/>
    <w:rsid w:val="005E0985"/>
    <w:rsid w:val="005E12DD"/>
    <w:rsid w:val="005E159D"/>
    <w:rsid w:val="005E1D16"/>
    <w:rsid w:val="005F0B70"/>
    <w:rsid w:val="005F1F42"/>
    <w:rsid w:val="005F283A"/>
    <w:rsid w:val="005F5E03"/>
    <w:rsid w:val="005F7E88"/>
    <w:rsid w:val="0060153E"/>
    <w:rsid w:val="00604ADF"/>
    <w:rsid w:val="00604B06"/>
    <w:rsid w:val="00604E65"/>
    <w:rsid w:val="00606A51"/>
    <w:rsid w:val="00616735"/>
    <w:rsid w:val="00621B2C"/>
    <w:rsid w:val="00622ABD"/>
    <w:rsid w:val="00623642"/>
    <w:rsid w:val="00626747"/>
    <w:rsid w:val="006316E1"/>
    <w:rsid w:val="00632496"/>
    <w:rsid w:val="00642349"/>
    <w:rsid w:val="00643419"/>
    <w:rsid w:val="0064367E"/>
    <w:rsid w:val="0064485D"/>
    <w:rsid w:val="00647C5E"/>
    <w:rsid w:val="00647E27"/>
    <w:rsid w:val="00653340"/>
    <w:rsid w:val="0065408C"/>
    <w:rsid w:val="00655709"/>
    <w:rsid w:val="0065704C"/>
    <w:rsid w:val="006608D3"/>
    <w:rsid w:val="00661ED3"/>
    <w:rsid w:val="00666BE4"/>
    <w:rsid w:val="00681EEA"/>
    <w:rsid w:val="00684377"/>
    <w:rsid w:val="00684C54"/>
    <w:rsid w:val="00685B69"/>
    <w:rsid w:val="00686049"/>
    <w:rsid w:val="00691284"/>
    <w:rsid w:val="00692E0B"/>
    <w:rsid w:val="0069462A"/>
    <w:rsid w:val="006976C8"/>
    <w:rsid w:val="006A0073"/>
    <w:rsid w:val="006A078A"/>
    <w:rsid w:val="006A2225"/>
    <w:rsid w:val="006A54C7"/>
    <w:rsid w:val="006A6A88"/>
    <w:rsid w:val="006B04ED"/>
    <w:rsid w:val="006B1B83"/>
    <w:rsid w:val="006B2DE0"/>
    <w:rsid w:val="006B42B2"/>
    <w:rsid w:val="006B65B2"/>
    <w:rsid w:val="006B664D"/>
    <w:rsid w:val="006C237E"/>
    <w:rsid w:val="006C4DD0"/>
    <w:rsid w:val="006C64B8"/>
    <w:rsid w:val="006D31F2"/>
    <w:rsid w:val="006D3C42"/>
    <w:rsid w:val="006D44F0"/>
    <w:rsid w:val="006D79BA"/>
    <w:rsid w:val="006E404C"/>
    <w:rsid w:val="006E5AFC"/>
    <w:rsid w:val="006E692A"/>
    <w:rsid w:val="006E705B"/>
    <w:rsid w:val="006F2E37"/>
    <w:rsid w:val="006F4943"/>
    <w:rsid w:val="006F6580"/>
    <w:rsid w:val="006F6A59"/>
    <w:rsid w:val="006F7D3E"/>
    <w:rsid w:val="00700359"/>
    <w:rsid w:val="00703248"/>
    <w:rsid w:val="00704FBD"/>
    <w:rsid w:val="007055A6"/>
    <w:rsid w:val="0070606B"/>
    <w:rsid w:val="00706EC4"/>
    <w:rsid w:val="00707264"/>
    <w:rsid w:val="0071055D"/>
    <w:rsid w:val="00715F3D"/>
    <w:rsid w:val="00722BBF"/>
    <w:rsid w:val="00724BB6"/>
    <w:rsid w:val="00725521"/>
    <w:rsid w:val="00733587"/>
    <w:rsid w:val="00742B94"/>
    <w:rsid w:val="007434C5"/>
    <w:rsid w:val="0074561C"/>
    <w:rsid w:val="007523E3"/>
    <w:rsid w:val="00752547"/>
    <w:rsid w:val="007534C8"/>
    <w:rsid w:val="0075375B"/>
    <w:rsid w:val="007554E8"/>
    <w:rsid w:val="007570A3"/>
    <w:rsid w:val="00757164"/>
    <w:rsid w:val="00760353"/>
    <w:rsid w:val="00761459"/>
    <w:rsid w:val="00765434"/>
    <w:rsid w:val="0078377E"/>
    <w:rsid w:val="00794FF0"/>
    <w:rsid w:val="00795D9E"/>
    <w:rsid w:val="00795E8E"/>
    <w:rsid w:val="00796B10"/>
    <w:rsid w:val="00796E6C"/>
    <w:rsid w:val="00797F07"/>
    <w:rsid w:val="007A110E"/>
    <w:rsid w:val="007A11F7"/>
    <w:rsid w:val="007A4A5E"/>
    <w:rsid w:val="007A52C8"/>
    <w:rsid w:val="007A63E8"/>
    <w:rsid w:val="007A6856"/>
    <w:rsid w:val="007B4EB8"/>
    <w:rsid w:val="007C1E48"/>
    <w:rsid w:val="007C3659"/>
    <w:rsid w:val="007C3C2B"/>
    <w:rsid w:val="007C3C4F"/>
    <w:rsid w:val="007C43C1"/>
    <w:rsid w:val="007C454E"/>
    <w:rsid w:val="007C6E41"/>
    <w:rsid w:val="007C7325"/>
    <w:rsid w:val="007D04B3"/>
    <w:rsid w:val="007D3384"/>
    <w:rsid w:val="007D7F5E"/>
    <w:rsid w:val="007E54B7"/>
    <w:rsid w:val="007E637D"/>
    <w:rsid w:val="007E74B1"/>
    <w:rsid w:val="007F015F"/>
    <w:rsid w:val="007F042C"/>
    <w:rsid w:val="007F1E8E"/>
    <w:rsid w:val="007F58B9"/>
    <w:rsid w:val="007F6802"/>
    <w:rsid w:val="00802A7B"/>
    <w:rsid w:val="0080609C"/>
    <w:rsid w:val="00807AA4"/>
    <w:rsid w:val="00810714"/>
    <w:rsid w:val="0081303B"/>
    <w:rsid w:val="00814A81"/>
    <w:rsid w:val="00821736"/>
    <w:rsid w:val="00823045"/>
    <w:rsid w:val="00823FDD"/>
    <w:rsid w:val="008270AD"/>
    <w:rsid w:val="00844247"/>
    <w:rsid w:val="00845A26"/>
    <w:rsid w:val="008509C5"/>
    <w:rsid w:val="008529DC"/>
    <w:rsid w:val="0085323F"/>
    <w:rsid w:val="0085338F"/>
    <w:rsid w:val="008641D1"/>
    <w:rsid w:val="00864F6B"/>
    <w:rsid w:val="00865169"/>
    <w:rsid w:val="00867448"/>
    <w:rsid w:val="00867713"/>
    <w:rsid w:val="00872D55"/>
    <w:rsid w:val="00875C91"/>
    <w:rsid w:val="00877D42"/>
    <w:rsid w:val="00883F71"/>
    <w:rsid w:val="00884163"/>
    <w:rsid w:val="00884A59"/>
    <w:rsid w:val="008857CD"/>
    <w:rsid w:val="00887704"/>
    <w:rsid w:val="008877D0"/>
    <w:rsid w:val="00891052"/>
    <w:rsid w:val="008916D2"/>
    <w:rsid w:val="008924E2"/>
    <w:rsid w:val="00894F1A"/>
    <w:rsid w:val="008A232E"/>
    <w:rsid w:val="008A5458"/>
    <w:rsid w:val="008A5A45"/>
    <w:rsid w:val="008B0504"/>
    <w:rsid w:val="008B1228"/>
    <w:rsid w:val="008B32A7"/>
    <w:rsid w:val="008B46A9"/>
    <w:rsid w:val="008B4F0E"/>
    <w:rsid w:val="008B6F9A"/>
    <w:rsid w:val="008C5E4A"/>
    <w:rsid w:val="008D5F48"/>
    <w:rsid w:val="008D61AC"/>
    <w:rsid w:val="008D6AEE"/>
    <w:rsid w:val="008E7E0E"/>
    <w:rsid w:val="008F062A"/>
    <w:rsid w:val="008F0B68"/>
    <w:rsid w:val="008F54B0"/>
    <w:rsid w:val="008F7998"/>
    <w:rsid w:val="00901689"/>
    <w:rsid w:val="0090239B"/>
    <w:rsid w:val="0090388A"/>
    <w:rsid w:val="00910D22"/>
    <w:rsid w:val="00911912"/>
    <w:rsid w:val="00912504"/>
    <w:rsid w:val="0092039A"/>
    <w:rsid w:val="00920488"/>
    <w:rsid w:val="00920A58"/>
    <w:rsid w:val="009212D5"/>
    <w:rsid w:val="009214C2"/>
    <w:rsid w:val="009225C0"/>
    <w:rsid w:val="009234BB"/>
    <w:rsid w:val="00926B3A"/>
    <w:rsid w:val="00926D6B"/>
    <w:rsid w:val="00933F22"/>
    <w:rsid w:val="00935264"/>
    <w:rsid w:val="0093641E"/>
    <w:rsid w:val="00936D9B"/>
    <w:rsid w:val="00937653"/>
    <w:rsid w:val="009407AB"/>
    <w:rsid w:val="00942E23"/>
    <w:rsid w:val="009447BF"/>
    <w:rsid w:val="0094630F"/>
    <w:rsid w:val="009466BC"/>
    <w:rsid w:val="00954DCF"/>
    <w:rsid w:val="00956470"/>
    <w:rsid w:val="00957253"/>
    <w:rsid w:val="00960F6C"/>
    <w:rsid w:val="00962612"/>
    <w:rsid w:val="009630D4"/>
    <w:rsid w:val="009630D6"/>
    <w:rsid w:val="00964FC9"/>
    <w:rsid w:val="00966D0E"/>
    <w:rsid w:val="00971113"/>
    <w:rsid w:val="00972FDA"/>
    <w:rsid w:val="00974484"/>
    <w:rsid w:val="009800F4"/>
    <w:rsid w:val="00980282"/>
    <w:rsid w:val="00983F82"/>
    <w:rsid w:val="009864AD"/>
    <w:rsid w:val="009864FB"/>
    <w:rsid w:val="00991A44"/>
    <w:rsid w:val="00992B04"/>
    <w:rsid w:val="009933C8"/>
    <w:rsid w:val="0099347E"/>
    <w:rsid w:val="00994892"/>
    <w:rsid w:val="009A18E3"/>
    <w:rsid w:val="009A4A13"/>
    <w:rsid w:val="009A4ED8"/>
    <w:rsid w:val="009A51BE"/>
    <w:rsid w:val="009A659B"/>
    <w:rsid w:val="009A7211"/>
    <w:rsid w:val="009A7639"/>
    <w:rsid w:val="009A7A11"/>
    <w:rsid w:val="009B2296"/>
    <w:rsid w:val="009B553C"/>
    <w:rsid w:val="009B71B2"/>
    <w:rsid w:val="009C4F22"/>
    <w:rsid w:val="009C6A9D"/>
    <w:rsid w:val="009C6B7D"/>
    <w:rsid w:val="009C752E"/>
    <w:rsid w:val="009D03CA"/>
    <w:rsid w:val="009D32D2"/>
    <w:rsid w:val="009D37CD"/>
    <w:rsid w:val="009D490D"/>
    <w:rsid w:val="009D7BE2"/>
    <w:rsid w:val="009E1AAC"/>
    <w:rsid w:val="009E2C6D"/>
    <w:rsid w:val="009E4B67"/>
    <w:rsid w:val="009E5B01"/>
    <w:rsid w:val="009E5D83"/>
    <w:rsid w:val="009E6E1C"/>
    <w:rsid w:val="009F12E4"/>
    <w:rsid w:val="009F5237"/>
    <w:rsid w:val="009F5DA6"/>
    <w:rsid w:val="009F67D2"/>
    <w:rsid w:val="009F72F6"/>
    <w:rsid w:val="009F74DF"/>
    <w:rsid w:val="00A0261B"/>
    <w:rsid w:val="00A076A2"/>
    <w:rsid w:val="00A10300"/>
    <w:rsid w:val="00A105FB"/>
    <w:rsid w:val="00A11188"/>
    <w:rsid w:val="00A115A3"/>
    <w:rsid w:val="00A11F37"/>
    <w:rsid w:val="00A13221"/>
    <w:rsid w:val="00A14521"/>
    <w:rsid w:val="00A1454C"/>
    <w:rsid w:val="00A145D6"/>
    <w:rsid w:val="00A160C5"/>
    <w:rsid w:val="00A202B1"/>
    <w:rsid w:val="00A21D59"/>
    <w:rsid w:val="00A22D83"/>
    <w:rsid w:val="00A23E5F"/>
    <w:rsid w:val="00A253AB"/>
    <w:rsid w:val="00A254CD"/>
    <w:rsid w:val="00A25678"/>
    <w:rsid w:val="00A26C6F"/>
    <w:rsid w:val="00A27C3E"/>
    <w:rsid w:val="00A31107"/>
    <w:rsid w:val="00A352A5"/>
    <w:rsid w:val="00A40D45"/>
    <w:rsid w:val="00A4189B"/>
    <w:rsid w:val="00A52FC9"/>
    <w:rsid w:val="00A55190"/>
    <w:rsid w:val="00A561B0"/>
    <w:rsid w:val="00A60815"/>
    <w:rsid w:val="00A624D0"/>
    <w:rsid w:val="00A6307B"/>
    <w:rsid w:val="00A64DD0"/>
    <w:rsid w:val="00A67BCE"/>
    <w:rsid w:val="00A713FB"/>
    <w:rsid w:val="00A716A1"/>
    <w:rsid w:val="00A72A50"/>
    <w:rsid w:val="00A72D75"/>
    <w:rsid w:val="00A76753"/>
    <w:rsid w:val="00A82799"/>
    <w:rsid w:val="00A836CE"/>
    <w:rsid w:val="00A839B1"/>
    <w:rsid w:val="00A84F15"/>
    <w:rsid w:val="00A86B07"/>
    <w:rsid w:val="00A87CC6"/>
    <w:rsid w:val="00A87DDF"/>
    <w:rsid w:val="00A905BB"/>
    <w:rsid w:val="00A90E9F"/>
    <w:rsid w:val="00A91E20"/>
    <w:rsid w:val="00A960EF"/>
    <w:rsid w:val="00A966FD"/>
    <w:rsid w:val="00A978E4"/>
    <w:rsid w:val="00AA3290"/>
    <w:rsid w:val="00AA558C"/>
    <w:rsid w:val="00AB1C9C"/>
    <w:rsid w:val="00AB3845"/>
    <w:rsid w:val="00AB4339"/>
    <w:rsid w:val="00AB74A4"/>
    <w:rsid w:val="00AC00E1"/>
    <w:rsid w:val="00AC16FC"/>
    <w:rsid w:val="00AC4063"/>
    <w:rsid w:val="00AC4483"/>
    <w:rsid w:val="00AC6A34"/>
    <w:rsid w:val="00AC6D7C"/>
    <w:rsid w:val="00AD5BDD"/>
    <w:rsid w:val="00AE28F9"/>
    <w:rsid w:val="00AE37A1"/>
    <w:rsid w:val="00AE41B9"/>
    <w:rsid w:val="00AE7C74"/>
    <w:rsid w:val="00AF08AD"/>
    <w:rsid w:val="00AF3FE8"/>
    <w:rsid w:val="00AF7430"/>
    <w:rsid w:val="00AF7B70"/>
    <w:rsid w:val="00B003E3"/>
    <w:rsid w:val="00B00C48"/>
    <w:rsid w:val="00B0343D"/>
    <w:rsid w:val="00B05438"/>
    <w:rsid w:val="00B05A77"/>
    <w:rsid w:val="00B0743A"/>
    <w:rsid w:val="00B13145"/>
    <w:rsid w:val="00B137A1"/>
    <w:rsid w:val="00B15888"/>
    <w:rsid w:val="00B16AFE"/>
    <w:rsid w:val="00B2112E"/>
    <w:rsid w:val="00B21D39"/>
    <w:rsid w:val="00B23510"/>
    <w:rsid w:val="00B31354"/>
    <w:rsid w:val="00B31E8E"/>
    <w:rsid w:val="00B32C4F"/>
    <w:rsid w:val="00B34DED"/>
    <w:rsid w:val="00B3514B"/>
    <w:rsid w:val="00B3701F"/>
    <w:rsid w:val="00B40639"/>
    <w:rsid w:val="00B4129F"/>
    <w:rsid w:val="00B41BFB"/>
    <w:rsid w:val="00B46734"/>
    <w:rsid w:val="00B52270"/>
    <w:rsid w:val="00B5412E"/>
    <w:rsid w:val="00B54EC5"/>
    <w:rsid w:val="00B55339"/>
    <w:rsid w:val="00B55C1D"/>
    <w:rsid w:val="00B55FED"/>
    <w:rsid w:val="00B607C4"/>
    <w:rsid w:val="00B63BDC"/>
    <w:rsid w:val="00B668CB"/>
    <w:rsid w:val="00B70C86"/>
    <w:rsid w:val="00B738BE"/>
    <w:rsid w:val="00B74D55"/>
    <w:rsid w:val="00B8397F"/>
    <w:rsid w:val="00B8789B"/>
    <w:rsid w:val="00B90007"/>
    <w:rsid w:val="00B94A01"/>
    <w:rsid w:val="00B95869"/>
    <w:rsid w:val="00B97E87"/>
    <w:rsid w:val="00BA183E"/>
    <w:rsid w:val="00BA1998"/>
    <w:rsid w:val="00BA1A7A"/>
    <w:rsid w:val="00BA3356"/>
    <w:rsid w:val="00BA4A6B"/>
    <w:rsid w:val="00BA4B08"/>
    <w:rsid w:val="00BB2D5F"/>
    <w:rsid w:val="00BB604A"/>
    <w:rsid w:val="00BB765F"/>
    <w:rsid w:val="00BC0CEB"/>
    <w:rsid w:val="00BC2781"/>
    <w:rsid w:val="00BC28F7"/>
    <w:rsid w:val="00BC65DF"/>
    <w:rsid w:val="00BC6CEA"/>
    <w:rsid w:val="00BD054E"/>
    <w:rsid w:val="00BD10CC"/>
    <w:rsid w:val="00BD3971"/>
    <w:rsid w:val="00BD469F"/>
    <w:rsid w:val="00BD4A75"/>
    <w:rsid w:val="00BD5ECB"/>
    <w:rsid w:val="00BD6060"/>
    <w:rsid w:val="00BE00F3"/>
    <w:rsid w:val="00BE1CCE"/>
    <w:rsid w:val="00BE2849"/>
    <w:rsid w:val="00BE3726"/>
    <w:rsid w:val="00BE5177"/>
    <w:rsid w:val="00BE6883"/>
    <w:rsid w:val="00BF0016"/>
    <w:rsid w:val="00C013F6"/>
    <w:rsid w:val="00C03CC3"/>
    <w:rsid w:val="00C04BB6"/>
    <w:rsid w:val="00C061B3"/>
    <w:rsid w:val="00C0693C"/>
    <w:rsid w:val="00C074AE"/>
    <w:rsid w:val="00C1215A"/>
    <w:rsid w:val="00C22B0D"/>
    <w:rsid w:val="00C24586"/>
    <w:rsid w:val="00C26EC4"/>
    <w:rsid w:val="00C27BE0"/>
    <w:rsid w:val="00C3054F"/>
    <w:rsid w:val="00C323F1"/>
    <w:rsid w:val="00C35A6B"/>
    <w:rsid w:val="00C36DC3"/>
    <w:rsid w:val="00C3751F"/>
    <w:rsid w:val="00C42853"/>
    <w:rsid w:val="00C45400"/>
    <w:rsid w:val="00C57957"/>
    <w:rsid w:val="00C62547"/>
    <w:rsid w:val="00C65A97"/>
    <w:rsid w:val="00C66728"/>
    <w:rsid w:val="00C6750C"/>
    <w:rsid w:val="00C70897"/>
    <w:rsid w:val="00C74526"/>
    <w:rsid w:val="00C74556"/>
    <w:rsid w:val="00C75550"/>
    <w:rsid w:val="00C76288"/>
    <w:rsid w:val="00C772FD"/>
    <w:rsid w:val="00C83955"/>
    <w:rsid w:val="00C8400F"/>
    <w:rsid w:val="00C84C24"/>
    <w:rsid w:val="00C90552"/>
    <w:rsid w:val="00C9203C"/>
    <w:rsid w:val="00C92139"/>
    <w:rsid w:val="00C9798B"/>
    <w:rsid w:val="00CA3639"/>
    <w:rsid w:val="00CA4976"/>
    <w:rsid w:val="00CA7852"/>
    <w:rsid w:val="00CB45D5"/>
    <w:rsid w:val="00CB4DA9"/>
    <w:rsid w:val="00CB6732"/>
    <w:rsid w:val="00CC2AAE"/>
    <w:rsid w:val="00CC4E97"/>
    <w:rsid w:val="00CC6B4B"/>
    <w:rsid w:val="00CC740D"/>
    <w:rsid w:val="00CD1FE6"/>
    <w:rsid w:val="00CD5ED2"/>
    <w:rsid w:val="00CE424F"/>
    <w:rsid w:val="00CE44B3"/>
    <w:rsid w:val="00CE7D10"/>
    <w:rsid w:val="00CF25A0"/>
    <w:rsid w:val="00CF4F8B"/>
    <w:rsid w:val="00CF5312"/>
    <w:rsid w:val="00CF6E88"/>
    <w:rsid w:val="00D02A04"/>
    <w:rsid w:val="00D03887"/>
    <w:rsid w:val="00D1444E"/>
    <w:rsid w:val="00D2070B"/>
    <w:rsid w:val="00D216CA"/>
    <w:rsid w:val="00D22F07"/>
    <w:rsid w:val="00D26B5E"/>
    <w:rsid w:val="00D276C8"/>
    <w:rsid w:val="00D32945"/>
    <w:rsid w:val="00D33E8C"/>
    <w:rsid w:val="00D34BD8"/>
    <w:rsid w:val="00D377C5"/>
    <w:rsid w:val="00D3797A"/>
    <w:rsid w:val="00D37EED"/>
    <w:rsid w:val="00D40020"/>
    <w:rsid w:val="00D40CA4"/>
    <w:rsid w:val="00D462CF"/>
    <w:rsid w:val="00D46E39"/>
    <w:rsid w:val="00D47A19"/>
    <w:rsid w:val="00D63792"/>
    <w:rsid w:val="00D67C08"/>
    <w:rsid w:val="00D70BB3"/>
    <w:rsid w:val="00D72341"/>
    <w:rsid w:val="00D72822"/>
    <w:rsid w:val="00D8020C"/>
    <w:rsid w:val="00D8132C"/>
    <w:rsid w:val="00D85994"/>
    <w:rsid w:val="00D8671A"/>
    <w:rsid w:val="00D90248"/>
    <w:rsid w:val="00D9199B"/>
    <w:rsid w:val="00D92D90"/>
    <w:rsid w:val="00D9407D"/>
    <w:rsid w:val="00D94FF6"/>
    <w:rsid w:val="00D95B8C"/>
    <w:rsid w:val="00DA0FA6"/>
    <w:rsid w:val="00DA24AC"/>
    <w:rsid w:val="00DA3255"/>
    <w:rsid w:val="00DA3B19"/>
    <w:rsid w:val="00DA3F86"/>
    <w:rsid w:val="00DA5B8D"/>
    <w:rsid w:val="00DA6C37"/>
    <w:rsid w:val="00DB0555"/>
    <w:rsid w:val="00DB1A6A"/>
    <w:rsid w:val="00DB3F2C"/>
    <w:rsid w:val="00DB64DD"/>
    <w:rsid w:val="00DC1105"/>
    <w:rsid w:val="00DC13B7"/>
    <w:rsid w:val="00DC207F"/>
    <w:rsid w:val="00DC2C89"/>
    <w:rsid w:val="00DC38CE"/>
    <w:rsid w:val="00DC5862"/>
    <w:rsid w:val="00DC71E3"/>
    <w:rsid w:val="00DD02D9"/>
    <w:rsid w:val="00DD06E9"/>
    <w:rsid w:val="00DD1462"/>
    <w:rsid w:val="00DD71DA"/>
    <w:rsid w:val="00DD7629"/>
    <w:rsid w:val="00DE055E"/>
    <w:rsid w:val="00DE2B29"/>
    <w:rsid w:val="00DF4906"/>
    <w:rsid w:val="00DF74AF"/>
    <w:rsid w:val="00E01FB1"/>
    <w:rsid w:val="00E0437F"/>
    <w:rsid w:val="00E06FD0"/>
    <w:rsid w:val="00E11339"/>
    <w:rsid w:val="00E113D5"/>
    <w:rsid w:val="00E116F7"/>
    <w:rsid w:val="00E12009"/>
    <w:rsid w:val="00E21B19"/>
    <w:rsid w:val="00E21E64"/>
    <w:rsid w:val="00E24BB5"/>
    <w:rsid w:val="00E24FD9"/>
    <w:rsid w:val="00E2598A"/>
    <w:rsid w:val="00E2754C"/>
    <w:rsid w:val="00E27F72"/>
    <w:rsid w:val="00E30CE9"/>
    <w:rsid w:val="00E3185A"/>
    <w:rsid w:val="00E347E3"/>
    <w:rsid w:val="00E3644A"/>
    <w:rsid w:val="00E3737E"/>
    <w:rsid w:val="00E375BA"/>
    <w:rsid w:val="00E43D09"/>
    <w:rsid w:val="00E4452C"/>
    <w:rsid w:val="00E46694"/>
    <w:rsid w:val="00E47A61"/>
    <w:rsid w:val="00E52736"/>
    <w:rsid w:val="00E527AD"/>
    <w:rsid w:val="00E57093"/>
    <w:rsid w:val="00E60080"/>
    <w:rsid w:val="00E601ED"/>
    <w:rsid w:val="00E61935"/>
    <w:rsid w:val="00E66E08"/>
    <w:rsid w:val="00E67766"/>
    <w:rsid w:val="00E67ABC"/>
    <w:rsid w:val="00E70108"/>
    <w:rsid w:val="00E70A26"/>
    <w:rsid w:val="00E71AD4"/>
    <w:rsid w:val="00E72E70"/>
    <w:rsid w:val="00E7348A"/>
    <w:rsid w:val="00E73743"/>
    <w:rsid w:val="00E76204"/>
    <w:rsid w:val="00E80459"/>
    <w:rsid w:val="00E8321E"/>
    <w:rsid w:val="00E83632"/>
    <w:rsid w:val="00E8380D"/>
    <w:rsid w:val="00E872FB"/>
    <w:rsid w:val="00E93738"/>
    <w:rsid w:val="00E96741"/>
    <w:rsid w:val="00E979B9"/>
    <w:rsid w:val="00EA259B"/>
    <w:rsid w:val="00EA6C27"/>
    <w:rsid w:val="00EB07F6"/>
    <w:rsid w:val="00EB1D79"/>
    <w:rsid w:val="00EB2378"/>
    <w:rsid w:val="00EB582E"/>
    <w:rsid w:val="00EC2126"/>
    <w:rsid w:val="00EC3824"/>
    <w:rsid w:val="00EC48DD"/>
    <w:rsid w:val="00EC7564"/>
    <w:rsid w:val="00EC7694"/>
    <w:rsid w:val="00EC790A"/>
    <w:rsid w:val="00ED3681"/>
    <w:rsid w:val="00ED7B9F"/>
    <w:rsid w:val="00EE3FF8"/>
    <w:rsid w:val="00EE5F76"/>
    <w:rsid w:val="00EF5DEC"/>
    <w:rsid w:val="00EF7DEB"/>
    <w:rsid w:val="00F007A8"/>
    <w:rsid w:val="00F00BB5"/>
    <w:rsid w:val="00F03447"/>
    <w:rsid w:val="00F055EA"/>
    <w:rsid w:val="00F10C6E"/>
    <w:rsid w:val="00F12078"/>
    <w:rsid w:val="00F122F4"/>
    <w:rsid w:val="00F1710B"/>
    <w:rsid w:val="00F171F1"/>
    <w:rsid w:val="00F21BFF"/>
    <w:rsid w:val="00F2308D"/>
    <w:rsid w:val="00F24429"/>
    <w:rsid w:val="00F24C50"/>
    <w:rsid w:val="00F2509C"/>
    <w:rsid w:val="00F25C62"/>
    <w:rsid w:val="00F26FD1"/>
    <w:rsid w:val="00F27926"/>
    <w:rsid w:val="00F31089"/>
    <w:rsid w:val="00F31A6F"/>
    <w:rsid w:val="00F31C48"/>
    <w:rsid w:val="00F3542A"/>
    <w:rsid w:val="00F366F4"/>
    <w:rsid w:val="00F41FE1"/>
    <w:rsid w:val="00F43256"/>
    <w:rsid w:val="00F450B7"/>
    <w:rsid w:val="00F45F06"/>
    <w:rsid w:val="00F466B4"/>
    <w:rsid w:val="00F475BC"/>
    <w:rsid w:val="00F50FF5"/>
    <w:rsid w:val="00F5144C"/>
    <w:rsid w:val="00F54671"/>
    <w:rsid w:val="00F5591A"/>
    <w:rsid w:val="00F64685"/>
    <w:rsid w:val="00F64C74"/>
    <w:rsid w:val="00F674FE"/>
    <w:rsid w:val="00F742EC"/>
    <w:rsid w:val="00F77901"/>
    <w:rsid w:val="00F80264"/>
    <w:rsid w:val="00F82973"/>
    <w:rsid w:val="00F83C27"/>
    <w:rsid w:val="00F85082"/>
    <w:rsid w:val="00F8525F"/>
    <w:rsid w:val="00F866EF"/>
    <w:rsid w:val="00F86A2B"/>
    <w:rsid w:val="00F93FFF"/>
    <w:rsid w:val="00F95FC1"/>
    <w:rsid w:val="00FA0181"/>
    <w:rsid w:val="00FA26C1"/>
    <w:rsid w:val="00FA3068"/>
    <w:rsid w:val="00FA4338"/>
    <w:rsid w:val="00FA4CA7"/>
    <w:rsid w:val="00FB0EC0"/>
    <w:rsid w:val="00FC43BC"/>
    <w:rsid w:val="00FC6605"/>
    <w:rsid w:val="00FD0997"/>
    <w:rsid w:val="00FE28FA"/>
    <w:rsid w:val="00FE756B"/>
    <w:rsid w:val="00FF047A"/>
    <w:rsid w:val="00FF1D73"/>
    <w:rsid w:val="00FF22DF"/>
    <w:rsid w:val="00FF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7CD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77F"/>
    <w:pPr>
      <w:widowControl w:val="0"/>
      <w:suppressAutoHyphens/>
      <w:autoSpaceDN w:val="0"/>
      <w:textAlignment w:val="baseline"/>
    </w:pPr>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
    <w:qFormat/>
    <w:rsid w:val="00606A51"/>
    <w:pPr>
      <w:keepNext/>
      <w:spacing w:before="240"/>
      <w:outlineLvl w:val="2"/>
    </w:pPr>
    <w:rPr>
      <w:rFonts w:ascii="Arial" w:hAnsi="Arial"/>
      <w:b/>
      <w:bCs/>
      <w:sz w:val="22"/>
      <w:szCs w:val="28"/>
    </w:rPr>
  </w:style>
  <w:style w:type="paragraph" w:styleId="Heading4">
    <w:name w:val="heading 4"/>
    <w:basedOn w:val="Standard"/>
    <w:next w:val="Textbody"/>
    <w:link w:val="Heading4Char"/>
    <w:uiPriority w:val="9"/>
    <w:qFormat/>
    <w:rsid w:val="00EC790A"/>
    <w:pPr>
      <w:keepNext/>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9"/>
    <w:qFormat/>
    <w:rsid w:val="00D63792"/>
    <w:pPr>
      <w:spacing w:before="240"/>
      <w:outlineLvl w:val="6"/>
    </w:pPr>
  </w:style>
  <w:style w:type="paragraph" w:styleId="Heading8">
    <w:name w:val="heading 8"/>
    <w:basedOn w:val="Standard"/>
    <w:next w:val="Standard"/>
    <w:link w:val="Heading8Char"/>
    <w:uiPriority w:val="9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after="12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uiPriority w:val="99"/>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pPr>
      <w:spacing w:after="120"/>
    </w:pPr>
    <w:rPr>
      <w:rFonts w:ascii="Arial" w:hAnsi="Arial"/>
      <w:b/>
      <w:color w:val="000000"/>
      <w:sz w:val="24"/>
    </w:rPr>
  </w:style>
  <w:style w:type="paragraph" w:customStyle="1" w:styleId="FrontPageLabel">
    <w:name w:val="Front Page Label"/>
    <w:basedOn w:val="Standard"/>
    <w:rsid w:val="00D63792"/>
    <w:pPr>
      <w:spacing w:after="120"/>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after="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after="12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eastAsia="x-none"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eastAsia="x-none"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eastAsia="x-none"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0B1B0E"/>
    <w:pPr>
      <w:numPr>
        <w:numId w:val="31"/>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widowControl/>
      <w:numPr>
        <w:numId w:val="3"/>
      </w:numPr>
      <w:suppressAutoHyphens w:val="0"/>
      <w:autoSpaceDE w:val="0"/>
      <w:textAlignment w:val="auto"/>
    </w:pPr>
    <w:rPr>
      <w:rFonts w:eastAsia="MS Mincho" w:cs="Times New Roman"/>
      <w:kern w:val="0"/>
      <w:sz w:val="20"/>
      <w:szCs w:val="20"/>
      <w:lang w:eastAsia="ja-JP"/>
    </w:rPr>
  </w:style>
  <w:style w:type="paragraph" w:styleId="TOC5">
    <w:name w:val="toc 5"/>
    <w:basedOn w:val="Normal"/>
    <w:next w:val="Normal"/>
    <w:autoRedefine/>
    <w:uiPriority w:val="39"/>
    <w:rsid w:val="00B8397F"/>
    <w:pPr>
      <w:widowControl/>
      <w:suppressAutoHyphens w:val="0"/>
      <w:autoSpaceDN/>
      <w:ind w:left="960"/>
      <w:textAlignment w:val="auto"/>
    </w:pPr>
    <w:rPr>
      <w:rFonts w:eastAsia="MS Mincho" w:cs="Times New Roman"/>
      <w:kern w:val="0"/>
      <w:lang w:val="en-GB" w:eastAsia="ja-JP"/>
    </w:rPr>
  </w:style>
  <w:style w:type="paragraph" w:styleId="TOC6">
    <w:name w:val="toc 6"/>
    <w:basedOn w:val="Normal"/>
    <w:next w:val="Normal"/>
    <w:autoRedefine/>
    <w:uiPriority w:val="39"/>
    <w:rsid w:val="00B8397F"/>
    <w:pPr>
      <w:widowControl/>
      <w:suppressAutoHyphens w:val="0"/>
      <w:autoSpaceDN/>
      <w:ind w:left="1200"/>
      <w:textAlignment w:val="auto"/>
    </w:pPr>
    <w:rPr>
      <w:rFonts w:eastAsia="MS Mincho" w:cs="Times New Roman"/>
      <w:kern w:val="0"/>
      <w:lang w:val="en-GB" w:eastAsia="ja-JP"/>
    </w:rPr>
  </w:style>
  <w:style w:type="paragraph" w:styleId="TOC7">
    <w:name w:val="toc 7"/>
    <w:basedOn w:val="Normal"/>
    <w:next w:val="Normal"/>
    <w:autoRedefine/>
    <w:uiPriority w:val="39"/>
    <w:rsid w:val="00B8397F"/>
    <w:pPr>
      <w:widowControl/>
      <w:suppressAutoHyphens w:val="0"/>
      <w:autoSpaceDN/>
      <w:ind w:left="1440"/>
      <w:textAlignment w:val="auto"/>
    </w:pPr>
    <w:rPr>
      <w:rFonts w:eastAsia="MS Mincho" w:cs="Times New Roman"/>
      <w:kern w:val="0"/>
      <w:lang w:val="en-GB" w:eastAsia="ja-JP"/>
    </w:rPr>
  </w:style>
  <w:style w:type="paragraph" w:styleId="TOC8">
    <w:name w:val="toc 8"/>
    <w:basedOn w:val="Normal"/>
    <w:next w:val="Normal"/>
    <w:autoRedefine/>
    <w:uiPriority w:val="39"/>
    <w:rsid w:val="00B8397F"/>
    <w:pPr>
      <w:widowControl/>
      <w:suppressAutoHyphens w:val="0"/>
      <w:autoSpaceDN/>
      <w:ind w:left="1680"/>
      <w:textAlignment w:val="auto"/>
    </w:pPr>
    <w:rPr>
      <w:rFonts w:eastAsia="MS Mincho" w:cs="Times New Roman"/>
      <w:kern w:val="0"/>
      <w:lang w:val="en-GB" w:eastAsia="ja-JP"/>
    </w:rPr>
  </w:style>
  <w:style w:type="paragraph" w:styleId="TOC9">
    <w:name w:val="toc 9"/>
    <w:basedOn w:val="Normal"/>
    <w:next w:val="Normal"/>
    <w:autoRedefine/>
    <w:uiPriority w:val="39"/>
    <w:rsid w:val="00B8397F"/>
    <w:pPr>
      <w:widowControl/>
      <w:suppressAutoHyphens w:val="0"/>
      <w:autoSpaceDN/>
      <w:ind w:left="1920"/>
      <w:textAlignment w:val="auto"/>
    </w:pPr>
    <w:rPr>
      <w:rFonts w:eastAsia="MS Mincho" w:cs="Times New Roman"/>
      <w:kern w:val="0"/>
      <w:lang w:val="en-GB" w:eastAsia="ja-JP"/>
    </w:rPr>
  </w:style>
  <w:style w:type="paragraph" w:styleId="ListParagraph">
    <w:name w:val="List Paragraph"/>
    <w:basedOn w:val="Normal"/>
    <w:uiPriority w:val="34"/>
    <w:qFormat/>
    <w:rsid w:val="00DF4906"/>
    <w:pPr>
      <w:widowControl/>
      <w:suppressAutoHyphens w:val="0"/>
      <w:autoSpaceDN/>
      <w:spacing w:after="200" w:line="276" w:lineRule="auto"/>
      <w:ind w:left="720"/>
      <w:contextualSpacing/>
      <w:textAlignment w:val="auto"/>
    </w:pPr>
    <w:rPr>
      <w:rFonts w:ascii="Calibri" w:hAnsi="Calibri" w:cs="Times New Roman"/>
      <w:kern w:val="0"/>
      <w:sz w:val="22"/>
      <w:szCs w:val="22"/>
    </w:rPr>
  </w:style>
  <w:style w:type="paragraph" w:customStyle="1" w:styleId="Heading31">
    <w:name w:val="Heading 31"/>
    <w:basedOn w:val="Normal"/>
    <w:rsid w:val="0018188A"/>
    <w:pPr>
      <w:widowControl/>
      <w:suppressAutoHyphens w:val="0"/>
      <w:autoSpaceDN/>
      <w:spacing w:before="360" w:after="180"/>
      <w:textAlignment w:val="auto"/>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widowControl/>
      <w:suppressAutoHyphens w:val="0"/>
      <w:autoSpaceDN/>
      <w:spacing w:before="60" w:after="60"/>
      <w:textAlignment w:val="auto"/>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widowControl/>
      <w:numPr>
        <w:numId w:val="38"/>
      </w:numPr>
      <w:tabs>
        <w:tab w:val="clear" w:pos="1029"/>
        <w:tab w:val="left" w:pos="2495"/>
      </w:tabs>
      <w:suppressAutoHyphens w:val="0"/>
      <w:autoSpaceDN/>
      <w:spacing w:before="60"/>
      <w:ind w:left="2495" w:hanging="2104"/>
      <w:textAlignment w:val="auto"/>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widowControl/>
      <w:suppressAutoHyphens w:val="0"/>
      <w:autoSpaceDN/>
      <w:spacing w:before="120" w:after="60"/>
      <w:textAlignment w:val="auto"/>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widowControl/>
      <w:suppressAutoHyphens w:val="0"/>
      <w:autoSpaceDN/>
      <w:spacing w:before="120"/>
      <w:textAlignment w:val="auto"/>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widowControl/>
      <w:numPr>
        <w:numId w:val="37"/>
      </w:numPr>
      <w:tabs>
        <w:tab w:val="clear" w:pos="2552"/>
        <w:tab w:val="num" w:pos="2496"/>
      </w:tabs>
      <w:suppressAutoHyphens w:val="0"/>
      <w:autoSpaceDN/>
      <w:spacing w:before="60"/>
      <w:ind w:left="2496" w:hanging="2105"/>
      <w:textAlignment w:val="auto"/>
    </w:pPr>
    <w:rPr>
      <w:rFonts w:eastAsia="MS Mincho" w:cs="Times New Roman"/>
      <w:kern w:val="0"/>
      <w:sz w:val="20"/>
      <w:lang w:eastAsia="en-GB"/>
    </w:rPr>
  </w:style>
  <w:style w:type="paragraph" w:customStyle="1" w:styleId="RMSynonymousForm">
    <w:name w:val="RM Synonymous Form"/>
    <w:basedOn w:val="Normal"/>
    <w:next w:val="BodyText"/>
    <w:rsid w:val="009447BF"/>
    <w:pPr>
      <w:widowControl/>
      <w:numPr>
        <w:numId w:val="34"/>
      </w:numPr>
      <w:tabs>
        <w:tab w:val="clear" w:pos="717"/>
        <w:tab w:val="num" w:pos="2495"/>
      </w:tabs>
      <w:autoSpaceDE w:val="0"/>
      <w:adjustRightInd w:val="0"/>
      <w:spacing w:before="60" w:line="240" w:lineRule="atLeast"/>
      <w:ind w:left="2495" w:hanging="2104"/>
      <w:textAlignment w:val="auto"/>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widowControl/>
      <w:numPr>
        <w:numId w:val="28"/>
      </w:numPr>
      <w:tabs>
        <w:tab w:val="clear" w:pos="720"/>
        <w:tab w:val="left" w:pos="2495"/>
      </w:tabs>
      <w:autoSpaceDE w:val="0"/>
      <w:adjustRightInd w:val="0"/>
      <w:spacing w:before="60" w:line="240" w:lineRule="atLeast"/>
      <w:ind w:left="2495" w:hanging="2104"/>
      <w:textAlignment w:val="auto"/>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widowControl/>
      <w:tabs>
        <w:tab w:val="left" w:pos="2496"/>
      </w:tabs>
      <w:suppressAutoHyphens w:val="0"/>
      <w:autoSpaceDN/>
      <w:spacing w:before="60"/>
      <w:ind w:left="2495"/>
      <w:textAlignment w:val="auto"/>
    </w:pPr>
    <w:rPr>
      <w:rFonts w:eastAsia="MS Mincho" w:cs="Times New Roman"/>
      <w:kern w:val="0"/>
      <w:sz w:val="20"/>
      <w:lang w:eastAsia="en-GB"/>
    </w:rPr>
  </w:style>
  <w:style w:type="paragraph" w:customStyle="1" w:styleId="RMDictionaryBasis">
    <w:name w:val="RM Dictionary Basis"/>
    <w:basedOn w:val="RMNote"/>
    <w:rsid w:val="009447BF"/>
    <w:pPr>
      <w:numPr>
        <w:numId w:val="36"/>
      </w:numPr>
      <w:tabs>
        <w:tab w:val="clear" w:pos="2551"/>
        <w:tab w:val="left" w:pos="2495"/>
      </w:tabs>
      <w:ind w:left="2495" w:hanging="2104"/>
    </w:pPr>
  </w:style>
  <w:style w:type="character" w:customStyle="1" w:styleId="Heading1Char">
    <w:name w:val="Heading 1 Char"/>
    <w:link w:val="Heading1"/>
    <w:uiPriority w:val="99"/>
    <w:rsid w:val="00CC740D"/>
    <w:rPr>
      <w:rFonts w:ascii="Arial" w:hAnsi="Arial" w:cs="Times New Roman"/>
      <w:b/>
      <w:bCs/>
      <w:kern w:val="3"/>
      <w:sz w:val="36"/>
      <w:szCs w:val="48"/>
    </w:rPr>
  </w:style>
  <w:style w:type="character" w:customStyle="1" w:styleId="Heading2Char">
    <w:name w:val="Heading 2 Char"/>
    <w:link w:val="Heading2"/>
    <w:uiPriority w:val="9"/>
    <w:rsid w:val="00CC740D"/>
    <w:rPr>
      <w:rFonts w:ascii="Arial" w:hAnsi="Arial" w:cs="Times New Roman"/>
      <w:b/>
      <w:bCs/>
      <w:kern w:val="3"/>
      <w:sz w:val="28"/>
      <w:szCs w:val="28"/>
    </w:rPr>
  </w:style>
  <w:style w:type="character" w:customStyle="1" w:styleId="Heading3Char">
    <w:name w:val="Heading 3 Char"/>
    <w:link w:val="Heading3"/>
    <w:uiPriority w:val="9"/>
    <w:rsid w:val="00CC740D"/>
    <w:rPr>
      <w:rFonts w:ascii="Arial" w:hAnsi="Arial" w:cs="Times New Roman"/>
      <w:b/>
      <w:bCs/>
      <w:kern w:val="3"/>
      <w:sz w:val="22"/>
      <w:szCs w:val="28"/>
    </w:rPr>
  </w:style>
  <w:style w:type="character" w:customStyle="1" w:styleId="Heading4Char">
    <w:name w:val="Heading 4 Char"/>
    <w:link w:val="Heading4"/>
    <w:uiPriority w:val="9"/>
    <w:rsid w:val="00CC740D"/>
    <w:rPr>
      <w:rFonts w:ascii="Arial" w:hAnsi="Arial" w:cs="Times New Roman"/>
      <w:b/>
      <w:bCs/>
      <w:kern w:val="3"/>
      <w:szCs w:val="24"/>
    </w:rPr>
  </w:style>
  <w:style w:type="character" w:customStyle="1" w:styleId="Heading5Char">
    <w:name w:val="Heading 5 Char"/>
    <w:link w:val="Heading5"/>
    <w:uiPriority w:val="9"/>
    <w:rsid w:val="00CC740D"/>
    <w:rPr>
      <w:rFonts w:ascii="Arial" w:hAnsi="Arial" w:cs="Times New Roman"/>
      <w:b/>
      <w:bCs/>
      <w:kern w:val="3"/>
      <w:sz w:val="22"/>
      <w:szCs w:val="22"/>
    </w:rPr>
  </w:style>
  <w:style w:type="character" w:customStyle="1" w:styleId="Heading6Char">
    <w:name w:val="Heading 6 Char"/>
    <w:link w:val="Heading6"/>
    <w:uiPriority w:val="9"/>
    <w:rsid w:val="00CC740D"/>
    <w:rPr>
      <w:rFonts w:cs="Times New Roman"/>
      <w:b/>
      <w:bCs/>
      <w:kern w:val="3"/>
    </w:rPr>
  </w:style>
  <w:style w:type="character" w:customStyle="1" w:styleId="Heading7Char">
    <w:name w:val="Heading 7 Char"/>
    <w:link w:val="Heading7"/>
    <w:uiPriority w:val="9"/>
    <w:rsid w:val="00CC740D"/>
    <w:rPr>
      <w:rFonts w:cs="Times New Roman"/>
      <w:kern w:val="3"/>
      <w:szCs w:val="24"/>
    </w:rPr>
  </w:style>
  <w:style w:type="character" w:customStyle="1" w:styleId="Heading8Char">
    <w:name w:val="Heading 8 Char"/>
    <w:link w:val="Heading8"/>
    <w:uiPriority w:val="9"/>
    <w:rsid w:val="00CC740D"/>
    <w:rPr>
      <w:rFonts w:cs="Times New Roman"/>
      <w:i/>
      <w:iCs/>
      <w:kern w:val="3"/>
      <w:szCs w:val="24"/>
    </w:rPr>
  </w:style>
  <w:style w:type="character" w:customStyle="1" w:styleId="Heading9Char">
    <w:name w:val="Heading 9 Char"/>
    <w:link w:val="Heading9"/>
    <w:uiPriority w:val="9"/>
    <w:rsid w:val="00CC740D"/>
    <w:rPr>
      <w:rFonts w:ascii="Arial" w:hAnsi="Arial" w:cs="Arial"/>
      <w:kern w:val="3"/>
      <w:sz w:val="22"/>
      <w:szCs w:val="22"/>
    </w:rPr>
  </w:style>
  <w:style w:type="paragraph" w:customStyle="1" w:styleId="omg-body">
    <w:name w:val="omg-body"/>
    <w:basedOn w:val="Normal"/>
    <w:rsid w:val="00D46E39"/>
    <w:pPr>
      <w:widowControl/>
      <w:suppressAutoHyphens w:val="0"/>
      <w:autoSpaceDN/>
      <w:spacing w:before="160" w:after="100" w:afterAutospacing="1"/>
      <w:textAlignment w:val="auto"/>
    </w:pPr>
    <w:rPr>
      <w:rFonts w:cs="Times New Roman"/>
      <w:kern w:val="0"/>
      <w:sz w:val="20"/>
      <w:szCs w:val="20"/>
    </w:rPr>
  </w:style>
  <w:style w:type="paragraph" w:customStyle="1" w:styleId="omg-code">
    <w:name w:val="omg-code"/>
    <w:basedOn w:val="Normal"/>
    <w:rsid w:val="00D46E39"/>
    <w:pPr>
      <w:widowControl/>
      <w:suppressAutoHyphens w:val="0"/>
      <w:autoSpaceDN/>
      <w:spacing w:before="100" w:beforeAutospacing="1" w:after="100" w:afterAutospacing="1"/>
      <w:textAlignment w:val="auto"/>
    </w:pPr>
    <w:rPr>
      <w:rFonts w:ascii="Courier" w:hAnsi="Courier" w:cs="Times New Roman"/>
      <w:kern w:val="0"/>
      <w:sz w:val="16"/>
      <w:szCs w:val="16"/>
    </w:rPr>
  </w:style>
  <w:style w:type="paragraph" w:customStyle="1" w:styleId="omg-table-body">
    <w:name w:val="omg-table-body"/>
    <w:basedOn w:val="Normal"/>
    <w:rsid w:val="00D46E39"/>
    <w:pPr>
      <w:widowControl/>
      <w:suppressAutoHyphens w:val="0"/>
      <w:autoSpaceDN/>
      <w:spacing w:before="100" w:beforeAutospacing="1" w:after="100" w:afterAutospacing="1"/>
      <w:textAlignment w:val="auto"/>
    </w:pPr>
    <w:rPr>
      <w:rFonts w:cs="Times New Roman"/>
      <w:kern w:val="0"/>
      <w:sz w:val="18"/>
      <w:szCs w:val="18"/>
    </w:rPr>
  </w:style>
  <w:style w:type="paragraph" w:customStyle="1" w:styleId="omg-table-caption">
    <w:name w:val="omg-table-caption"/>
    <w:basedOn w:val="Normal"/>
    <w:rsid w:val="00D46E39"/>
    <w:pPr>
      <w:widowControl/>
      <w:suppressAutoHyphens w:val="0"/>
      <w:autoSpaceDN/>
      <w:spacing w:before="160" w:after="80"/>
      <w:textAlignment w:val="auto"/>
    </w:pPr>
    <w:rPr>
      <w:rFonts w:cs="Times New Roman"/>
      <w:b/>
      <w:bCs/>
      <w:kern w:val="0"/>
      <w:sz w:val="18"/>
      <w:szCs w:val="18"/>
    </w:rPr>
  </w:style>
  <w:style w:type="paragraph" w:customStyle="1" w:styleId="omg-figure-caption">
    <w:name w:val="omg-figure-caption"/>
    <w:basedOn w:val="Normal"/>
    <w:rsid w:val="00D46E39"/>
    <w:pPr>
      <w:widowControl/>
      <w:suppressAutoHyphens w:val="0"/>
      <w:autoSpaceDN/>
      <w:spacing w:before="160" w:after="80"/>
      <w:textAlignment w:val="auto"/>
    </w:pPr>
    <w:rPr>
      <w:rFonts w:cs="Times New Roman"/>
      <w:b/>
      <w:bCs/>
      <w:kern w:val="0"/>
      <w:sz w:val="18"/>
      <w:szCs w:val="18"/>
    </w:rPr>
  </w:style>
  <w:style w:type="character" w:styleId="FollowedHyperlink">
    <w:name w:val="FollowedHyperlink"/>
    <w:uiPriority w:val="99"/>
    <w:semiHidden/>
    <w:unhideWhenUsed/>
    <w:rsid w:val="00D46E39"/>
    <w:rPr>
      <w:color w:val="800080"/>
      <w:u w:val="single"/>
    </w:rPr>
  </w:style>
  <w:style w:type="character" w:customStyle="1" w:styleId="TitleChar">
    <w:name w:val="Title Char"/>
    <w:link w:val="Title"/>
    <w:uiPriority w:val="10"/>
    <w:rsid w:val="00AC16FC"/>
    <w:rPr>
      <w:rFonts w:ascii="Arial" w:hAnsi="Arial" w:cs="Arial"/>
      <w:b/>
      <w:bCs/>
      <w:kern w:val="3"/>
      <w:sz w:val="48"/>
      <w:szCs w:val="48"/>
    </w:rPr>
  </w:style>
  <w:style w:type="paragraph" w:customStyle="1" w:styleId="NumberedList">
    <w:name w:val="Number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AC16FC"/>
    <w:rPr>
      <w:rFonts w:eastAsia="MS Mincho" w:cs="Times New Roman"/>
      <w:szCs w:val="24"/>
      <w:lang w:val="en-GB" w:eastAsia="ja-JP"/>
    </w:rPr>
  </w:style>
  <w:style w:type="paragraph" w:styleId="BodyText2">
    <w:name w:val="Body Text 2"/>
    <w:basedOn w:val="Normal"/>
    <w:next w:val="Normal"/>
    <w:link w:val="BodyText2Char"/>
    <w:uiPriority w:val="99"/>
    <w:rsid w:val="00AC16FC"/>
    <w:pPr>
      <w:shd w:val="clear" w:color="auto" w:fill="FFFFFF"/>
      <w:suppressAutoHyphens w:val="0"/>
      <w:autoSpaceDE w:val="0"/>
      <w:adjustRightInd w:val="0"/>
      <w:spacing w:after="120" w:line="480" w:lineRule="auto"/>
      <w:textAlignment w:val="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AC16FC"/>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AC16FC"/>
    <w:pPr>
      <w:shd w:val="clear" w:color="auto" w:fill="FFFFFF"/>
      <w:suppressAutoHyphens w:val="0"/>
      <w:autoSpaceDE w:val="0"/>
      <w:adjustRightInd w:val="0"/>
      <w:spacing w:after="120"/>
      <w:textAlignment w:val="auto"/>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AC16FC"/>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AC16FC"/>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AC16FC"/>
    <w:rPr>
      <w:rFonts w:ascii="Arial" w:eastAsia="Times New Roman" w:hAnsi="Arial" w:cs="Arial"/>
      <w:color w:val="000000"/>
      <w:shd w:val="clear" w:color="auto" w:fill="FFFFFF"/>
      <w:lang w:val="en-AU"/>
    </w:rPr>
  </w:style>
  <w:style w:type="character" w:styleId="Strong">
    <w:name w:val="Strong"/>
    <w:uiPriority w:val="99"/>
    <w:qFormat/>
    <w:rsid w:val="00AC16FC"/>
    <w:rPr>
      <w:b/>
      <w:bCs/>
      <w:color w:val="000000"/>
      <w:sz w:val="20"/>
      <w:szCs w:val="20"/>
      <w:shd w:val="clear" w:color="auto" w:fill="FFFFFF"/>
    </w:rPr>
  </w:style>
  <w:style w:type="character" w:customStyle="1" w:styleId="FooterChar">
    <w:name w:val="Footer Char"/>
    <w:link w:val="Footer"/>
    <w:uiPriority w:val="99"/>
    <w:rsid w:val="00AC16FC"/>
    <w:rPr>
      <w:rFonts w:cs="Times New Roman"/>
      <w:kern w:val="3"/>
      <w:szCs w:val="24"/>
    </w:rPr>
  </w:style>
  <w:style w:type="character" w:customStyle="1" w:styleId="HeaderChar">
    <w:name w:val="Header Char"/>
    <w:link w:val="Header"/>
    <w:uiPriority w:val="99"/>
    <w:rsid w:val="00AC16FC"/>
    <w:rPr>
      <w:rFonts w:cs="Times New Roman"/>
      <w:kern w:val="3"/>
      <w:szCs w:val="24"/>
    </w:rPr>
  </w:style>
  <w:style w:type="character" w:customStyle="1" w:styleId="FieldLabel">
    <w:name w:val="Field Label"/>
    <w:uiPriority w:val="99"/>
    <w:rsid w:val="00AC16FC"/>
    <w:rPr>
      <w:i/>
      <w:iCs/>
      <w:color w:val="004080"/>
      <w:sz w:val="20"/>
      <w:szCs w:val="20"/>
      <w:shd w:val="clear" w:color="auto" w:fill="FFFFFF"/>
    </w:rPr>
  </w:style>
  <w:style w:type="character" w:customStyle="1" w:styleId="SSBookmark">
    <w:name w:val="SSBookmark"/>
    <w:uiPriority w:val="99"/>
    <w:rsid w:val="00AC16FC"/>
    <w:rPr>
      <w:rFonts w:ascii="Lucida Sans" w:hAnsi="Lucida Sans" w:cs="Lucida Sans"/>
      <w:b/>
      <w:bCs/>
      <w:color w:val="000000"/>
      <w:sz w:val="16"/>
      <w:szCs w:val="16"/>
      <w:shd w:val="clear" w:color="auto" w:fill="FFFF80"/>
    </w:rPr>
  </w:style>
  <w:style w:type="character" w:customStyle="1" w:styleId="Objecttype">
    <w:name w:val="Object type"/>
    <w:uiPriority w:val="99"/>
    <w:rsid w:val="00AC16FC"/>
    <w:rPr>
      <w:b/>
      <w:bCs/>
      <w:color w:val="000000"/>
      <w:sz w:val="20"/>
      <w:szCs w:val="20"/>
      <w:u w:val="single"/>
      <w:shd w:val="clear" w:color="auto" w:fill="FFFFFF"/>
    </w:rPr>
  </w:style>
  <w:style w:type="paragraph" w:customStyle="1" w:styleId="ListHeader">
    <w:name w:val="List Header"/>
    <w:next w:val="Normal"/>
    <w:uiPriority w:val="99"/>
    <w:rsid w:val="00AC16FC"/>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AC16FC"/>
    <w:rPr>
      <w:rFonts w:ascii="Lucida Sans" w:hAnsi="Lucida Sans" w:cs="Lucida Sans"/>
      <w:b/>
      <w:bCs/>
      <w:color w:val="FFFFFF"/>
      <w:sz w:val="16"/>
      <w:szCs w:val="16"/>
      <w:shd w:val="clear" w:color="auto" w:fill="FF0000"/>
    </w:rPr>
  </w:style>
  <w:style w:type="character" w:customStyle="1" w:styleId="BalloonTextChar">
    <w:name w:val="Balloon Text Char"/>
    <w:link w:val="BalloonText"/>
    <w:uiPriority w:val="99"/>
    <w:semiHidden/>
    <w:rsid w:val="009E5D83"/>
    <w:rPr>
      <w:rFonts w:ascii="Tahoma" w:hAnsi="Tahoma"/>
      <w:kern w:val="3"/>
      <w:sz w:val="16"/>
      <w:szCs w:val="16"/>
    </w:rPr>
  </w:style>
  <w:style w:type="paragraph" w:styleId="FootnoteText">
    <w:name w:val="footnote text"/>
    <w:basedOn w:val="Normal"/>
    <w:link w:val="FootnoteTextChar"/>
    <w:uiPriority w:val="99"/>
    <w:semiHidden/>
    <w:unhideWhenUsed/>
    <w:rsid w:val="00CE424F"/>
    <w:pPr>
      <w:widowControl/>
      <w:suppressAutoHyphens w:val="0"/>
      <w:autoSpaceDN/>
      <w:spacing w:after="120"/>
      <w:textAlignment w:val="auto"/>
    </w:pPr>
    <w:rPr>
      <w:sz w:val="20"/>
      <w:szCs w:val="20"/>
    </w:rPr>
  </w:style>
  <w:style w:type="character" w:customStyle="1" w:styleId="FootnoteTextChar">
    <w:name w:val="Footnote Text Char"/>
    <w:link w:val="FootnoteText"/>
    <w:uiPriority w:val="99"/>
    <w:semiHidden/>
    <w:rsid w:val="00CE424F"/>
    <w:rPr>
      <w:rFonts w:eastAsia="Times New Roman"/>
      <w:kern w:val="3"/>
    </w:rPr>
  </w:style>
  <w:style w:type="paragraph" w:customStyle="1" w:styleId="HeadingRunIn">
    <w:name w:val="HeadingRunIn"/>
    <w:next w:val="Body"/>
    <w:rsid w:val="00CE7D10"/>
    <w:pPr>
      <w:keepNext/>
      <w:autoSpaceDE w:val="0"/>
      <w:autoSpaceDN w:val="0"/>
      <w:adjustRightInd w:val="0"/>
      <w:spacing w:before="120" w:line="280" w:lineRule="atLeast"/>
    </w:pPr>
    <w:rPr>
      <w:rFonts w:eastAsia="Times New Roman" w:cs="Times New Roman"/>
      <w:b/>
      <w:bCs/>
      <w:color w:val="000000"/>
      <w:w w:val="0"/>
      <w:sz w:val="24"/>
      <w:szCs w:val="24"/>
    </w:rPr>
  </w:style>
  <w:style w:type="character" w:styleId="CommentReference">
    <w:name w:val="annotation reference"/>
    <w:basedOn w:val="DefaultParagraphFont"/>
    <w:uiPriority w:val="99"/>
    <w:semiHidden/>
    <w:unhideWhenUsed/>
    <w:rsid w:val="002E59D7"/>
    <w:rPr>
      <w:sz w:val="16"/>
      <w:szCs w:val="16"/>
    </w:rPr>
  </w:style>
  <w:style w:type="paragraph" w:styleId="CommentText">
    <w:name w:val="annotation text"/>
    <w:basedOn w:val="Normal"/>
    <w:link w:val="CommentTextChar"/>
    <w:uiPriority w:val="99"/>
    <w:semiHidden/>
    <w:unhideWhenUsed/>
    <w:rsid w:val="002E59D7"/>
    <w:rPr>
      <w:sz w:val="20"/>
      <w:szCs w:val="20"/>
    </w:rPr>
  </w:style>
  <w:style w:type="character" w:customStyle="1" w:styleId="CommentTextChar">
    <w:name w:val="Comment Text Char"/>
    <w:basedOn w:val="DefaultParagraphFont"/>
    <w:link w:val="CommentText"/>
    <w:uiPriority w:val="99"/>
    <w:semiHidden/>
    <w:rsid w:val="002E59D7"/>
    <w:rPr>
      <w:rFonts w:eastAsia="Times New Roman"/>
      <w:kern w:val="3"/>
    </w:rPr>
  </w:style>
  <w:style w:type="paragraph" w:styleId="CommentSubject">
    <w:name w:val="annotation subject"/>
    <w:basedOn w:val="CommentText"/>
    <w:next w:val="CommentText"/>
    <w:link w:val="CommentSubjectChar"/>
    <w:uiPriority w:val="99"/>
    <w:semiHidden/>
    <w:unhideWhenUsed/>
    <w:rsid w:val="002E59D7"/>
    <w:rPr>
      <w:b/>
      <w:bCs/>
    </w:rPr>
  </w:style>
  <w:style w:type="character" w:customStyle="1" w:styleId="CommentSubjectChar">
    <w:name w:val="Comment Subject Char"/>
    <w:basedOn w:val="CommentTextChar"/>
    <w:link w:val="CommentSubject"/>
    <w:uiPriority w:val="99"/>
    <w:semiHidden/>
    <w:rsid w:val="002E59D7"/>
    <w:rPr>
      <w:rFonts w:eastAsia="Times New Roman"/>
      <w:b/>
      <w:bCs/>
      <w:kern w:val="3"/>
    </w:rPr>
  </w:style>
  <w:style w:type="paragraph" w:styleId="Revision">
    <w:name w:val="Revision"/>
    <w:hidden/>
    <w:uiPriority w:val="99"/>
    <w:semiHidden/>
    <w:rsid w:val="00954DCF"/>
    <w:rPr>
      <w:rFonts w:eastAsia="Times New Roman"/>
      <w:kern w:val="3"/>
      <w:sz w:val="24"/>
      <w:szCs w:val="24"/>
    </w:rPr>
  </w:style>
  <w:style w:type="table" w:customStyle="1" w:styleId="TableGrid1">
    <w:name w:val="Table Grid1"/>
    <w:basedOn w:val="TableNormal"/>
    <w:next w:val="TableGrid"/>
    <w:uiPriority w:val="59"/>
    <w:rsid w:val="00536284"/>
    <w:pPr>
      <w:spacing w:after="120"/>
    </w:pPr>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77F"/>
    <w:pPr>
      <w:widowControl w:val="0"/>
      <w:suppressAutoHyphens/>
      <w:autoSpaceDN w:val="0"/>
      <w:textAlignment w:val="baseline"/>
    </w:pPr>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
    <w:qFormat/>
    <w:rsid w:val="00606A51"/>
    <w:pPr>
      <w:keepNext/>
      <w:spacing w:before="240"/>
      <w:outlineLvl w:val="2"/>
    </w:pPr>
    <w:rPr>
      <w:rFonts w:ascii="Arial" w:hAnsi="Arial"/>
      <w:b/>
      <w:bCs/>
      <w:sz w:val="22"/>
      <w:szCs w:val="28"/>
    </w:rPr>
  </w:style>
  <w:style w:type="paragraph" w:styleId="Heading4">
    <w:name w:val="heading 4"/>
    <w:basedOn w:val="Standard"/>
    <w:next w:val="Textbody"/>
    <w:link w:val="Heading4Char"/>
    <w:uiPriority w:val="9"/>
    <w:qFormat/>
    <w:rsid w:val="00EC790A"/>
    <w:pPr>
      <w:keepNext/>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9"/>
    <w:qFormat/>
    <w:rsid w:val="00D63792"/>
    <w:pPr>
      <w:spacing w:before="240"/>
      <w:outlineLvl w:val="6"/>
    </w:pPr>
  </w:style>
  <w:style w:type="paragraph" w:styleId="Heading8">
    <w:name w:val="heading 8"/>
    <w:basedOn w:val="Standard"/>
    <w:next w:val="Standard"/>
    <w:link w:val="Heading8Char"/>
    <w:uiPriority w:val="9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after="12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uiPriority w:val="99"/>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pPr>
      <w:spacing w:after="120"/>
    </w:pPr>
    <w:rPr>
      <w:rFonts w:ascii="Arial" w:hAnsi="Arial"/>
      <w:b/>
      <w:color w:val="000000"/>
      <w:sz w:val="24"/>
    </w:rPr>
  </w:style>
  <w:style w:type="paragraph" w:customStyle="1" w:styleId="FrontPageLabel">
    <w:name w:val="Front Page Label"/>
    <w:basedOn w:val="Standard"/>
    <w:rsid w:val="00D63792"/>
    <w:pPr>
      <w:spacing w:after="120"/>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after="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after="12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eastAsia="x-none"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eastAsia="x-none"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eastAsia="x-none"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0B1B0E"/>
    <w:pPr>
      <w:numPr>
        <w:numId w:val="31"/>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widowControl/>
      <w:numPr>
        <w:numId w:val="3"/>
      </w:numPr>
      <w:suppressAutoHyphens w:val="0"/>
      <w:autoSpaceDE w:val="0"/>
      <w:textAlignment w:val="auto"/>
    </w:pPr>
    <w:rPr>
      <w:rFonts w:eastAsia="MS Mincho" w:cs="Times New Roman"/>
      <w:kern w:val="0"/>
      <w:sz w:val="20"/>
      <w:szCs w:val="20"/>
      <w:lang w:eastAsia="ja-JP"/>
    </w:rPr>
  </w:style>
  <w:style w:type="paragraph" w:styleId="TOC5">
    <w:name w:val="toc 5"/>
    <w:basedOn w:val="Normal"/>
    <w:next w:val="Normal"/>
    <w:autoRedefine/>
    <w:uiPriority w:val="39"/>
    <w:rsid w:val="00B8397F"/>
    <w:pPr>
      <w:widowControl/>
      <w:suppressAutoHyphens w:val="0"/>
      <w:autoSpaceDN/>
      <w:ind w:left="960"/>
      <w:textAlignment w:val="auto"/>
    </w:pPr>
    <w:rPr>
      <w:rFonts w:eastAsia="MS Mincho" w:cs="Times New Roman"/>
      <w:kern w:val="0"/>
      <w:lang w:val="en-GB" w:eastAsia="ja-JP"/>
    </w:rPr>
  </w:style>
  <w:style w:type="paragraph" w:styleId="TOC6">
    <w:name w:val="toc 6"/>
    <w:basedOn w:val="Normal"/>
    <w:next w:val="Normal"/>
    <w:autoRedefine/>
    <w:uiPriority w:val="39"/>
    <w:rsid w:val="00B8397F"/>
    <w:pPr>
      <w:widowControl/>
      <w:suppressAutoHyphens w:val="0"/>
      <w:autoSpaceDN/>
      <w:ind w:left="1200"/>
      <w:textAlignment w:val="auto"/>
    </w:pPr>
    <w:rPr>
      <w:rFonts w:eastAsia="MS Mincho" w:cs="Times New Roman"/>
      <w:kern w:val="0"/>
      <w:lang w:val="en-GB" w:eastAsia="ja-JP"/>
    </w:rPr>
  </w:style>
  <w:style w:type="paragraph" w:styleId="TOC7">
    <w:name w:val="toc 7"/>
    <w:basedOn w:val="Normal"/>
    <w:next w:val="Normal"/>
    <w:autoRedefine/>
    <w:uiPriority w:val="39"/>
    <w:rsid w:val="00B8397F"/>
    <w:pPr>
      <w:widowControl/>
      <w:suppressAutoHyphens w:val="0"/>
      <w:autoSpaceDN/>
      <w:ind w:left="1440"/>
      <w:textAlignment w:val="auto"/>
    </w:pPr>
    <w:rPr>
      <w:rFonts w:eastAsia="MS Mincho" w:cs="Times New Roman"/>
      <w:kern w:val="0"/>
      <w:lang w:val="en-GB" w:eastAsia="ja-JP"/>
    </w:rPr>
  </w:style>
  <w:style w:type="paragraph" w:styleId="TOC8">
    <w:name w:val="toc 8"/>
    <w:basedOn w:val="Normal"/>
    <w:next w:val="Normal"/>
    <w:autoRedefine/>
    <w:uiPriority w:val="39"/>
    <w:rsid w:val="00B8397F"/>
    <w:pPr>
      <w:widowControl/>
      <w:suppressAutoHyphens w:val="0"/>
      <w:autoSpaceDN/>
      <w:ind w:left="1680"/>
      <w:textAlignment w:val="auto"/>
    </w:pPr>
    <w:rPr>
      <w:rFonts w:eastAsia="MS Mincho" w:cs="Times New Roman"/>
      <w:kern w:val="0"/>
      <w:lang w:val="en-GB" w:eastAsia="ja-JP"/>
    </w:rPr>
  </w:style>
  <w:style w:type="paragraph" w:styleId="TOC9">
    <w:name w:val="toc 9"/>
    <w:basedOn w:val="Normal"/>
    <w:next w:val="Normal"/>
    <w:autoRedefine/>
    <w:uiPriority w:val="39"/>
    <w:rsid w:val="00B8397F"/>
    <w:pPr>
      <w:widowControl/>
      <w:suppressAutoHyphens w:val="0"/>
      <w:autoSpaceDN/>
      <w:ind w:left="1920"/>
      <w:textAlignment w:val="auto"/>
    </w:pPr>
    <w:rPr>
      <w:rFonts w:eastAsia="MS Mincho" w:cs="Times New Roman"/>
      <w:kern w:val="0"/>
      <w:lang w:val="en-GB" w:eastAsia="ja-JP"/>
    </w:rPr>
  </w:style>
  <w:style w:type="paragraph" w:styleId="ListParagraph">
    <w:name w:val="List Paragraph"/>
    <w:basedOn w:val="Normal"/>
    <w:uiPriority w:val="34"/>
    <w:qFormat/>
    <w:rsid w:val="00DF4906"/>
    <w:pPr>
      <w:widowControl/>
      <w:suppressAutoHyphens w:val="0"/>
      <w:autoSpaceDN/>
      <w:spacing w:after="200" w:line="276" w:lineRule="auto"/>
      <w:ind w:left="720"/>
      <w:contextualSpacing/>
      <w:textAlignment w:val="auto"/>
    </w:pPr>
    <w:rPr>
      <w:rFonts w:ascii="Calibri" w:hAnsi="Calibri" w:cs="Times New Roman"/>
      <w:kern w:val="0"/>
      <w:sz w:val="22"/>
      <w:szCs w:val="22"/>
    </w:rPr>
  </w:style>
  <w:style w:type="paragraph" w:customStyle="1" w:styleId="Heading31">
    <w:name w:val="Heading 31"/>
    <w:basedOn w:val="Normal"/>
    <w:rsid w:val="0018188A"/>
    <w:pPr>
      <w:widowControl/>
      <w:suppressAutoHyphens w:val="0"/>
      <w:autoSpaceDN/>
      <w:spacing w:before="360" w:after="180"/>
      <w:textAlignment w:val="auto"/>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widowControl/>
      <w:suppressAutoHyphens w:val="0"/>
      <w:autoSpaceDN/>
      <w:spacing w:before="60" w:after="60"/>
      <w:textAlignment w:val="auto"/>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widowControl/>
      <w:numPr>
        <w:numId w:val="38"/>
      </w:numPr>
      <w:tabs>
        <w:tab w:val="clear" w:pos="1029"/>
        <w:tab w:val="left" w:pos="2495"/>
      </w:tabs>
      <w:suppressAutoHyphens w:val="0"/>
      <w:autoSpaceDN/>
      <w:spacing w:before="60"/>
      <w:ind w:left="2495" w:hanging="2104"/>
      <w:textAlignment w:val="auto"/>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widowControl/>
      <w:suppressAutoHyphens w:val="0"/>
      <w:autoSpaceDN/>
      <w:spacing w:before="120" w:after="60"/>
      <w:textAlignment w:val="auto"/>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widowControl/>
      <w:suppressAutoHyphens w:val="0"/>
      <w:autoSpaceDN/>
      <w:spacing w:before="120"/>
      <w:textAlignment w:val="auto"/>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widowControl/>
      <w:numPr>
        <w:numId w:val="37"/>
      </w:numPr>
      <w:tabs>
        <w:tab w:val="clear" w:pos="2552"/>
        <w:tab w:val="num" w:pos="2496"/>
      </w:tabs>
      <w:suppressAutoHyphens w:val="0"/>
      <w:autoSpaceDN/>
      <w:spacing w:before="60"/>
      <w:ind w:left="2496" w:hanging="2105"/>
      <w:textAlignment w:val="auto"/>
    </w:pPr>
    <w:rPr>
      <w:rFonts w:eastAsia="MS Mincho" w:cs="Times New Roman"/>
      <w:kern w:val="0"/>
      <w:sz w:val="20"/>
      <w:lang w:eastAsia="en-GB"/>
    </w:rPr>
  </w:style>
  <w:style w:type="paragraph" w:customStyle="1" w:styleId="RMSynonymousForm">
    <w:name w:val="RM Synonymous Form"/>
    <w:basedOn w:val="Normal"/>
    <w:next w:val="BodyText"/>
    <w:rsid w:val="009447BF"/>
    <w:pPr>
      <w:widowControl/>
      <w:numPr>
        <w:numId w:val="34"/>
      </w:numPr>
      <w:tabs>
        <w:tab w:val="clear" w:pos="717"/>
        <w:tab w:val="num" w:pos="2495"/>
      </w:tabs>
      <w:autoSpaceDE w:val="0"/>
      <w:adjustRightInd w:val="0"/>
      <w:spacing w:before="60" w:line="240" w:lineRule="atLeast"/>
      <w:ind w:left="2495" w:hanging="2104"/>
      <w:textAlignment w:val="auto"/>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widowControl/>
      <w:numPr>
        <w:numId w:val="28"/>
      </w:numPr>
      <w:tabs>
        <w:tab w:val="clear" w:pos="720"/>
        <w:tab w:val="left" w:pos="2495"/>
      </w:tabs>
      <w:autoSpaceDE w:val="0"/>
      <w:adjustRightInd w:val="0"/>
      <w:spacing w:before="60" w:line="240" w:lineRule="atLeast"/>
      <w:ind w:left="2495" w:hanging="2104"/>
      <w:textAlignment w:val="auto"/>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widowControl/>
      <w:tabs>
        <w:tab w:val="left" w:pos="2496"/>
      </w:tabs>
      <w:suppressAutoHyphens w:val="0"/>
      <w:autoSpaceDN/>
      <w:spacing w:before="60"/>
      <w:ind w:left="2495"/>
      <w:textAlignment w:val="auto"/>
    </w:pPr>
    <w:rPr>
      <w:rFonts w:eastAsia="MS Mincho" w:cs="Times New Roman"/>
      <w:kern w:val="0"/>
      <w:sz w:val="20"/>
      <w:lang w:eastAsia="en-GB"/>
    </w:rPr>
  </w:style>
  <w:style w:type="paragraph" w:customStyle="1" w:styleId="RMDictionaryBasis">
    <w:name w:val="RM Dictionary Basis"/>
    <w:basedOn w:val="RMNote"/>
    <w:rsid w:val="009447BF"/>
    <w:pPr>
      <w:numPr>
        <w:numId w:val="36"/>
      </w:numPr>
      <w:tabs>
        <w:tab w:val="clear" w:pos="2551"/>
        <w:tab w:val="left" w:pos="2495"/>
      </w:tabs>
      <w:ind w:left="2495" w:hanging="2104"/>
    </w:pPr>
  </w:style>
  <w:style w:type="character" w:customStyle="1" w:styleId="Heading1Char">
    <w:name w:val="Heading 1 Char"/>
    <w:link w:val="Heading1"/>
    <w:uiPriority w:val="99"/>
    <w:rsid w:val="00CC740D"/>
    <w:rPr>
      <w:rFonts w:ascii="Arial" w:hAnsi="Arial" w:cs="Times New Roman"/>
      <w:b/>
      <w:bCs/>
      <w:kern w:val="3"/>
      <w:sz w:val="36"/>
      <w:szCs w:val="48"/>
    </w:rPr>
  </w:style>
  <w:style w:type="character" w:customStyle="1" w:styleId="Heading2Char">
    <w:name w:val="Heading 2 Char"/>
    <w:link w:val="Heading2"/>
    <w:uiPriority w:val="9"/>
    <w:rsid w:val="00CC740D"/>
    <w:rPr>
      <w:rFonts w:ascii="Arial" w:hAnsi="Arial" w:cs="Times New Roman"/>
      <w:b/>
      <w:bCs/>
      <w:kern w:val="3"/>
      <w:sz w:val="28"/>
      <w:szCs w:val="28"/>
    </w:rPr>
  </w:style>
  <w:style w:type="character" w:customStyle="1" w:styleId="Heading3Char">
    <w:name w:val="Heading 3 Char"/>
    <w:link w:val="Heading3"/>
    <w:uiPriority w:val="9"/>
    <w:rsid w:val="00CC740D"/>
    <w:rPr>
      <w:rFonts w:ascii="Arial" w:hAnsi="Arial" w:cs="Times New Roman"/>
      <w:b/>
      <w:bCs/>
      <w:kern w:val="3"/>
      <w:sz w:val="22"/>
      <w:szCs w:val="28"/>
    </w:rPr>
  </w:style>
  <w:style w:type="character" w:customStyle="1" w:styleId="Heading4Char">
    <w:name w:val="Heading 4 Char"/>
    <w:link w:val="Heading4"/>
    <w:uiPriority w:val="9"/>
    <w:rsid w:val="00CC740D"/>
    <w:rPr>
      <w:rFonts w:ascii="Arial" w:hAnsi="Arial" w:cs="Times New Roman"/>
      <w:b/>
      <w:bCs/>
      <w:kern w:val="3"/>
      <w:szCs w:val="24"/>
    </w:rPr>
  </w:style>
  <w:style w:type="character" w:customStyle="1" w:styleId="Heading5Char">
    <w:name w:val="Heading 5 Char"/>
    <w:link w:val="Heading5"/>
    <w:uiPriority w:val="9"/>
    <w:rsid w:val="00CC740D"/>
    <w:rPr>
      <w:rFonts w:ascii="Arial" w:hAnsi="Arial" w:cs="Times New Roman"/>
      <w:b/>
      <w:bCs/>
      <w:kern w:val="3"/>
      <w:sz w:val="22"/>
      <w:szCs w:val="22"/>
    </w:rPr>
  </w:style>
  <w:style w:type="character" w:customStyle="1" w:styleId="Heading6Char">
    <w:name w:val="Heading 6 Char"/>
    <w:link w:val="Heading6"/>
    <w:uiPriority w:val="9"/>
    <w:rsid w:val="00CC740D"/>
    <w:rPr>
      <w:rFonts w:cs="Times New Roman"/>
      <w:b/>
      <w:bCs/>
      <w:kern w:val="3"/>
    </w:rPr>
  </w:style>
  <w:style w:type="character" w:customStyle="1" w:styleId="Heading7Char">
    <w:name w:val="Heading 7 Char"/>
    <w:link w:val="Heading7"/>
    <w:uiPriority w:val="9"/>
    <w:rsid w:val="00CC740D"/>
    <w:rPr>
      <w:rFonts w:cs="Times New Roman"/>
      <w:kern w:val="3"/>
      <w:szCs w:val="24"/>
    </w:rPr>
  </w:style>
  <w:style w:type="character" w:customStyle="1" w:styleId="Heading8Char">
    <w:name w:val="Heading 8 Char"/>
    <w:link w:val="Heading8"/>
    <w:uiPriority w:val="9"/>
    <w:rsid w:val="00CC740D"/>
    <w:rPr>
      <w:rFonts w:cs="Times New Roman"/>
      <w:i/>
      <w:iCs/>
      <w:kern w:val="3"/>
      <w:szCs w:val="24"/>
    </w:rPr>
  </w:style>
  <w:style w:type="character" w:customStyle="1" w:styleId="Heading9Char">
    <w:name w:val="Heading 9 Char"/>
    <w:link w:val="Heading9"/>
    <w:uiPriority w:val="9"/>
    <w:rsid w:val="00CC740D"/>
    <w:rPr>
      <w:rFonts w:ascii="Arial" w:hAnsi="Arial" w:cs="Arial"/>
      <w:kern w:val="3"/>
      <w:sz w:val="22"/>
      <w:szCs w:val="22"/>
    </w:rPr>
  </w:style>
  <w:style w:type="paragraph" w:customStyle="1" w:styleId="omg-body">
    <w:name w:val="omg-body"/>
    <w:basedOn w:val="Normal"/>
    <w:rsid w:val="00D46E39"/>
    <w:pPr>
      <w:widowControl/>
      <w:suppressAutoHyphens w:val="0"/>
      <w:autoSpaceDN/>
      <w:spacing w:before="160" w:after="100" w:afterAutospacing="1"/>
      <w:textAlignment w:val="auto"/>
    </w:pPr>
    <w:rPr>
      <w:rFonts w:cs="Times New Roman"/>
      <w:kern w:val="0"/>
      <w:sz w:val="20"/>
      <w:szCs w:val="20"/>
    </w:rPr>
  </w:style>
  <w:style w:type="paragraph" w:customStyle="1" w:styleId="omg-code">
    <w:name w:val="omg-code"/>
    <w:basedOn w:val="Normal"/>
    <w:rsid w:val="00D46E39"/>
    <w:pPr>
      <w:widowControl/>
      <w:suppressAutoHyphens w:val="0"/>
      <w:autoSpaceDN/>
      <w:spacing w:before="100" w:beforeAutospacing="1" w:after="100" w:afterAutospacing="1"/>
      <w:textAlignment w:val="auto"/>
    </w:pPr>
    <w:rPr>
      <w:rFonts w:ascii="Courier" w:hAnsi="Courier" w:cs="Times New Roman"/>
      <w:kern w:val="0"/>
      <w:sz w:val="16"/>
      <w:szCs w:val="16"/>
    </w:rPr>
  </w:style>
  <w:style w:type="paragraph" w:customStyle="1" w:styleId="omg-table-body">
    <w:name w:val="omg-table-body"/>
    <w:basedOn w:val="Normal"/>
    <w:rsid w:val="00D46E39"/>
    <w:pPr>
      <w:widowControl/>
      <w:suppressAutoHyphens w:val="0"/>
      <w:autoSpaceDN/>
      <w:spacing w:before="100" w:beforeAutospacing="1" w:after="100" w:afterAutospacing="1"/>
      <w:textAlignment w:val="auto"/>
    </w:pPr>
    <w:rPr>
      <w:rFonts w:cs="Times New Roman"/>
      <w:kern w:val="0"/>
      <w:sz w:val="18"/>
      <w:szCs w:val="18"/>
    </w:rPr>
  </w:style>
  <w:style w:type="paragraph" w:customStyle="1" w:styleId="omg-table-caption">
    <w:name w:val="omg-table-caption"/>
    <w:basedOn w:val="Normal"/>
    <w:rsid w:val="00D46E39"/>
    <w:pPr>
      <w:widowControl/>
      <w:suppressAutoHyphens w:val="0"/>
      <w:autoSpaceDN/>
      <w:spacing w:before="160" w:after="80"/>
      <w:textAlignment w:val="auto"/>
    </w:pPr>
    <w:rPr>
      <w:rFonts w:cs="Times New Roman"/>
      <w:b/>
      <w:bCs/>
      <w:kern w:val="0"/>
      <w:sz w:val="18"/>
      <w:szCs w:val="18"/>
    </w:rPr>
  </w:style>
  <w:style w:type="paragraph" w:customStyle="1" w:styleId="omg-figure-caption">
    <w:name w:val="omg-figure-caption"/>
    <w:basedOn w:val="Normal"/>
    <w:rsid w:val="00D46E39"/>
    <w:pPr>
      <w:widowControl/>
      <w:suppressAutoHyphens w:val="0"/>
      <w:autoSpaceDN/>
      <w:spacing w:before="160" w:after="80"/>
      <w:textAlignment w:val="auto"/>
    </w:pPr>
    <w:rPr>
      <w:rFonts w:cs="Times New Roman"/>
      <w:b/>
      <w:bCs/>
      <w:kern w:val="0"/>
      <w:sz w:val="18"/>
      <w:szCs w:val="18"/>
    </w:rPr>
  </w:style>
  <w:style w:type="character" w:styleId="FollowedHyperlink">
    <w:name w:val="FollowedHyperlink"/>
    <w:uiPriority w:val="99"/>
    <w:semiHidden/>
    <w:unhideWhenUsed/>
    <w:rsid w:val="00D46E39"/>
    <w:rPr>
      <w:color w:val="800080"/>
      <w:u w:val="single"/>
    </w:rPr>
  </w:style>
  <w:style w:type="character" w:customStyle="1" w:styleId="TitleChar">
    <w:name w:val="Title Char"/>
    <w:link w:val="Title"/>
    <w:uiPriority w:val="10"/>
    <w:rsid w:val="00AC16FC"/>
    <w:rPr>
      <w:rFonts w:ascii="Arial" w:hAnsi="Arial" w:cs="Arial"/>
      <w:b/>
      <w:bCs/>
      <w:kern w:val="3"/>
      <w:sz w:val="48"/>
      <w:szCs w:val="48"/>
    </w:rPr>
  </w:style>
  <w:style w:type="paragraph" w:customStyle="1" w:styleId="NumberedList">
    <w:name w:val="Number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AC16FC"/>
    <w:rPr>
      <w:rFonts w:eastAsia="MS Mincho" w:cs="Times New Roman"/>
      <w:szCs w:val="24"/>
      <w:lang w:val="en-GB" w:eastAsia="ja-JP"/>
    </w:rPr>
  </w:style>
  <w:style w:type="paragraph" w:styleId="BodyText2">
    <w:name w:val="Body Text 2"/>
    <w:basedOn w:val="Normal"/>
    <w:next w:val="Normal"/>
    <w:link w:val="BodyText2Char"/>
    <w:uiPriority w:val="99"/>
    <w:rsid w:val="00AC16FC"/>
    <w:pPr>
      <w:shd w:val="clear" w:color="auto" w:fill="FFFFFF"/>
      <w:suppressAutoHyphens w:val="0"/>
      <w:autoSpaceDE w:val="0"/>
      <w:adjustRightInd w:val="0"/>
      <w:spacing w:after="120" w:line="480" w:lineRule="auto"/>
      <w:textAlignment w:val="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AC16FC"/>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AC16FC"/>
    <w:pPr>
      <w:shd w:val="clear" w:color="auto" w:fill="FFFFFF"/>
      <w:suppressAutoHyphens w:val="0"/>
      <w:autoSpaceDE w:val="0"/>
      <w:adjustRightInd w:val="0"/>
      <w:spacing w:after="120"/>
      <w:textAlignment w:val="auto"/>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AC16FC"/>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AC16FC"/>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AC16FC"/>
    <w:rPr>
      <w:rFonts w:ascii="Arial" w:eastAsia="Times New Roman" w:hAnsi="Arial" w:cs="Arial"/>
      <w:color w:val="000000"/>
      <w:shd w:val="clear" w:color="auto" w:fill="FFFFFF"/>
      <w:lang w:val="en-AU"/>
    </w:rPr>
  </w:style>
  <w:style w:type="character" w:styleId="Strong">
    <w:name w:val="Strong"/>
    <w:uiPriority w:val="99"/>
    <w:qFormat/>
    <w:rsid w:val="00AC16FC"/>
    <w:rPr>
      <w:b/>
      <w:bCs/>
      <w:color w:val="000000"/>
      <w:sz w:val="20"/>
      <w:szCs w:val="20"/>
      <w:shd w:val="clear" w:color="auto" w:fill="FFFFFF"/>
    </w:rPr>
  </w:style>
  <w:style w:type="character" w:customStyle="1" w:styleId="FooterChar">
    <w:name w:val="Footer Char"/>
    <w:link w:val="Footer"/>
    <w:uiPriority w:val="99"/>
    <w:rsid w:val="00AC16FC"/>
    <w:rPr>
      <w:rFonts w:cs="Times New Roman"/>
      <w:kern w:val="3"/>
      <w:szCs w:val="24"/>
    </w:rPr>
  </w:style>
  <w:style w:type="character" w:customStyle="1" w:styleId="HeaderChar">
    <w:name w:val="Header Char"/>
    <w:link w:val="Header"/>
    <w:uiPriority w:val="99"/>
    <w:rsid w:val="00AC16FC"/>
    <w:rPr>
      <w:rFonts w:cs="Times New Roman"/>
      <w:kern w:val="3"/>
      <w:szCs w:val="24"/>
    </w:rPr>
  </w:style>
  <w:style w:type="character" w:customStyle="1" w:styleId="FieldLabel">
    <w:name w:val="Field Label"/>
    <w:uiPriority w:val="99"/>
    <w:rsid w:val="00AC16FC"/>
    <w:rPr>
      <w:i/>
      <w:iCs/>
      <w:color w:val="004080"/>
      <w:sz w:val="20"/>
      <w:szCs w:val="20"/>
      <w:shd w:val="clear" w:color="auto" w:fill="FFFFFF"/>
    </w:rPr>
  </w:style>
  <w:style w:type="character" w:customStyle="1" w:styleId="SSBookmark">
    <w:name w:val="SSBookmark"/>
    <w:uiPriority w:val="99"/>
    <w:rsid w:val="00AC16FC"/>
    <w:rPr>
      <w:rFonts w:ascii="Lucida Sans" w:hAnsi="Lucida Sans" w:cs="Lucida Sans"/>
      <w:b/>
      <w:bCs/>
      <w:color w:val="000000"/>
      <w:sz w:val="16"/>
      <w:szCs w:val="16"/>
      <w:shd w:val="clear" w:color="auto" w:fill="FFFF80"/>
    </w:rPr>
  </w:style>
  <w:style w:type="character" w:customStyle="1" w:styleId="Objecttype">
    <w:name w:val="Object type"/>
    <w:uiPriority w:val="99"/>
    <w:rsid w:val="00AC16FC"/>
    <w:rPr>
      <w:b/>
      <w:bCs/>
      <w:color w:val="000000"/>
      <w:sz w:val="20"/>
      <w:szCs w:val="20"/>
      <w:u w:val="single"/>
      <w:shd w:val="clear" w:color="auto" w:fill="FFFFFF"/>
    </w:rPr>
  </w:style>
  <w:style w:type="paragraph" w:customStyle="1" w:styleId="ListHeader">
    <w:name w:val="List Header"/>
    <w:next w:val="Normal"/>
    <w:uiPriority w:val="99"/>
    <w:rsid w:val="00AC16FC"/>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AC16FC"/>
    <w:rPr>
      <w:rFonts w:ascii="Lucida Sans" w:hAnsi="Lucida Sans" w:cs="Lucida Sans"/>
      <w:b/>
      <w:bCs/>
      <w:color w:val="FFFFFF"/>
      <w:sz w:val="16"/>
      <w:szCs w:val="16"/>
      <w:shd w:val="clear" w:color="auto" w:fill="FF0000"/>
    </w:rPr>
  </w:style>
  <w:style w:type="character" w:customStyle="1" w:styleId="BalloonTextChar">
    <w:name w:val="Balloon Text Char"/>
    <w:link w:val="BalloonText"/>
    <w:uiPriority w:val="99"/>
    <w:semiHidden/>
    <w:rsid w:val="009E5D83"/>
    <w:rPr>
      <w:rFonts w:ascii="Tahoma" w:hAnsi="Tahoma"/>
      <w:kern w:val="3"/>
      <w:sz w:val="16"/>
      <w:szCs w:val="16"/>
    </w:rPr>
  </w:style>
  <w:style w:type="paragraph" w:styleId="FootnoteText">
    <w:name w:val="footnote text"/>
    <w:basedOn w:val="Normal"/>
    <w:link w:val="FootnoteTextChar"/>
    <w:uiPriority w:val="99"/>
    <w:semiHidden/>
    <w:unhideWhenUsed/>
    <w:rsid w:val="00CE424F"/>
    <w:pPr>
      <w:widowControl/>
      <w:suppressAutoHyphens w:val="0"/>
      <w:autoSpaceDN/>
      <w:spacing w:after="120"/>
      <w:textAlignment w:val="auto"/>
    </w:pPr>
    <w:rPr>
      <w:sz w:val="20"/>
      <w:szCs w:val="20"/>
    </w:rPr>
  </w:style>
  <w:style w:type="character" w:customStyle="1" w:styleId="FootnoteTextChar">
    <w:name w:val="Footnote Text Char"/>
    <w:link w:val="FootnoteText"/>
    <w:uiPriority w:val="99"/>
    <w:semiHidden/>
    <w:rsid w:val="00CE424F"/>
    <w:rPr>
      <w:rFonts w:eastAsia="Times New Roman"/>
      <w:kern w:val="3"/>
    </w:rPr>
  </w:style>
  <w:style w:type="paragraph" w:customStyle="1" w:styleId="HeadingRunIn">
    <w:name w:val="HeadingRunIn"/>
    <w:next w:val="Body"/>
    <w:rsid w:val="00CE7D10"/>
    <w:pPr>
      <w:keepNext/>
      <w:autoSpaceDE w:val="0"/>
      <w:autoSpaceDN w:val="0"/>
      <w:adjustRightInd w:val="0"/>
      <w:spacing w:before="120" w:line="280" w:lineRule="atLeast"/>
    </w:pPr>
    <w:rPr>
      <w:rFonts w:eastAsia="Times New Roman" w:cs="Times New Roman"/>
      <w:b/>
      <w:bCs/>
      <w:color w:val="000000"/>
      <w:w w:val="0"/>
      <w:sz w:val="24"/>
      <w:szCs w:val="24"/>
    </w:rPr>
  </w:style>
  <w:style w:type="character" w:styleId="CommentReference">
    <w:name w:val="annotation reference"/>
    <w:basedOn w:val="DefaultParagraphFont"/>
    <w:uiPriority w:val="99"/>
    <w:semiHidden/>
    <w:unhideWhenUsed/>
    <w:rsid w:val="002E59D7"/>
    <w:rPr>
      <w:sz w:val="16"/>
      <w:szCs w:val="16"/>
    </w:rPr>
  </w:style>
  <w:style w:type="paragraph" w:styleId="CommentText">
    <w:name w:val="annotation text"/>
    <w:basedOn w:val="Normal"/>
    <w:link w:val="CommentTextChar"/>
    <w:uiPriority w:val="99"/>
    <w:semiHidden/>
    <w:unhideWhenUsed/>
    <w:rsid w:val="002E59D7"/>
    <w:rPr>
      <w:sz w:val="20"/>
      <w:szCs w:val="20"/>
    </w:rPr>
  </w:style>
  <w:style w:type="character" w:customStyle="1" w:styleId="CommentTextChar">
    <w:name w:val="Comment Text Char"/>
    <w:basedOn w:val="DefaultParagraphFont"/>
    <w:link w:val="CommentText"/>
    <w:uiPriority w:val="99"/>
    <w:semiHidden/>
    <w:rsid w:val="002E59D7"/>
    <w:rPr>
      <w:rFonts w:eastAsia="Times New Roman"/>
      <w:kern w:val="3"/>
    </w:rPr>
  </w:style>
  <w:style w:type="paragraph" w:styleId="CommentSubject">
    <w:name w:val="annotation subject"/>
    <w:basedOn w:val="CommentText"/>
    <w:next w:val="CommentText"/>
    <w:link w:val="CommentSubjectChar"/>
    <w:uiPriority w:val="99"/>
    <w:semiHidden/>
    <w:unhideWhenUsed/>
    <w:rsid w:val="002E59D7"/>
    <w:rPr>
      <w:b/>
      <w:bCs/>
    </w:rPr>
  </w:style>
  <w:style w:type="character" w:customStyle="1" w:styleId="CommentSubjectChar">
    <w:name w:val="Comment Subject Char"/>
    <w:basedOn w:val="CommentTextChar"/>
    <w:link w:val="CommentSubject"/>
    <w:uiPriority w:val="99"/>
    <w:semiHidden/>
    <w:rsid w:val="002E59D7"/>
    <w:rPr>
      <w:rFonts w:eastAsia="Times New Roman"/>
      <w:b/>
      <w:bCs/>
      <w:kern w:val="3"/>
    </w:rPr>
  </w:style>
  <w:style w:type="paragraph" w:styleId="Revision">
    <w:name w:val="Revision"/>
    <w:hidden/>
    <w:uiPriority w:val="99"/>
    <w:semiHidden/>
    <w:rsid w:val="00954DCF"/>
    <w:rPr>
      <w:rFonts w:eastAsia="Times New Roman"/>
      <w:kern w:val="3"/>
      <w:sz w:val="24"/>
      <w:szCs w:val="24"/>
    </w:rPr>
  </w:style>
  <w:style w:type="table" w:customStyle="1" w:styleId="TableGrid1">
    <w:name w:val="Table Grid1"/>
    <w:basedOn w:val="TableNormal"/>
    <w:next w:val="TableGrid"/>
    <w:uiPriority w:val="59"/>
    <w:rsid w:val="00536284"/>
    <w:pPr>
      <w:spacing w:after="120"/>
    </w:pPr>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3132">
      <w:bodyDiv w:val="1"/>
      <w:marLeft w:val="0"/>
      <w:marRight w:val="0"/>
      <w:marTop w:val="0"/>
      <w:marBottom w:val="0"/>
      <w:divBdr>
        <w:top w:val="none" w:sz="0" w:space="0" w:color="auto"/>
        <w:left w:val="none" w:sz="0" w:space="0" w:color="auto"/>
        <w:bottom w:val="none" w:sz="0" w:space="0" w:color="auto"/>
        <w:right w:val="none" w:sz="0" w:space="0" w:color="auto"/>
      </w:divBdr>
      <w:divsChild>
        <w:div w:id="707687456">
          <w:marLeft w:val="0"/>
          <w:marRight w:val="0"/>
          <w:marTop w:val="100"/>
          <w:marBottom w:val="100"/>
          <w:divBdr>
            <w:top w:val="none" w:sz="0" w:space="0" w:color="auto"/>
            <w:left w:val="none" w:sz="0" w:space="0" w:color="auto"/>
            <w:bottom w:val="none" w:sz="0" w:space="0" w:color="auto"/>
            <w:right w:val="none" w:sz="0" w:space="0" w:color="auto"/>
          </w:divBdr>
          <w:divsChild>
            <w:div w:id="1485971369">
              <w:marLeft w:val="0"/>
              <w:marRight w:val="0"/>
              <w:marTop w:val="100"/>
              <w:marBottom w:val="100"/>
              <w:divBdr>
                <w:top w:val="none" w:sz="0" w:space="0" w:color="auto"/>
                <w:left w:val="none" w:sz="0" w:space="0" w:color="auto"/>
                <w:bottom w:val="none" w:sz="0" w:space="0" w:color="auto"/>
                <w:right w:val="none" w:sz="0" w:space="0" w:color="auto"/>
              </w:divBdr>
              <w:divsChild>
                <w:div w:id="689723440">
                  <w:marLeft w:val="0"/>
                  <w:marRight w:val="0"/>
                  <w:marTop w:val="0"/>
                  <w:marBottom w:val="0"/>
                  <w:divBdr>
                    <w:top w:val="none" w:sz="0" w:space="0" w:color="auto"/>
                    <w:left w:val="none" w:sz="0" w:space="0" w:color="auto"/>
                    <w:bottom w:val="none" w:sz="0" w:space="0" w:color="auto"/>
                    <w:right w:val="none" w:sz="0" w:space="0" w:color="auto"/>
                  </w:divBdr>
                  <w:divsChild>
                    <w:div w:id="1367756099">
                      <w:marLeft w:val="0"/>
                      <w:marRight w:val="0"/>
                      <w:marTop w:val="0"/>
                      <w:marBottom w:val="0"/>
                      <w:divBdr>
                        <w:top w:val="none" w:sz="0" w:space="0" w:color="auto"/>
                        <w:left w:val="none" w:sz="0" w:space="0" w:color="auto"/>
                        <w:bottom w:val="none" w:sz="0" w:space="0" w:color="auto"/>
                        <w:right w:val="single" w:sz="6" w:space="21" w:color="CCCCCC"/>
                      </w:divBdr>
                      <w:divsChild>
                        <w:div w:id="5008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30096">
      <w:bodyDiv w:val="1"/>
      <w:marLeft w:val="0"/>
      <w:marRight w:val="0"/>
      <w:marTop w:val="0"/>
      <w:marBottom w:val="0"/>
      <w:divBdr>
        <w:top w:val="none" w:sz="0" w:space="0" w:color="auto"/>
        <w:left w:val="none" w:sz="0" w:space="0" w:color="auto"/>
        <w:bottom w:val="none" w:sz="0" w:space="0" w:color="auto"/>
        <w:right w:val="none" w:sz="0" w:space="0" w:color="auto"/>
      </w:divBdr>
      <w:divsChild>
        <w:div w:id="1272124014">
          <w:marLeft w:val="0"/>
          <w:marRight w:val="0"/>
          <w:marTop w:val="100"/>
          <w:marBottom w:val="100"/>
          <w:divBdr>
            <w:top w:val="none" w:sz="0" w:space="0" w:color="auto"/>
            <w:left w:val="none" w:sz="0" w:space="0" w:color="auto"/>
            <w:bottom w:val="none" w:sz="0" w:space="0" w:color="auto"/>
            <w:right w:val="none" w:sz="0" w:space="0" w:color="auto"/>
          </w:divBdr>
          <w:divsChild>
            <w:div w:id="667711815">
              <w:marLeft w:val="0"/>
              <w:marRight w:val="0"/>
              <w:marTop w:val="100"/>
              <w:marBottom w:val="100"/>
              <w:divBdr>
                <w:top w:val="none" w:sz="0" w:space="0" w:color="auto"/>
                <w:left w:val="none" w:sz="0" w:space="0" w:color="auto"/>
                <w:bottom w:val="none" w:sz="0" w:space="0" w:color="auto"/>
                <w:right w:val="none" w:sz="0" w:space="0" w:color="auto"/>
              </w:divBdr>
              <w:divsChild>
                <w:div w:id="563218470">
                  <w:marLeft w:val="0"/>
                  <w:marRight w:val="0"/>
                  <w:marTop w:val="0"/>
                  <w:marBottom w:val="0"/>
                  <w:divBdr>
                    <w:top w:val="none" w:sz="0" w:space="0" w:color="auto"/>
                    <w:left w:val="none" w:sz="0" w:space="0" w:color="auto"/>
                    <w:bottom w:val="none" w:sz="0" w:space="0" w:color="auto"/>
                    <w:right w:val="none" w:sz="0" w:space="0" w:color="auto"/>
                  </w:divBdr>
                  <w:divsChild>
                    <w:div w:id="783036293">
                      <w:marLeft w:val="0"/>
                      <w:marRight w:val="0"/>
                      <w:marTop w:val="0"/>
                      <w:marBottom w:val="0"/>
                      <w:divBdr>
                        <w:top w:val="none" w:sz="0" w:space="0" w:color="auto"/>
                        <w:left w:val="none" w:sz="0" w:space="0" w:color="auto"/>
                        <w:bottom w:val="none" w:sz="0" w:space="0" w:color="auto"/>
                        <w:right w:val="single" w:sz="6" w:space="21" w:color="CCCCCC"/>
                      </w:divBdr>
                      <w:divsChild>
                        <w:div w:id="11208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17146">
      <w:bodyDiv w:val="1"/>
      <w:marLeft w:val="0"/>
      <w:marRight w:val="0"/>
      <w:marTop w:val="0"/>
      <w:marBottom w:val="0"/>
      <w:divBdr>
        <w:top w:val="none" w:sz="0" w:space="0" w:color="auto"/>
        <w:left w:val="none" w:sz="0" w:space="0" w:color="auto"/>
        <w:bottom w:val="none" w:sz="0" w:space="0" w:color="auto"/>
        <w:right w:val="none" w:sz="0" w:space="0" w:color="auto"/>
      </w:divBdr>
      <w:divsChild>
        <w:div w:id="990211030">
          <w:marLeft w:val="0"/>
          <w:marRight w:val="0"/>
          <w:marTop w:val="100"/>
          <w:marBottom w:val="100"/>
          <w:divBdr>
            <w:top w:val="none" w:sz="0" w:space="0" w:color="auto"/>
            <w:left w:val="none" w:sz="0" w:space="0" w:color="auto"/>
            <w:bottom w:val="none" w:sz="0" w:space="0" w:color="auto"/>
            <w:right w:val="none" w:sz="0" w:space="0" w:color="auto"/>
          </w:divBdr>
          <w:divsChild>
            <w:div w:id="1241215462">
              <w:marLeft w:val="0"/>
              <w:marRight w:val="0"/>
              <w:marTop w:val="100"/>
              <w:marBottom w:val="100"/>
              <w:divBdr>
                <w:top w:val="none" w:sz="0" w:space="0" w:color="auto"/>
                <w:left w:val="none" w:sz="0" w:space="0" w:color="auto"/>
                <w:bottom w:val="none" w:sz="0" w:space="0" w:color="auto"/>
                <w:right w:val="none" w:sz="0" w:space="0" w:color="auto"/>
              </w:divBdr>
              <w:divsChild>
                <w:div w:id="2071612900">
                  <w:marLeft w:val="0"/>
                  <w:marRight w:val="0"/>
                  <w:marTop w:val="0"/>
                  <w:marBottom w:val="0"/>
                  <w:divBdr>
                    <w:top w:val="none" w:sz="0" w:space="0" w:color="auto"/>
                    <w:left w:val="none" w:sz="0" w:space="0" w:color="auto"/>
                    <w:bottom w:val="none" w:sz="0" w:space="0" w:color="auto"/>
                    <w:right w:val="none" w:sz="0" w:space="0" w:color="auto"/>
                  </w:divBdr>
                  <w:divsChild>
                    <w:div w:id="720635554">
                      <w:marLeft w:val="0"/>
                      <w:marRight w:val="0"/>
                      <w:marTop w:val="0"/>
                      <w:marBottom w:val="0"/>
                      <w:divBdr>
                        <w:top w:val="none" w:sz="0" w:space="0" w:color="auto"/>
                        <w:left w:val="none" w:sz="0" w:space="0" w:color="auto"/>
                        <w:bottom w:val="none" w:sz="0" w:space="0" w:color="auto"/>
                        <w:right w:val="single" w:sz="6" w:space="21" w:color="CCCCCC"/>
                      </w:divBdr>
                      <w:divsChild>
                        <w:div w:id="2309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127358">
      <w:bodyDiv w:val="1"/>
      <w:marLeft w:val="0"/>
      <w:marRight w:val="0"/>
      <w:marTop w:val="0"/>
      <w:marBottom w:val="0"/>
      <w:divBdr>
        <w:top w:val="none" w:sz="0" w:space="0" w:color="auto"/>
        <w:left w:val="none" w:sz="0" w:space="0" w:color="auto"/>
        <w:bottom w:val="none" w:sz="0" w:space="0" w:color="auto"/>
        <w:right w:val="none" w:sz="0" w:space="0" w:color="auto"/>
      </w:divBdr>
    </w:div>
    <w:div w:id="711074560">
      <w:bodyDiv w:val="1"/>
      <w:marLeft w:val="0"/>
      <w:marRight w:val="0"/>
      <w:marTop w:val="0"/>
      <w:marBottom w:val="0"/>
      <w:divBdr>
        <w:top w:val="none" w:sz="0" w:space="0" w:color="auto"/>
        <w:left w:val="none" w:sz="0" w:space="0" w:color="auto"/>
        <w:bottom w:val="none" w:sz="0" w:space="0" w:color="auto"/>
        <w:right w:val="none" w:sz="0" w:space="0" w:color="auto"/>
      </w:divBdr>
    </w:div>
    <w:div w:id="1086072198">
      <w:bodyDiv w:val="1"/>
      <w:marLeft w:val="0"/>
      <w:marRight w:val="0"/>
      <w:marTop w:val="0"/>
      <w:marBottom w:val="0"/>
      <w:divBdr>
        <w:top w:val="none" w:sz="0" w:space="0" w:color="auto"/>
        <w:left w:val="none" w:sz="0" w:space="0" w:color="auto"/>
        <w:bottom w:val="none" w:sz="0" w:space="0" w:color="auto"/>
        <w:right w:val="none" w:sz="0" w:space="0" w:color="auto"/>
      </w:divBdr>
    </w:div>
    <w:div w:id="1109277925">
      <w:bodyDiv w:val="1"/>
      <w:marLeft w:val="0"/>
      <w:marRight w:val="0"/>
      <w:marTop w:val="0"/>
      <w:marBottom w:val="0"/>
      <w:divBdr>
        <w:top w:val="none" w:sz="0" w:space="0" w:color="auto"/>
        <w:left w:val="none" w:sz="0" w:space="0" w:color="auto"/>
        <w:bottom w:val="none" w:sz="0" w:space="0" w:color="auto"/>
        <w:right w:val="none" w:sz="0" w:space="0" w:color="auto"/>
      </w:divBdr>
    </w:div>
    <w:div w:id="1371955045">
      <w:bodyDiv w:val="1"/>
      <w:marLeft w:val="0"/>
      <w:marRight w:val="0"/>
      <w:marTop w:val="0"/>
      <w:marBottom w:val="0"/>
      <w:divBdr>
        <w:top w:val="none" w:sz="0" w:space="0" w:color="auto"/>
        <w:left w:val="none" w:sz="0" w:space="0" w:color="auto"/>
        <w:bottom w:val="none" w:sz="0" w:space="0" w:color="auto"/>
        <w:right w:val="none" w:sz="0" w:space="0" w:color="auto"/>
      </w:divBdr>
      <w:divsChild>
        <w:div w:id="1940210958">
          <w:marLeft w:val="0"/>
          <w:marRight w:val="0"/>
          <w:marTop w:val="100"/>
          <w:marBottom w:val="100"/>
          <w:divBdr>
            <w:top w:val="none" w:sz="0" w:space="0" w:color="auto"/>
            <w:left w:val="none" w:sz="0" w:space="0" w:color="auto"/>
            <w:bottom w:val="none" w:sz="0" w:space="0" w:color="auto"/>
            <w:right w:val="none" w:sz="0" w:space="0" w:color="auto"/>
          </w:divBdr>
          <w:divsChild>
            <w:div w:id="949165034">
              <w:marLeft w:val="0"/>
              <w:marRight w:val="0"/>
              <w:marTop w:val="100"/>
              <w:marBottom w:val="100"/>
              <w:divBdr>
                <w:top w:val="none" w:sz="0" w:space="0" w:color="auto"/>
                <w:left w:val="none" w:sz="0" w:space="0" w:color="auto"/>
                <w:bottom w:val="none" w:sz="0" w:space="0" w:color="auto"/>
                <w:right w:val="none" w:sz="0" w:space="0" w:color="auto"/>
              </w:divBdr>
              <w:divsChild>
                <w:div w:id="600340036">
                  <w:marLeft w:val="0"/>
                  <w:marRight w:val="0"/>
                  <w:marTop w:val="0"/>
                  <w:marBottom w:val="0"/>
                  <w:divBdr>
                    <w:top w:val="none" w:sz="0" w:space="0" w:color="auto"/>
                    <w:left w:val="none" w:sz="0" w:space="0" w:color="auto"/>
                    <w:bottom w:val="none" w:sz="0" w:space="0" w:color="auto"/>
                    <w:right w:val="none" w:sz="0" w:space="0" w:color="auto"/>
                  </w:divBdr>
                  <w:divsChild>
                    <w:div w:id="801729668">
                      <w:marLeft w:val="0"/>
                      <w:marRight w:val="0"/>
                      <w:marTop w:val="0"/>
                      <w:marBottom w:val="0"/>
                      <w:divBdr>
                        <w:top w:val="none" w:sz="0" w:space="0" w:color="auto"/>
                        <w:left w:val="none" w:sz="0" w:space="0" w:color="auto"/>
                        <w:bottom w:val="none" w:sz="0" w:space="0" w:color="auto"/>
                        <w:right w:val="single" w:sz="6" w:space="21" w:color="CCCCCC"/>
                      </w:divBdr>
                      <w:divsChild>
                        <w:div w:id="13752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512974">
      <w:bodyDiv w:val="1"/>
      <w:marLeft w:val="0"/>
      <w:marRight w:val="0"/>
      <w:marTop w:val="0"/>
      <w:marBottom w:val="0"/>
      <w:divBdr>
        <w:top w:val="none" w:sz="0" w:space="0" w:color="auto"/>
        <w:left w:val="none" w:sz="0" w:space="0" w:color="auto"/>
        <w:bottom w:val="none" w:sz="0" w:space="0" w:color="auto"/>
        <w:right w:val="none" w:sz="0" w:space="0" w:color="auto"/>
      </w:divBdr>
    </w:div>
    <w:div w:id="19938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n.wikipedia.org/wiki/Credit_union" TargetMode="External"/><Relationship Id="rId26" Type="http://schemas.openxmlformats.org/officeDocument/2006/relationships/hyperlink" Target="http://www.dublincore.org/documents/dcmi-terms/" TargetMode="External"/><Relationship Id="rId39" Type="http://schemas.openxmlformats.org/officeDocument/2006/relationships/hyperlink" Target="http://www.w3.org/TR/2006/NOTE-swbp-xsch-datatypes-20060314/" TargetMode="External"/><Relationship Id="rId21" Type="http://schemas.openxmlformats.org/officeDocument/2006/relationships/hyperlink" Target="http://en.wikipedia.org/wiki/Insurance" TargetMode="External"/><Relationship Id="rId34" Type="http://schemas.openxmlformats.org/officeDocument/2006/relationships/hyperlink" Target="http://www.w3.org/TR/2013/WD-rdf11-concepts-20130723/" TargetMode="External"/><Relationship Id="rId42" Type="http://schemas.openxmlformats.org/officeDocument/2006/relationships/hyperlink" Target="http://omv2.sourceforge.net/"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oter" Target="footer9.xm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omg.org/spec/EDMC-FIBO/F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en.wikipedia.org/wiki/Investment_management" TargetMode="External"/><Relationship Id="rId32" Type="http://schemas.openxmlformats.org/officeDocument/2006/relationships/hyperlink" Target="http://www.omg.org/spec/ODM/1.1/" TargetMode="External"/><Relationship Id="rId37" Type="http://schemas.openxmlformats.org/officeDocument/2006/relationships/hyperlink" Target="http://www.omg.org/spec/UML/2.4.1/" TargetMode="External"/><Relationship Id="rId40" Type="http://schemas.openxmlformats.org/officeDocument/2006/relationships/hyperlink" Target="http://www.w3.org/TR/xmlschema-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en.wikipedia.org/wiki/Brokerage_firm" TargetMode="External"/><Relationship Id="rId28" Type="http://schemas.openxmlformats.org/officeDocument/2006/relationships/hyperlink" Target="http://www.omg.org/spec/EDMC-FIBO/BE/" TargetMode="External"/><Relationship Id="rId36" Type="http://schemas.openxmlformats.org/officeDocument/2006/relationships/hyperlink" Target="http://www.w3.org/TR/2009/REC-skos-reference-20090818/" TargetMode="Externa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en.wikipedia.org/wiki/Bank" TargetMode="External"/><Relationship Id="rId31" Type="http://schemas.openxmlformats.org/officeDocument/2006/relationships/hyperlink" Target="http://www.omg.org/spec/XMI/2.4.2/" TargetMode="External"/><Relationship Id="rId44" Type="http://schemas.openxmlformats.org/officeDocument/2006/relationships/footer" Target="footer6.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bennett@edmcouncil.org" TargetMode="External"/><Relationship Id="rId14" Type="http://schemas.openxmlformats.org/officeDocument/2006/relationships/image" Target="media/image3.png"/><Relationship Id="rId22" Type="http://schemas.openxmlformats.org/officeDocument/2006/relationships/hyperlink" Target="http://en.wikipedia.org/wiki/Consumer_finance" TargetMode="External"/><Relationship Id="rId27" Type="http://schemas.openxmlformats.org/officeDocument/2006/relationships/hyperlink" Target="http://www.omg.org/spec/DTV/1.1/" TargetMode="External"/><Relationship Id="rId30" Type="http://schemas.openxmlformats.org/officeDocument/2006/relationships/hyperlink" Target="http://www.omg.org/spec/MOF/2.4.2/" TargetMode="External"/><Relationship Id="rId35" Type="http://schemas.openxmlformats.org/officeDocument/2006/relationships/hyperlink" Target="http://www.w3.org/TR/rdf-schema/" TargetMode="External"/><Relationship Id="rId43" Type="http://schemas.openxmlformats.org/officeDocument/2006/relationships/footer" Target="footer5.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en.wikipedia.org/wiki/Government_sponsored_enterprise" TargetMode="External"/><Relationship Id="rId33" Type="http://schemas.openxmlformats.org/officeDocument/2006/relationships/hyperlink" Target="http://www.w3.org/TR/2012/REC-owl2-quick-reference-20121211/" TargetMode="External"/><Relationship Id="rId38" Type="http://schemas.openxmlformats.org/officeDocument/2006/relationships/hyperlink" Target="http://www.ietf.org/rfc/rfc3629.txt" TargetMode="External"/><Relationship Id="rId46" Type="http://schemas.openxmlformats.org/officeDocument/2006/relationships/image" Target="media/image6.png"/><Relationship Id="rId59" Type="http://schemas.openxmlformats.org/officeDocument/2006/relationships/image" Target="media/image19.png"/><Relationship Id="rId67" Type="http://schemas.microsoft.com/office/2011/relationships/people" Target="people.xml"/><Relationship Id="rId20" Type="http://schemas.openxmlformats.org/officeDocument/2006/relationships/hyperlink" Target="http://en.wikipedia.org/wiki/Credit_card" TargetMode="External"/><Relationship Id="rId41" Type="http://schemas.openxmlformats.org/officeDocument/2006/relationships/hyperlink" Target="http://www.iso20022.org" TargetMode="External"/><Relationship Id="rId54" Type="http://schemas.openxmlformats.org/officeDocument/2006/relationships/image" Target="media/image14.png"/><Relationship Id="rId6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B50A-4CB1-40C9-AF9D-4C20C8FE1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81</Pages>
  <Words>15708</Words>
  <Characters>89539</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Date:  December 2011</vt:lpstr>
    </vt:vector>
  </TitlesOfParts>
  <Company>Toshiba</Company>
  <LinksUpToDate>false</LinksUpToDate>
  <CharactersWithSpaces>105037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December 2011</dc:title>
  <dc:creator>Linda Heaton</dc:creator>
  <cp:lastModifiedBy>User</cp:lastModifiedBy>
  <cp:revision>38</cp:revision>
  <cp:lastPrinted>2014-05-24T04:41:00Z</cp:lastPrinted>
  <dcterms:created xsi:type="dcterms:W3CDTF">2014-06-09T20:11:00Z</dcterms:created>
  <dcterms:modified xsi:type="dcterms:W3CDTF">2014-06-14T22:12:00Z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