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84674D" w14:textId="6A51B81D" w:rsidR="001C63F8" w:rsidRDefault="00CD31BE" w:rsidP="00CD31BE">
      <w:pPr>
        <w:pStyle w:val="Title"/>
      </w:pPr>
      <w:r>
        <w:t>FDTF Call Notes</w:t>
      </w:r>
    </w:p>
    <w:p w14:paraId="5C1113BE" w14:textId="1B9FC569" w:rsidR="00CD31BE" w:rsidRDefault="00CD31BE" w:rsidP="00CD31BE">
      <w:r>
        <w:t>26 Jan 2021</w:t>
      </w:r>
    </w:p>
    <w:p w14:paraId="5B6502B8" w14:textId="293A01DE" w:rsidR="00CD31BE" w:rsidRDefault="00CD31BE" w:rsidP="00CD31BE">
      <w:pPr>
        <w:pStyle w:val="Heading1"/>
      </w:pPr>
      <w:r>
        <w:t>Attendees</w:t>
      </w:r>
    </w:p>
    <w:p w14:paraId="316663A9" w14:textId="20FB11E5" w:rsidR="00CD31BE" w:rsidRDefault="00CD31BE" w:rsidP="00CD31BE">
      <w:pPr>
        <w:pStyle w:val="ListParagraph"/>
        <w:numPr>
          <w:ilvl w:val="0"/>
          <w:numId w:val="1"/>
        </w:numPr>
      </w:pPr>
      <w:r>
        <w:t>Mike</w:t>
      </w:r>
    </w:p>
    <w:p w14:paraId="5AEA3E67" w14:textId="0D31AD09" w:rsidR="00CD31BE" w:rsidRDefault="00CD31BE" w:rsidP="00CD31BE">
      <w:pPr>
        <w:pStyle w:val="ListParagraph"/>
        <w:numPr>
          <w:ilvl w:val="0"/>
          <w:numId w:val="1"/>
        </w:numPr>
      </w:pPr>
      <w:r>
        <w:t>Rob</w:t>
      </w:r>
    </w:p>
    <w:p w14:paraId="45C7F268" w14:textId="36781605" w:rsidR="00CD31BE" w:rsidRDefault="00CD31BE" w:rsidP="00CD31BE">
      <w:pPr>
        <w:pStyle w:val="ListParagraph"/>
        <w:numPr>
          <w:ilvl w:val="0"/>
          <w:numId w:val="1"/>
        </w:numPr>
      </w:pPr>
      <w:r>
        <w:t>Pete</w:t>
      </w:r>
    </w:p>
    <w:p w14:paraId="37F18201" w14:textId="14233394" w:rsidR="00CD31BE" w:rsidRDefault="00CD31BE" w:rsidP="00CD31BE">
      <w:pPr>
        <w:pStyle w:val="ListParagraph"/>
        <w:numPr>
          <w:ilvl w:val="0"/>
          <w:numId w:val="1"/>
        </w:numPr>
      </w:pPr>
      <w:r>
        <w:t>Cory</w:t>
      </w:r>
    </w:p>
    <w:p w14:paraId="257E6B04" w14:textId="44E89A09" w:rsidR="00CD31BE" w:rsidRDefault="00CD31BE" w:rsidP="00CD31BE">
      <w:pPr>
        <w:pStyle w:val="Heading1"/>
      </w:pPr>
      <w:r>
        <w:t>Agenda</w:t>
      </w:r>
    </w:p>
    <w:p w14:paraId="2A6A1A52" w14:textId="561E2E01" w:rsidR="00CD31BE" w:rsidRDefault="003001C2" w:rsidP="003001C2">
      <w:pPr>
        <w:pStyle w:val="ListParagraph"/>
        <w:numPr>
          <w:ilvl w:val="0"/>
          <w:numId w:val="10"/>
        </w:numPr>
      </w:pPr>
      <w:r>
        <w:t xml:space="preserve">Determine program of activities for these fortnightly calls in </w:t>
      </w:r>
      <w:proofErr w:type="gramStart"/>
      <w:r>
        <w:t>Q1</w:t>
      </w:r>
      <w:proofErr w:type="gramEnd"/>
    </w:p>
    <w:p w14:paraId="34D9CB9B" w14:textId="553A158F" w:rsidR="00CD31BE" w:rsidRDefault="00CD31BE" w:rsidP="00CD31BE">
      <w:pPr>
        <w:pStyle w:val="Heading1"/>
      </w:pPr>
      <w:r>
        <w:t>Meeting Notes</w:t>
      </w:r>
    </w:p>
    <w:p w14:paraId="3059F441" w14:textId="170940BF" w:rsidR="008A5B7B" w:rsidRPr="008A5B7B" w:rsidRDefault="008A5B7B" w:rsidP="008A5B7B">
      <w:pPr>
        <w:pStyle w:val="Heading3"/>
      </w:pPr>
      <w:r>
        <w:t>Program of Activities for FDTF</w:t>
      </w:r>
    </w:p>
    <w:p w14:paraId="759663C7" w14:textId="73DBBBF9" w:rsidR="00CD31BE" w:rsidRDefault="00CD31BE" w:rsidP="00CD31BE">
      <w:r>
        <w:t>M</w:t>
      </w:r>
      <w:r w:rsidR="00C6333A">
        <w:t>B</w:t>
      </w:r>
      <w:r>
        <w:t xml:space="preserve"> summarizes</w:t>
      </w:r>
      <w:r w:rsidR="008A5B7B">
        <w:t xml:space="preserve"> from last </w:t>
      </w:r>
      <w:proofErr w:type="gramStart"/>
      <w:r w:rsidR="008A5B7B">
        <w:t>meeting</w:t>
      </w:r>
      <w:proofErr w:type="gramEnd"/>
    </w:p>
    <w:p w14:paraId="33FC3633" w14:textId="4C0A60C1" w:rsidR="00CD31BE" w:rsidRDefault="00382E00" w:rsidP="00CD31BE">
      <w:r>
        <w:t xml:space="preserve">There is a ‘pot’ </w:t>
      </w:r>
      <w:r w:rsidR="00CD31BE">
        <w:t xml:space="preserve">of potential things to work on. </w:t>
      </w:r>
    </w:p>
    <w:p w14:paraId="62CC1D9D" w14:textId="6BA35B85" w:rsidR="00CD31BE" w:rsidRDefault="00CD31BE" w:rsidP="00CD31BE">
      <w:r>
        <w:t>Notes in slides (M</w:t>
      </w:r>
      <w:r w:rsidR="00C6333A">
        <w:t>B</w:t>
      </w:r>
      <w:r>
        <w:t xml:space="preserve"> unravelling</w:t>
      </w:r>
      <w:r w:rsidR="00382E00">
        <w:t xml:space="preserve"> these slides so we have the note-taking slides identifiable distinct form the generic slides we started the last call with</w:t>
      </w:r>
      <w:r>
        <w:t>)</w:t>
      </w:r>
    </w:p>
    <w:p w14:paraId="45B5655A" w14:textId="41050030" w:rsidR="00CD31BE" w:rsidRDefault="00CD31BE" w:rsidP="00CD31BE">
      <w:r>
        <w:t>Go over those for context.</w:t>
      </w:r>
    </w:p>
    <w:p w14:paraId="77E50F52" w14:textId="76C27050" w:rsidR="00C6333A" w:rsidRDefault="00C6333A" w:rsidP="00C6333A">
      <w:pPr>
        <w:pStyle w:val="Heading3"/>
      </w:pPr>
      <w:proofErr w:type="spellStart"/>
      <w:r>
        <w:t>GovDTF</w:t>
      </w:r>
      <w:proofErr w:type="spellEnd"/>
      <w:r>
        <w:t xml:space="preserve"> Status</w:t>
      </w:r>
    </w:p>
    <w:p w14:paraId="1C5B9A03" w14:textId="26641E04" w:rsidR="00C6333A" w:rsidRDefault="00C6333A" w:rsidP="00C6333A">
      <w:r>
        <w:t>Did not meet in December.</w:t>
      </w:r>
    </w:p>
    <w:p w14:paraId="35403986" w14:textId="6E6E371F" w:rsidR="00C6333A" w:rsidRDefault="00C6333A" w:rsidP="00C6333A">
      <w:r>
        <w:t xml:space="preserve">CC (Co-chair) less involved – Lars is doing most of the work. </w:t>
      </w:r>
    </w:p>
    <w:p w14:paraId="1545809F" w14:textId="6BCA6910" w:rsidR="00C6333A" w:rsidRDefault="00C6333A" w:rsidP="00C6333A">
      <w:r>
        <w:t xml:space="preserve">He did provisionally set up a monthly meeting schedule after the December </w:t>
      </w:r>
      <w:proofErr w:type="gramStart"/>
      <w:r>
        <w:t>QM</w:t>
      </w:r>
      <w:proofErr w:type="gramEnd"/>
      <w:r>
        <w:t xml:space="preserve"> but formal invites have not emerged. Had requested agenda items. </w:t>
      </w:r>
    </w:p>
    <w:p w14:paraId="4F2D7895" w14:textId="32949240" w:rsidR="00C6333A" w:rsidRDefault="00C6333A" w:rsidP="00C6333A">
      <w:r>
        <w:t xml:space="preserve">First expected meeting was last week or the week before. </w:t>
      </w:r>
    </w:p>
    <w:p w14:paraId="08BB7B05" w14:textId="0B526988" w:rsidR="00C6333A" w:rsidRDefault="00C6333A" w:rsidP="00C6333A">
      <w:r>
        <w:t xml:space="preserve">Possible that this is due to the lack of any agenda items. </w:t>
      </w:r>
    </w:p>
    <w:p w14:paraId="73A732C3" w14:textId="50E80FA7" w:rsidR="00C6333A" w:rsidRDefault="00C6333A" w:rsidP="00C6333A">
      <w:r>
        <w:t xml:space="preserve">In this group – one of our question was, where there is something like CBDC that is partially finance, and if that is no longer meeting, can and should we be doing some work in FDTF on it. </w:t>
      </w:r>
    </w:p>
    <w:p w14:paraId="7F1441DD" w14:textId="2E6169E4" w:rsidR="00C6333A" w:rsidRDefault="00C6333A" w:rsidP="00C6333A">
      <w:r>
        <w:t xml:space="preserve">We would like to work on this and comparable areas. If </w:t>
      </w:r>
      <w:proofErr w:type="spellStart"/>
      <w:r>
        <w:t>GovDTF</w:t>
      </w:r>
      <w:proofErr w:type="spellEnd"/>
      <w:r>
        <w:t xml:space="preserve"> is not meeting, presumably we can simply proceed with working on these things. If someone comes back from </w:t>
      </w:r>
      <w:proofErr w:type="spellStart"/>
      <w:r>
        <w:t>GovDTF</w:t>
      </w:r>
      <w:proofErr w:type="spellEnd"/>
      <w:r>
        <w:t xml:space="preserve"> later, we can welcome their input on any further aspects of these items that we were not working on. </w:t>
      </w:r>
    </w:p>
    <w:p w14:paraId="70993DA1" w14:textId="63851861" w:rsidR="00C6333A" w:rsidRDefault="00C6333A" w:rsidP="00C6333A">
      <w:r>
        <w:t xml:space="preserve">Would apply to </w:t>
      </w:r>
      <w:proofErr w:type="gramStart"/>
      <w:r>
        <w:t>e.g.</w:t>
      </w:r>
      <w:proofErr w:type="gramEnd"/>
      <w:r>
        <w:t xml:space="preserve"> CBDC, Crypto-currency, other such (GBA?)</w:t>
      </w:r>
    </w:p>
    <w:p w14:paraId="0405286B" w14:textId="31D8DAF9" w:rsidR="00C6333A" w:rsidRDefault="00C6333A" w:rsidP="00C6333A">
      <w:r>
        <w:t xml:space="preserve">Consensus: f we are prepared to put in the effort we should do that. Advertise in both TFs. </w:t>
      </w:r>
    </w:p>
    <w:p w14:paraId="67555480" w14:textId="703109CB" w:rsidR="00C6333A" w:rsidRDefault="00C6333A" w:rsidP="00C6333A">
      <w:r>
        <w:t xml:space="preserve">Does not need to be called the same thing. </w:t>
      </w:r>
    </w:p>
    <w:p w14:paraId="24519D05" w14:textId="6568E893" w:rsidR="00C6333A" w:rsidRDefault="00C6333A" w:rsidP="00C6333A">
      <w:proofErr w:type="gramStart"/>
      <w:r>
        <w:t>e.g.</w:t>
      </w:r>
      <w:proofErr w:type="gramEnd"/>
      <w:r>
        <w:t xml:space="preserve"> choices are:</w:t>
      </w:r>
    </w:p>
    <w:p w14:paraId="04AF451E" w14:textId="134B39C3" w:rsidR="00C6333A" w:rsidRDefault="00C6333A" w:rsidP="00C6333A">
      <w:pPr>
        <w:pStyle w:val="ListParagraph"/>
        <w:numPr>
          <w:ilvl w:val="0"/>
          <w:numId w:val="2"/>
        </w:numPr>
      </w:pPr>
      <w:r>
        <w:t xml:space="preserve">Revitalize </w:t>
      </w:r>
      <w:proofErr w:type="gramStart"/>
      <w:r>
        <w:t>CBDC</w:t>
      </w:r>
      <w:proofErr w:type="gramEnd"/>
    </w:p>
    <w:p w14:paraId="47F3A4E9" w14:textId="226992BE" w:rsidR="00C6333A" w:rsidRDefault="00C6333A" w:rsidP="00C6333A">
      <w:pPr>
        <w:pStyle w:val="ListParagraph"/>
        <w:numPr>
          <w:ilvl w:val="0"/>
          <w:numId w:val="2"/>
        </w:numPr>
      </w:pPr>
      <w:r>
        <w:t xml:space="preserve">Do another WG with a slightly broader but overlapping </w:t>
      </w:r>
      <w:proofErr w:type="gramStart"/>
      <w:r>
        <w:t>remit</w:t>
      </w:r>
      <w:proofErr w:type="gramEnd"/>
    </w:p>
    <w:p w14:paraId="472F34DA" w14:textId="5E3D9C2A" w:rsidR="00C6333A" w:rsidRDefault="00C6333A" w:rsidP="00C6333A">
      <w:pPr>
        <w:pStyle w:val="ListParagraph"/>
        <w:numPr>
          <w:ilvl w:val="1"/>
          <w:numId w:val="2"/>
        </w:numPr>
      </w:pPr>
      <w:proofErr w:type="gramStart"/>
      <w:r>
        <w:lastRenderedPageBreak/>
        <w:t>E.g.</w:t>
      </w:r>
      <w:proofErr w:type="gramEnd"/>
      <w:r>
        <w:t xml:space="preserve"> digital currency</w:t>
      </w:r>
    </w:p>
    <w:p w14:paraId="433E9AAC" w14:textId="7C9CD178" w:rsidR="00C6333A" w:rsidRDefault="00C6333A" w:rsidP="00C6333A">
      <w:pPr>
        <w:pStyle w:val="ListParagraph"/>
        <w:numPr>
          <w:ilvl w:val="1"/>
          <w:numId w:val="2"/>
        </w:numPr>
      </w:pPr>
      <w:r>
        <w:t xml:space="preserve">And just run </w:t>
      </w:r>
      <w:proofErr w:type="gramStart"/>
      <w:r>
        <w:t>that</w:t>
      </w:r>
      <w:proofErr w:type="gramEnd"/>
    </w:p>
    <w:p w14:paraId="271CDD1C" w14:textId="67CA80C8" w:rsidR="00C6333A" w:rsidRDefault="00C6333A" w:rsidP="00C6333A">
      <w:pPr>
        <w:pStyle w:val="ListParagraph"/>
        <w:numPr>
          <w:ilvl w:val="0"/>
          <w:numId w:val="2"/>
        </w:numPr>
      </w:pPr>
      <w:r>
        <w:t>Or just do it here as part of these meetings</w:t>
      </w:r>
    </w:p>
    <w:p w14:paraId="3BA52FAE" w14:textId="77777777" w:rsidR="00C6333A" w:rsidRDefault="00C6333A" w:rsidP="00C6333A">
      <w:pPr>
        <w:pStyle w:val="ListParagraph"/>
        <w:numPr>
          <w:ilvl w:val="1"/>
          <w:numId w:val="2"/>
        </w:numPr>
      </w:pPr>
      <w:proofErr w:type="gramStart"/>
      <w:r>
        <w:t>i.e.</w:t>
      </w:r>
      <w:proofErr w:type="gramEnd"/>
      <w:r>
        <w:t xml:space="preserve"> a work stream of FDTF – either </w:t>
      </w:r>
    </w:p>
    <w:p w14:paraId="2199FC1D" w14:textId="77777777" w:rsidR="00C6333A" w:rsidRDefault="00C6333A" w:rsidP="00C6333A">
      <w:pPr>
        <w:pStyle w:val="ListParagraph"/>
        <w:numPr>
          <w:ilvl w:val="2"/>
          <w:numId w:val="2"/>
        </w:numPr>
      </w:pPr>
      <w:r>
        <w:t xml:space="preserve">as a slot on these biweekly meetings or (less preferable) </w:t>
      </w:r>
    </w:p>
    <w:p w14:paraId="5EBB5F3B" w14:textId="109E3D15" w:rsidR="00C6333A" w:rsidRDefault="00C6333A" w:rsidP="00C6333A">
      <w:pPr>
        <w:pStyle w:val="ListParagraph"/>
        <w:numPr>
          <w:ilvl w:val="2"/>
          <w:numId w:val="2"/>
        </w:numPr>
      </w:pPr>
      <w:r>
        <w:t xml:space="preserve">a separate meeting </w:t>
      </w:r>
      <w:proofErr w:type="gramStart"/>
      <w:r>
        <w:t>slot</w:t>
      </w:r>
      <w:proofErr w:type="gramEnd"/>
    </w:p>
    <w:p w14:paraId="04A20261" w14:textId="10E2F1D2" w:rsidR="00C6333A" w:rsidRDefault="00C6333A" w:rsidP="00C6333A">
      <w:r>
        <w:t xml:space="preserve">Generally, we all want to avoid there being WGs that stop and start. </w:t>
      </w:r>
    </w:p>
    <w:p w14:paraId="75B9ED7D" w14:textId="74FAF2F3" w:rsidR="00C6333A" w:rsidRDefault="00C6333A" w:rsidP="00C6333A">
      <w:r>
        <w:t xml:space="preserve">Any WG should have &gt;1 active co-chair, a wiki for visible outputs etc. </w:t>
      </w:r>
    </w:p>
    <w:p w14:paraId="5A475B5F" w14:textId="070895E4" w:rsidR="00382E00" w:rsidRDefault="00382E00" w:rsidP="00382E00">
      <w:pPr>
        <w:pStyle w:val="Heading2"/>
      </w:pPr>
      <w:r>
        <w:t>Getting Something Done</w:t>
      </w:r>
    </w:p>
    <w:p w14:paraId="605D2392" w14:textId="1D49E583" w:rsidR="00C6333A" w:rsidRDefault="00C6333A" w:rsidP="00C6333A">
      <w:r>
        <w:t>Example: BC-PSIG model – emphasizing RFIs, RFPs etc. as deliverable milestones, based on quarterly meetings</w:t>
      </w:r>
    </w:p>
    <w:p w14:paraId="36F69F2B" w14:textId="30A86BF0" w:rsidR="00C6333A" w:rsidRDefault="00C6333A" w:rsidP="00C6333A">
      <w:pPr>
        <w:pStyle w:val="ListParagraph"/>
        <w:numPr>
          <w:ilvl w:val="0"/>
          <w:numId w:val="3"/>
        </w:numPr>
      </w:pPr>
      <w:r>
        <w:t xml:space="preserve">we should do that </w:t>
      </w:r>
      <w:proofErr w:type="gramStart"/>
      <w:r>
        <w:t>here</w:t>
      </w:r>
      <w:proofErr w:type="gramEnd"/>
    </w:p>
    <w:p w14:paraId="484194FA" w14:textId="6C030BBB" w:rsidR="00C6333A" w:rsidRDefault="00C6333A" w:rsidP="00C6333A">
      <w:pPr>
        <w:pStyle w:val="ListParagraph"/>
        <w:numPr>
          <w:ilvl w:val="0"/>
          <w:numId w:val="3"/>
        </w:numPr>
      </w:pPr>
      <w:r>
        <w:t xml:space="preserve">Pick one: do an RFI on this for issue at Q2 QM. </w:t>
      </w:r>
    </w:p>
    <w:p w14:paraId="233FBF4C" w14:textId="50E5ADCD" w:rsidR="00382E00" w:rsidRDefault="00382E00" w:rsidP="00382E00">
      <w:pPr>
        <w:pStyle w:val="Heading3"/>
      </w:pPr>
      <w:r>
        <w:t>Digital Currency</w:t>
      </w:r>
    </w:p>
    <w:p w14:paraId="49D1759A" w14:textId="4D7956BE" w:rsidR="00C6333A" w:rsidRDefault="00382E00" w:rsidP="00C6333A">
      <w:r>
        <w:t>Idea of doing an RFI on CBDC or</w:t>
      </w:r>
      <w:r w:rsidR="00E01B2F">
        <w:t xml:space="preserve"> </w:t>
      </w:r>
      <w:r w:rsidR="007160FE">
        <w:t xml:space="preserve">for Crypto currency more broadly. </w:t>
      </w:r>
    </w:p>
    <w:p w14:paraId="1DF3D3E4" w14:textId="458B0572" w:rsidR="007160FE" w:rsidRDefault="007160FE" w:rsidP="00C6333A">
      <w:r>
        <w:t xml:space="preserve">Interest some SMEs in this stuff. Lars was bringing some good SMEs, which we hope to see again. </w:t>
      </w:r>
    </w:p>
    <w:p w14:paraId="200DD378" w14:textId="348735C3" w:rsidR="007160FE" w:rsidRDefault="007160FE" w:rsidP="00C6333A">
      <w:r>
        <w:t>Scope</w:t>
      </w:r>
    </w:p>
    <w:p w14:paraId="6BBD1B4B" w14:textId="496EB6C7" w:rsidR="007160FE" w:rsidRDefault="007160FE" w:rsidP="007160FE">
      <w:pPr>
        <w:pStyle w:val="ListParagraph"/>
        <w:numPr>
          <w:ilvl w:val="0"/>
          <w:numId w:val="4"/>
        </w:numPr>
      </w:pPr>
      <w:r>
        <w:t>Crypto currency</w:t>
      </w:r>
    </w:p>
    <w:p w14:paraId="422653AE" w14:textId="771E9813" w:rsidR="007160FE" w:rsidRDefault="007160FE" w:rsidP="007160FE">
      <w:pPr>
        <w:pStyle w:val="ListParagraph"/>
        <w:numPr>
          <w:ilvl w:val="0"/>
          <w:numId w:val="4"/>
        </w:numPr>
      </w:pPr>
      <w:r>
        <w:t>Digital Currency</w:t>
      </w:r>
    </w:p>
    <w:p w14:paraId="0FF64E18" w14:textId="51B57353" w:rsidR="007160FE" w:rsidRDefault="007160FE" w:rsidP="007160FE">
      <w:pPr>
        <w:pStyle w:val="ListParagraph"/>
        <w:numPr>
          <w:ilvl w:val="0"/>
          <w:numId w:val="4"/>
        </w:numPr>
      </w:pPr>
      <w:r>
        <w:t>Central Bank Digital Currency</w:t>
      </w:r>
    </w:p>
    <w:p w14:paraId="307DC8AD" w14:textId="04FB01F6" w:rsidR="007160FE" w:rsidRDefault="007160FE" w:rsidP="007160FE">
      <w:r>
        <w:t xml:space="preserve">Do a broader RFI.  Frame in such a way as to call out those distinction. </w:t>
      </w:r>
    </w:p>
    <w:p w14:paraId="2C86DD6F" w14:textId="3075250F" w:rsidR="007160FE" w:rsidRDefault="007160FE" w:rsidP="007160FE">
      <w:r>
        <w:t>CBDC – does this</w:t>
      </w:r>
      <w:r w:rsidR="00E01B2F">
        <w:t xml:space="preserve"> </w:t>
      </w:r>
      <w:r>
        <w:t>exist yet?</w:t>
      </w:r>
    </w:p>
    <w:p w14:paraId="6D0975B4" w14:textId="29C29FD0" w:rsidR="007160FE" w:rsidRDefault="007160FE" w:rsidP="007160FE">
      <w:pPr>
        <w:pStyle w:val="ListParagraph"/>
        <w:numPr>
          <w:ilvl w:val="0"/>
          <w:numId w:val="5"/>
        </w:numPr>
      </w:pPr>
      <w:r>
        <w:t xml:space="preserve">China has </w:t>
      </w:r>
      <w:proofErr w:type="gramStart"/>
      <w:r>
        <w:t>one</w:t>
      </w:r>
      <w:proofErr w:type="gramEnd"/>
    </w:p>
    <w:p w14:paraId="2A79C2DC" w14:textId="136262FF" w:rsidR="007160FE" w:rsidRDefault="007160FE" w:rsidP="007160FE">
      <w:pPr>
        <w:pStyle w:val="ListParagraph"/>
        <w:numPr>
          <w:ilvl w:val="0"/>
          <w:numId w:val="5"/>
        </w:numPr>
      </w:pPr>
      <w:r>
        <w:t xml:space="preserve">France – sounded like they had one under </w:t>
      </w:r>
      <w:proofErr w:type="gramStart"/>
      <w:r>
        <w:t>way</w:t>
      </w:r>
      <w:proofErr w:type="gramEnd"/>
    </w:p>
    <w:p w14:paraId="407C9426" w14:textId="191B7CA7" w:rsidR="007160FE" w:rsidRDefault="007160FE" w:rsidP="007160FE">
      <w:r>
        <w:t xml:space="preserve">See notes posted on the CDBC Wiki. </w:t>
      </w:r>
    </w:p>
    <w:p w14:paraId="4E89E217" w14:textId="449F1134" w:rsidR="00E01B2F" w:rsidRDefault="00E01B2F" w:rsidP="00E01B2F">
      <w:pPr>
        <w:pStyle w:val="Heading4"/>
      </w:pPr>
      <w:r>
        <w:t>The Hunt for the CDBC Wiki</w:t>
      </w:r>
    </w:p>
    <w:p w14:paraId="2563C525" w14:textId="57F15D4D" w:rsidR="00E01B2F" w:rsidRPr="00E01B2F" w:rsidRDefault="00E01B2F" w:rsidP="00E01B2F">
      <w:r>
        <w:t xml:space="preserve">Looked for the </w:t>
      </w:r>
      <w:proofErr w:type="gramStart"/>
      <w:r>
        <w:t>wiki</w:t>
      </w:r>
      <w:proofErr w:type="gramEnd"/>
    </w:p>
    <w:p w14:paraId="2803F797" w14:textId="2DCD526D" w:rsidR="007160FE" w:rsidRDefault="007160FE" w:rsidP="007160FE">
      <w:r>
        <w:t xml:space="preserve">Has a mail list </w:t>
      </w:r>
      <w:proofErr w:type="spellStart"/>
      <w:r>
        <w:t>cbdc</w:t>
      </w:r>
      <w:proofErr w:type="spellEnd"/>
      <w:r>
        <w:t xml:space="preserve"> but n</w:t>
      </w:r>
      <w:r w:rsidR="00815BD9">
        <w:t>o</w:t>
      </w:r>
      <w:r>
        <w:t xml:space="preserve">t </w:t>
      </w:r>
      <w:proofErr w:type="gramStart"/>
      <w:r>
        <w:t>a wiki</w:t>
      </w:r>
      <w:proofErr w:type="gramEnd"/>
    </w:p>
    <w:p w14:paraId="376E0C3C" w14:textId="61953248" w:rsidR="007160FE" w:rsidRDefault="00815BD9" w:rsidP="007160FE">
      <w:r>
        <w:t>No sign of the China CBDC article on the wiki</w:t>
      </w:r>
    </w:p>
    <w:p w14:paraId="33B6CFCB" w14:textId="65F87078" w:rsidR="00E01B2F" w:rsidRDefault="00E01B2F" w:rsidP="007160FE">
      <w:r>
        <w:t>Looked on the Blockchain PSIG wiki in case the article was posted there. Not found (new structure made this hard to determine)</w:t>
      </w:r>
    </w:p>
    <w:p w14:paraId="06FFA13C" w14:textId="7995EC5A" w:rsidR="00E01B2F" w:rsidRDefault="00E01B2F" w:rsidP="007160FE">
      <w:r>
        <w:t xml:space="preserve">Looked for CBDC </w:t>
      </w:r>
      <w:proofErr w:type="gramStart"/>
      <w:r>
        <w:t>wiki</w:t>
      </w:r>
      <w:proofErr w:type="gramEnd"/>
    </w:p>
    <w:p w14:paraId="07992F76" w14:textId="04F0204C" w:rsidR="00E01B2F" w:rsidRDefault="00E01B2F" w:rsidP="007160FE">
      <w:r>
        <w:t>[la</w:t>
      </w:r>
      <w:r w:rsidR="006E1D37">
        <w:t>t</w:t>
      </w:r>
      <w:r>
        <w:t xml:space="preserve">er: there is a definitive list of OMG wikis, </w:t>
      </w:r>
      <w:proofErr w:type="gramStart"/>
      <w:r w:rsidR="006E1D37">
        <w:t>it’s</w:t>
      </w:r>
      <w:proofErr w:type="gramEnd"/>
      <w:r w:rsidR="006E1D37">
        <w:t xml:space="preserve"> just har</w:t>
      </w:r>
      <w:r w:rsidR="003339A4">
        <w:t>d</w:t>
      </w:r>
      <w:r w:rsidR="006E1D37">
        <w:t xml:space="preserve"> to find</w:t>
      </w:r>
      <w:r w:rsidR="003339A4">
        <w:t xml:space="preserve"> via the OMG web front end</w:t>
      </w:r>
      <w:r w:rsidR="006E1D37">
        <w:t>:</w:t>
      </w:r>
    </w:p>
    <w:p w14:paraId="692EE490" w14:textId="7960BA30" w:rsidR="006E1D37" w:rsidRDefault="003001C2" w:rsidP="007160FE">
      <w:hyperlink r:id="rId5" w:history="1">
        <w:r w:rsidR="006E1D37" w:rsidRPr="00441FBA">
          <w:rPr>
            <w:rStyle w:val="Hyperlink"/>
          </w:rPr>
          <w:t>http://www.omgwiki.org/</w:t>
        </w:r>
      </w:hyperlink>
      <w:r w:rsidR="006E1D37">
        <w:t xml:space="preserve"> </w:t>
      </w:r>
    </w:p>
    <w:p w14:paraId="4AF0DA3C" w14:textId="72DB066C" w:rsidR="003339A4" w:rsidRDefault="003339A4" w:rsidP="007160FE">
      <w:r>
        <w:t>There does NOT appear to be a CBDC Wiki.</w:t>
      </w:r>
    </w:p>
    <w:p w14:paraId="0ED3C96A" w14:textId="1B41EB69" w:rsidR="006E1D37" w:rsidRDefault="006E1D37" w:rsidP="007160FE">
      <w:r>
        <w:t>]</w:t>
      </w:r>
    </w:p>
    <w:p w14:paraId="13D48ABF" w14:textId="77777777" w:rsidR="006E1D37" w:rsidRDefault="006E1D37" w:rsidP="007160FE"/>
    <w:p w14:paraId="523FC177" w14:textId="05223EB9" w:rsidR="00815BD9" w:rsidRDefault="00815BD9" w:rsidP="00815BD9">
      <w:pPr>
        <w:pStyle w:val="Heading4"/>
      </w:pPr>
      <w:r>
        <w:t>Initial Research</w:t>
      </w:r>
    </w:p>
    <w:p w14:paraId="0DCD01F9" w14:textId="0F662092" w:rsidR="00815BD9" w:rsidRDefault="00815BD9" w:rsidP="00815BD9">
      <w:r>
        <w:t>China CBDC:</w:t>
      </w:r>
    </w:p>
    <w:p w14:paraId="5BFC3856" w14:textId="47DFB7DD" w:rsidR="00815BD9" w:rsidRDefault="003001C2" w:rsidP="00815BD9">
      <w:hyperlink r:id="rId6" w:history="1">
        <w:r w:rsidR="00815BD9" w:rsidRPr="00441FBA">
          <w:rPr>
            <w:rStyle w:val="Hyperlink"/>
          </w:rPr>
          <w:t>https://omg.network/blockchain-cbdc-in-asia-2020/</w:t>
        </w:r>
      </w:hyperlink>
    </w:p>
    <w:p w14:paraId="5E83B74E" w14:textId="3D36515A" w:rsidR="00815BD9" w:rsidRDefault="00815BD9" w:rsidP="00815BD9">
      <w:r>
        <w:t xml:space="preserve">(Who are the </w:t>
      </w:r>
      <w:r w:rsidR="008562EE">
        <w:t>‘</w:t>
      </w:r>
      <w:r>
        <w:t>OMG Network</w:t>
      </w:r>
      <w:r w:rsidR="008562EE">
        <w:t>’</w:t>
      </w:r>
      <w:r>
        <w:t>?</w:t>
      </w:r>
      <w:r w:rsidR="008562EE">
        <w:t xml:space="preserve"> -</w:t>
      </w:r>
      <w:r>
        <w:t xml:space="preserve"> </w:t>
      </w:r>
      <w:r w:rsidR="008562EE">
        <w:t xml:space="preserve">seems </w:t>
      </w:r>
      <w:r>
        <w:t>nothing to do with the Object Management Group ™</w:t>
      </w:r>
      <w:r w:rsidR="008562EE">
        <w:t>)</w:t>
      </w:r>
    </w:p>
    <w:p w14:paraId="664118A5" w14:textId="23B63306" w:rsidR="00815BD9" w:rsidRDefault="00815BD9" w:rsidP="00815BD9">
      <w:pPr>
        <w:pStyle w:val="Heading4"/>
      </w:pPr>
      <w:r>
        <w:t>Consensus:</w:t>
      </w:r>
    </w:p>
    <w:p w14:paraId="1FD03FFA" w14:textId="03F5482D" w:rsidR="00815BD9" w:rsidRDefault="00815BD9" w:rsidP="00815BD9">
      <w:r>
        <w:t>Do an RFI on Digital Currency (including but not limited to Central Bank ones)</w:t>
      </w:r>
    </w:p>
    <w:p w14:paraId="73DEA06A" w14:textId="76929D4C" w:rsidR="00815BD9" w:rsidRDefault="00815BD9" w:rsidP="00815BD9">
      <w:r>
        <w:t>Is this reasonable</w:t>
      </w:r>
      <w:r w:rsidR="008562EE">
        <w:t>?</w:t>
      </w:r>
    </w:p>
    <w:p w14:paraId="309BB660" w14:textId="7AE6E543" w:rsidR="00815BD9" w:rsidRDefault="00815BD9" w:rsidP="00815BD9">
      <w:r>
        <w:t>Yes, but may not make 1</w:t>
      </w:r>
      <w:r w:rsidRPr="00815BD9">
        <w:rPr>
          <w:vertAlign w:val="superscript"/>
        </w:rPr>
        <w:t>st</w:t>
      </w:r>
      <w:r>
        <w:t xml:space="preserve"> quarter – too soon to determine when it would go out.</w:t>
      </w:r>
    </w:p>
    <w:p w14:paraId="18F93053" w14:textId="512D923C" w:rsidR="00815BD9" w:rsidRDefault="00815BD9" w:rsidP="00815BD9">
      <w:proofErr w:type="gramStart"/>
      <w:r>
        <w:t>Also</w:t>
      </w:r>
      <w:proofErr w:type="gramEnd"/>
      <w:r>
        <w:t xml:space="preserve"> not clear if this is something that would lead to OMG type standards. </w:t>
      </w:r>
    </w:p>
    <w:p w14:paraId="71F98157" w14:textId="05D449B3" w:rsidR="00815BD9" w:rsidRDefault="00815BD9" w:rsidP="00815BD9">
      <w:r>
        <w:t xml:space="preserve">Might also include crypto currency? </w:t>
      </w:r>
    </w:p>
    <w:p w14:paraId="3C1C1026" w14:textId="4121E98F" w:rsidR="00815BD9" w:rsidRDefault="00815BD9" w:rsidP="00815BD9">
      <w:r>
        <w:t xml:space="preserve">Who would be potential </w:t>
      </w:r>
      <w:proofErr w:type="gramStart"/>
      <w:r>
        <w:t>responders</w:t>
      </w:r>
      <w:proofErr w:type="gramEnd"/>
      <w:r>
        <w:t xml:space="preserve"> </w:t>
      </w:r>
    </w:p>
    <w:p w14:paraId="71139EA8" w14:textId="0D2BD937" w:rsidR="00815BD9" w:rsidRDefault="00815BD9" w:rsidP="00815BD9">
      <w:pPr>
        <w:pStyle w:val="ListParagraph"/>
        <w:numPr>
          <w:ilvl w:val="0"/>
          <w:numId w:val="6"/>
        </w:numPr>
      </w:pPr>
      <w:proofErr w:type="spellStart"/>
      <w:r>
        <w:t>Kaiko</w:t>
      </w:r>
      <w:proofErr w:type="spellEnd"/>
      <w:r>
        <w:t>? / and Bloomberg</w:t>
      </w:r>
    </w:p>
    <w:p w14:paraId="6638DB22" w14:textId="25D0F986" w:rsidR="00815BD9" w:rsidRDefault="00815BD9" w:rsidP="00815BD9">
      <w:pPr>
        <w:pStyle w:val="ListParagraph"/>
        <w:numPr>
          <w:ilvl w:val="0"/>
          <w:numId w:val="6"/>
        </w:numPr>
      </w:pPr>
      <w:r>
        <w:t>Crypto folks</w:t>
      </w:r>
    </w:p>
    <w:p w14:paraId="1C899970" w14:textId="7A270462" w:rsidR="00815BD9" w:rsidRDefault="00815BD9" w:rsidP="00815BD9">
      <w:pPr>
        <w:pStyle w:val="ListParagraph"/>
        <w:numPr>
          <w:ilvl w:val="0"/>
          <w:numId w:val="6"/>
        </w:numPr>
      </w:pPr>
      <w:r>
        <w:t>US Dept of Treasury</w:t>
      </w:r>
    </w:p>
    <w:p w14:paraId="45E01EDC" w14:textId="49B62ABD" w:rsidR="00815BD9" w:rsidRDefault="00815BD9" w:rsidP="00815BD9">
      <w:pPr>
        <w:pStyle w:val="ListParagraph"/>
        <w:numPr>
          <w:ilvl w:val="0"/>
          <w:numId w:val="6"/>
        </w:numPr>
      </w:pPr>
      <w:r>
        <w:t>US Fed</w:t>
      </w:r>
    </w:p>
    <w:p w14:paraId="6C925E9D" w14:textId="1465CFC4" w:rsidR="00815BD9" w:rsidRDefault="00815BD9" w:rsidP="00815BD9">
      <w:pPr>
        <w:pStyle w:val="ListParagraph"/>
        <w:numPr>
          <w:ilvl w:val="0"/>
          <w:numId w:val="6"/>
        </w:numPr>
      </w:pPr>
      <w:r>
        <w:t>Dept of Commerce</w:t>
      </w:r>
    </w:p>
    <w:p w14:paraId="20E04B4D" w14:textId="4AEFB76F" w:rsidR="00815BD9" w:rsidRDefault="00815BD9" w:rsidP="00815BD9">
      <w:pPr>
        <w:pStyle w:val="ListParagraph"/>
        <w:numPr>
          <w:ilvl w:val="0"/>
          <w:numId w:val="6"/>
        </w:numPr>
      </w:pPr>
      <w:r>
        <w:t>Large banks (</w:t>
      </w:r>
      <w:proofErr w:type="spellStart"/>
      <w:r>
        <w:t>e.g</w:t>
      </w:r>
      <w:proofErr w:type="spellEnd"/>
      <w:r>
        <w:t xml:space="preserve"> Morgan Stanley do something in this area)</w:t>
      </w:r>
    </w:p>
    <w:p w14:paraId="695CF537" w14:textId="2B31FB26" w:rsidR="00815BD9" w:rsidRDefault="00815BD9" w:rsidP="00815BD9">
      <w:pPr>
        <w:pStyle w:val="ListParagraph"/>
        <w:numPr>
          <w:ilvl w:val="0"/>
          <w:numId w:val="6"/>
        </w:numPr>
      </w:pPr>
      <w:r>
        <w:t>Other large bans anyway to get their read o thigs (</w:t>
      </w:r>
      <w:proofErr w:type="spellStart"/>
      <w:r>
        <w:t>BoA</w:t>
      </w:r>
      <w:proofErr w:type="spellEnd"/>
      <w:r>
        <w:t>, Citi etc.)</w:t>
      </w:r>
    </w:p>
    <w:p w14:paraId="377C9CF9" w14:textId="709EEB08" w:rsidR="00815BD9" w:rsidRDefault="00815BD9" w:rsidP="00815BD9">
      <w:r>
        <w:t>What sort of information would we be looking for (and would it potentially lead to some RFP?)</w:t>
      </w:r>
    </w:p>
    <w:p w14:paraId="1BAB7783" w14:textId="06BBD342" w:rsidR="00815BD9" w:rsidRDefault="00815BD9" w:rsidP="00815BD9">
      <w:proofErr w:type="spellStart"/>
      <w:r>
        <w:t>Possibles</w:t>
      </w:r>
      <w:proofErr w:type="spellEnd"/>
      <w:r>
        <w:t xml:space="preserve">: </w:t>
      </w:r>
    </w:p>
    <w:p w14:paraId="6EA436E2" w14:textId="25B9F1D5" w:rsidR="00815BD9" w:rsidRDefault="00815BD9" w:rsidP="00815BD9">
      <w:pPr>
        <w:pStyle w:val="ListParagraph"/>
        <w:numPr>
          <w:ilvl w:val="0"/>
          <w:numId w:val="7"/>
        </w:numPr>
      </w:pPr>
      <w:r>
        <w:t>Trading and transaction aspects</w:t>
      </w:r>
    </w:p>
    <w:p w14:paraId="697F4421" w14:textId="27098BB8" w:rsidR="00815BD9" w:rsidRDefault="00815BD9" w:rsidP="00815BD9">
      <w:pPr>
        <w:pStyle w:val="ListParagraph"/>
        <w:numPr>
          <w:ilvl w:val="1"/>
          <w:numId w:val="7"/>
        </w:numPr>
      </w:pPr>
      <w:proofErr w:type="gramStart"/>
      <w:r>
        <w:t>E.g.</w:t>
      </w:r>
      <w:proofErr w:type="gramEnd"/>
      <w:r>
        <w:t xml:space="preserve"> if a digital currency like a CDBC it is not like bitcoin, who would be doing or supporting the transacting (e.g. only between Reserve Banks in the Fed reserve system; or also between large banks etc. </w:t>
      </w:r>
    </w:p>
    <w:p w14:paraId="3441CB3D" w14:textId="44E0D085" w:rsidR="00815BD9" w:rsidRDefault="00815BD9" w:rsidP="00815BD9">
      <w:pPr>
        <w:pStyle w:val="ListParagraph"/>
        <w:numPr>
          <w:ilvl w:val="1"/>
          <w:numId w:val="7"/>
        </w:numPr>
      </w:pPr>
      <w:r>
        <w:t>Would it at some point be something a bank needs to move to (at least for CDBC)</w:t>
      </w:r>
    </w:p>
    <w:p w14:paraId="7FAC469E" w14:textId="668A5157" w:rsidR="00815BD9" w:rsidRDefault="00815BD9" w:rsidP="00815BD9">
      <w:pPr>
        <w:pStyle w:val="ListParagraph"/>
        <w:numPr>
          <w:ilvl w:val="2"/>
          <w:numId w:val="7"/>
        </w:numPr>
      </w:pPr>
      <w:r>
        <w:t xml:space="preserve">Then implies </w:t>
      </w:r>
      <w:proofErr w:type="gramStart"/>
      <w:r>
        <w:t>standardization</w:t>
      </w:r>
      <w:proofErr w:type="gramEnd"/>
    </w:p>
    <w:p w14:paraId="635F5E28" w14:textId="5B03A961" w:rsidR="00815BD9" w:rsidRDefault="008562EE" w:rsidP="00815BD9">
      <w:pPr>
        <w:pStyle w:val="ListParagraph"/>
        <w:numPr>
          <w:ilvl w:val="0"/>
          <w:numId w:val="7"/>
        </w:numPr>
      </w:pPr>
      <w:r>
        <w:t>What else?</w:t>
      </w:r>
    </w:p>
    <w:p w14:paraId="5F6B59E8" w14:textId="3293AE16" w:rsidR="00815BD9" w:rsidRDefault="00815BD9" w:rsidP="008562EE">
      <w:pPr>
        <w:pStyle w:val="Heading4"/>
      </w:pPr>
      <w:r>
        <w:t>Potential outcomes in standards</w:t>
      </w:r>
    </w:p>
    <w:p w14:paraId="7011FC70" w14:textId="6368C7A6" w:rsidR="00815BD9" w:rsidRDefault="00815BD9" w:rsidP="00815BD9">
      <w:pPr>
        <w:pStyle w:val="ListParagraph"/>
        <w:numPr>
          <w:ilvl w:val="0"/>
          <w:numId w:val="7"/>
        </w:numPr>
      </w:pPr>
      <w:r>
        <w:t xml:space="preserve">Lead to potential FIBO </w:t>
      </w:r>
      <w:proofErr w:type="gramStart"/>
      <w:r>
        <w:t>extensions</w:t>
      </w:r>
      <w:proofErr w:type="gramEnd"/>
    </w:p>
    <w:p w14:paraId="22FB9895" w14:textId="61341AED" w:rsidR="008562EE" w:rsidRDefault="008562EE" w:rsidP="00815BD9">
      <w:r>
        <w:t xml:space="preserve">Semantic analysis: </w:t>
      </w:r>
    </w:p>
    <w:p w14:paraId="080AAA23" w14:textId="74094727" w:rsidR="00815BD9" w:rsidRDefault="00815BD9" w:rsidP="00815BD9">
      <w:r>
        <w:t xml:space="preserve">Bitcoin – is </w:t>
      </w:r>
      <w:proofErr w:type="gramStart"/>
      <w:r>
        <w:t>really exactly</w:t>
      </w:r>
      <w:proofErr w:type="gramEnd"/>
      <w:r>
        <w:t xml:space="preserve"> like a commodity (with one property missing)</w:t>
      </w:r>
    </w:p>
    <w:p w14:paraId="63C748AF" w14:textId="0DFD7062" w:rsidR="00815BD9" w:rsidRDefault="00815BD9" w:rsidP="00815BD9">
      <w:r>
        <w:t xml:space="preserve">Would be potential to add these to FIBO as Commodity qua Commodity. </w:t>
      </w:r>
      <w:r w:rsidR="008562EE">
        <w:t xml:space="preserve">Can </w:t>
      </w:r>
      <w:proofErr w:type="spellStart"/>
      <w:r w:rsidR="008562EE">
        <w:t>crete</w:t>
      </w:r>
      <w:proofErr w:type="spellEnd"/>
      <w:r w:rsidR="008562EE">
        <w:t xml:space="preserve"> commodity instruments out of that. </w:t>
      </w:r>
    </w:p>
    <w:p w14:paraId="2E79A6DD" w14:textId="7C2FF31D" w:rsidR="00815BD9" w:rsidRDefault="00815BD9" w:rsidP="00815BD9">
      <w:r>
        <w:t xml:space="preserve">Funds: </w:t>
      </w:r>
      <w:proofErr w:type="spellStart"/>
      <w:r>
        <w:t>BitCoin</w:t>
      </w:r>
      <w:proofErr w:type="spellEnd"/>
      <w:r>
        <w:t xml:space="preserve"> fund called Skybridge – see link</w:t>
      </w:r>
    </w:p>
    <w:p w14:paraId="409CC56D" w14:textId="0BD333A2" w:rsidR="00815BD9" w:rsidRDefault="003001C2" w:rsidP="00815BD9">
      <w:hyperlink r:id="rId7" w:history="1">
        <w:r w:rsidR="00815BD9" w:rsidRPr="00441FBA">
          <w:rPr>
            <w:rStyle w:val="Hyperlink"/>
          </w:rPr>
          <w:t>https://www.bloomberg.com/news/articles/2021-01-05/scaramucci-sees-massive-gains-for-bitcoin-in-comparison-to-gold</w:t>
        </w:r>
      </w:hyperlink>
    </w:p>
    <w:p w14:paraId="023FF2D3" w14:textId="23C9BDBA" w:rsidR="00815BD9" w:rsidRDefault="00815BD9" w:rsidP="00815BD9">
      <w:r>
        <w:lastRenderedPageBreak/>
        <w:t xml:space="preserve">You could arbitrage between crypto currencies and </w:t>
      </w:r>
      <w:r w:rsidR="00E574B2">
        <w:t xml:space="preserve">commodities. </w:t>
      </w:r>
    </w:p>
    <w:p w14:paraId="0D804ACF" w14:textId="4725AA9C" w:rsidR="00E574B2" w:rsidRDefault="00E574B2" w:rsidP="00815BD9">
      <w:r>
        <w:t xml:space="preserve">Or as in the above, just use as investment (including </w:t>
      </w:r>
      <w:proofErr w:type="gramStart"/>
      <w:r>
        <w:t>e.g.</w:t>
      </w:r>
      <w:proofErr w:type="gramEnd"/>
      <w:r>
        <w:t xml:space="preserve"> as a safe haven investment like Gold). </w:t>
      </w:r>
    </w:p>
    <w:p w14:paraId="4AE17FA6" w14:textId="67463A85" w:rsidR="00E574B2" w:rsidRDefault="00E574B2" w:rsidP="00815BD9">
      <w:proofErr w:type="gramStart"/>
      <w:r>
        <w:t>Also</w:t>
      </w:r>
      <w:proofErr w:type="gramEnd"/>
      <w:r>
        <w:t xml:space="preserve"> Exchanges: there is more arbitrage between exchanges for crypto currencies. </w:t>
      </w:r>
    </w:p>
    <w:p w14:paraId="0C3FDD28" w14:textId="57A3F55E" w:rsidR="00E574B2" w:rsidRDefault="00E574B2" w:rsidP="00815BD9">
      <w:proofErr w:type="spellStart"/>
      <w:r>
        <w:t>Stablecoin</w:t>
      </w:r>
      <w:proofErr w:type="spellEnd"/>
      <w:r>
        <w:t xml:space="preserve"> – also fit</w:t>
      </w:r>
      <w:r w:rsidR="00C03B39">
        <w:t xml:space="preserve">s the intended RFI </w:t>
      </w:r>
      <w:proofErr w:type="gramStart"/>
      <w:r w:rsidR="00C03B39">
        <w:t>scope</w:t>
      </w:r>
      <w:proofErr w:type="gramEnd"/>
    </w:p>
    <w:p w14:paraId="552545F7" w14:textId="1C2FB887" w:rsidR="00E574B2" w:rsidRDefault="00E574B2" w:rsidP="00815BD9">
      <w:r>
        <w:t>Topics to include in the questions:</w:t>
      </w:r>
    </w:p>
    <w:p w14:paraId="6DC6DD38" w14:textId="4DE4A569" w:rsidR="00E574B2" w:rsidRDefault="00E574B2" w:rsidP="00E574B2">
      <w:pPr>
        <w:pStyle w:val="ListParagraph"/>
        <w:numPr>
          <w:ilvl w:val="0"/>
          <w:numId w:val="8"/>
        </w:numPr>
      </w:pPr>
      <w:r>
        <w:t>Kinds of digital currency</w:t>
      </w:r>
    </w:p>
    <w:p w14:paraId="57AA94FE" w14:textId="00E75DD6" w:rsidR="00E574B2" w:rsidRDefault="00E574B2" w:rsidP="00E574B2">
      <w:pPr>
        <w:pStyle w:val="ListParagraph"/>
        <w:numPr>
          <w:ilvl w:val="0"/>
          <w:numId w:val="8"/>
        </w:numPr>
      </w:pPr>
      <w:r>
        <w:t>Exchange and exchange matters</w:t>
      </w:r>
    </w:p>
    <w:p w14:paraId="470791BD" w14:textId="3F2B3B37" w:rsidR="00E574B2" w:rsidRDefault="00E574B2" w:rsidP="00E574B2">
      <w:pPr>
        <w:pStyle w:val="ListParagraph"/>
        <w:numPr>
          <w:ilvl w:val="0"/>
          <w:numId w:val="8"/>
        </w:numPr>
      </w:pPr>
      <w:r>
        <w:t xml:space="preserve">Identification? </w:t>
      </w:r>
    </w:p>
    <w:p w14:paraId="788B79EE" w14:textId="03A700F0" w:rsidR="00E574B2" w:rsidRDefault="00E574B2" w:rsidP="00E574B2">
      <w:pPr>
        <w:pStyle w:val="ListParagraph"/>
        <w:numPr>
          <w:ilvl w:val="0"/>
          <w:numId w:val="8"/>
        </w:numPr>
      </w:pPr>
      <w:proofErr w:type="spellStart"/>
      <w:r>
        <w:t>Stablecoins</w:t>
      </w:r>
      <w:proofErr w:type="spellEnd"/>
    </w:p>
    <w:p w14:paraId="38DBA352" w14:textId="4B2B2EB4" w:rsidR="00E574B2" w:rsidRDefault="00E574B2" w:rsidP="00E574B2">
      <w:proofErr w:type="gramStart"/>
      <w:r w:rsidRPr="00C03B39">
        <w:rPr>
          <w:b/>
          <w:bCs/>
        </w:rPr>
        <w:t>Outcome;</w:t>
      </w:r>
      <w:proofErr w:type="gramEnd"/>
      <w:r>
        <w:t xml:space="preserve"> we are doing an RFI!</w:t>
      </w:r>
    </w:p>
    <w:p w14:paraId="74EDC42F" w14:textId="719A2F82" w:rsidR="00E574B2" w:rsidRDefault="00E574B2" w:rsidP="00E574B2">
      <w:r>
        <w:t>Topic</w:t>
      </w:r>
      <w:r w:rsidR="00C03B39">
        <w:t>: Digital Currency</w:t>
      </w:r>
    </w:p>
    <w:p w14:paraId="431D6F55" w14:textId="1B248A53" w:rsidR="00C03B39" w:rsidRPr="00815BD9" w:rsidRDefault="00C03B39" w:rsidP="00E574B2">
      <w:r>
        <w:t>Would lead to potential future RFPs</w:t>
      </w:r>
      <w:r w:rsidR="00094E18">
        <w:t xml:space="preserve"> for narrower topics and / or extensions, usage suggestions etc. for existing OMG standards (principally but </w:t>
      </w:r>
      <w:proofErr w:type="gramStart"/>
      <w:r w:rsidR="00094E18">
        <w:t>not only FIBO</w:t>
      </w:r>
      <w:proofErr w:type="gramEnd"/>
      <w:r w:rsidR="00094E18">
        <w:t xml:space="preserve">). </w:t>
      </w:r>
    </w:p>
    <w:p w14:paraId="7FBC4B0A" w14:textId="22BFB360" w:rsidR="00C6333A" w:rsidRDefault="00C6333A" w:rsidP="00C6333A">
      <w:pPr>
        <w:pStyle w:val="Heading3"/>
      </w:pPr>
      <w:r>
        <w:t>Other WGs</w:t>
      </w:r>
    </w:p>
    <w:p w14:paraId="47AF6278" w14:textId="78A96DB9" w:rsidR="00C6333A" w:rsidRPr="00C6333A" w:rsidRDefault="00C6333A" w:rsidP="00C6333A">
      <w:r>
        <w:t xml:space="preserve">Statistics WG – is meeting. </w:t>
      </w:r>
      <w:r w:rsidR="00094E18">
        <w:t xml:space="preserve">Not discussed today. </w:t>
      </w:r>
    </w:p>
    <w:p w14:paraId="1ED99917" w14:textId="7D2FBFF3" w:rsidR="00CD31BE" w:rsidRDefault="00094E18" w:rsidP="00094E18">
      <w:pPr>
        <w:pStyle w:val="Heading2"/>
      </w:pPr>
      <w:r>
        <w:t xml:space="preserve">Horizon </w:t>
      </w:r>
      <w:r w:rsidR="00E574B2">
        <w:t>scanning</w:t>
      </w:r>
    </w:p>
    <w:p w14:paraId="32FBE2F9" w14:textId="77777777" w:rsidR="00094E18" w:rsidRDefault="00094E18" w:rsidP="00094E18">
      <w:pPr>
        <w:pStyle w:val="Heading3"/>
      </w:pPr>
      <w:proofErr w:type="spellStart"/>
      <w:r>
        <w:t>FinExtra</w:t>
      </w:r>
      <w:proofErr w:type="spellEnd"/>
    </w:p>
    <w:p w14:paraId="043F2FD8" w14:textId="77777777" w:rsidR="00094E18" w:rsidRDefault="00094E18" w:rsidP="00094E18">
      <w:r>
        <w:t xml:space="preserve">See: </w:t>
      </w:r>
      <w:hyperlink r:id="rId8" w:history="1">
        <w:r w:rsidRPr="00441FBA">
          <w:rPr>
            <w:rStyle w:val="Hyperlink"/>
          </w:rPr>
          <w:t>https://www.finextra.com/videoarticle/2463/sasb-and-xbrl-s-recipe-for-better-esg-reporting/sustainable</w:t>
        </w:r>
      </w:hyperlink>
    </w:p>
    <w:p w14:paraId="071B2C97" w14:textId="77777777" w:rsidR="00094E18" w:rsidRDefault="00094E18" w:rsidP="00094E18">
      <w:r>
        <w:t>25 min video to play at people’s leisure.</w:t>
      </w:r>
    </w:p>
    <w:p w14:paraId="5300D4BF" w14:textId="395B8532" w:rsidR="00094E18" w:rsidRPr="00094E18" w:rsidRDefault="00094E18" w:rsidP="00094E18">
      <w:pPr>
        <w:pStyle w:val="Heading3"/>
      </w:pPr>
      <w:r>
        <w:t>ESG</w:t>
      </w:r>
    </w:p>
    <w:p w14:paraId="24DF6A54" w14:textId="5B18FE0A" w:rsidR="00E574B2" w:rsidRDefault="003001C2" w:rsidP="00E574B2">
      <w:hyperlink r:id="rId9" w:history="1">
        <w:r w:rsidR="00E574B2" w:rsidRPr="00441FBA">
          <w:rPr>
            <w:rStyle w:val="Hyperlink"/>
          </w:rPr>
          <w:t>https://www.responsible-investor.com/articles/uk-green-taxonomy-what-we-should-learn-from-the-eu-taxonomy-and-how-the-uk-can-create-a-race-to-the-top</w:t>
        </w:r>
      </w:hyperlink>
    </w:p>
    <w:p w14:paraId="4A4F509B" w14:textId="228D3375" w:rsidR="00E574B2" w:rsidRPr="00E574B2" w:rsidRDefault="00E574B2" w:rsidP="00E574B2">
      <w:r>
        <w:t>(ESG agenda)/workstream</w:t>
      </w:r>
    </w:p>
    <w:p w14:paraId="6717DDE3" w14:textId="66917F8E" w:rsidR="00E574B2" w:rsidRDefault="00E574B2" w:rsidP="00E574B2">
      <w:pPr>
        <w:pStyle w:val="Heading1"/>
      </w:pPr>
      <w:r>
        <w:t>Outcomes</w:t>
      </w:r>
    </w:p>
    <w:p w14:paraId="76D75608" w14:textId="23E19F1B" w:rsidR="00E574B2" w:rsidRDefault="00E574B2" w:rsidP="00E574B2">
      <w:r>
        <w:t>Think about the cadences of these meetings e.g.</w:t>
      </w:r>
    </w:p>
    <w:p w14:paraId="21A18535" w14:textId="725D17F7" w:rsidR="00E574B2" w:rsidRDefault="00E574B2" w:rsidP="00E574B2">
      <w:pPr>
        <w:pStyle w:val="ListParagraph"/>
        <w:numPr>
          <w:ilvl w:val="0"/>
          <w:numId w:val="9"/>
        </w:numPr>
      </w:pPr>
      <w:r>
        <w:t xml:space="preserve">Use this meeting for the DC RFI each </w:t>
      </w:r>
      <w:proofErr w:type="gramStart"/>
      <w:r>
        <w:t>time</w:t>
      </w:r>
      <w:proofErr w:type="gramEnd"/>
    </w:p>
    <w:p w14:paraId="1DC96800" w14:textId="5CFC7FFC" w:rsidR="00E574B2" w:rsidRDefault="00E574B2" w:rsidP="00E574B2">
      <w:pPr>
        <w:pStyle w:val="ListParagraph"/>
        <w:numPr>
          <w:ilvl w:val="0"/>
          <w:numId w:val="9"/>
        </w:numPr>
      </w:pPr>
      <w:r>
        <w:t>Alternate meetings with that and other topics</w:t>
      </w:r>
    </w:p>
    <w:p w14:paraId="4DFAF68E" w14:textId="6C151E4B" w:rsidR="00E574B2" w:rsidRDefault="00E574B2" w:rsidP="00E574B2">
      <w:pPr>
        <w:pStyle w:val="ListParagraph"/>
        <w:numPr>
          <w:ilvl w:val="1"/>
          <w:numId w:val="9"/>
        </w:numPr>
      </w:pPr>
      <w:r>
        <w:t>ESG</w:t>
      </w:r>
    </w:p>
    <w:p w14:paraId="01381943" w14:textId="52AB9FB5" w:rsidR="00E574B2" w:rsidRDefault="00E574B2" w:rsidP="00E574B2">
      <w:pPr>
        <w:pStyle w:val="ListParagraph"/>
        <w:numPr>
          <w:ilvl w:val="1"/>
          <w:numId w:val="9"/>
        </w:numPr>
      </w:pPr>
      <w:r>
        <w:t>XBRL</w:t>
      </w:r>
    </w:p>
    <w:p w14:paraId="1D1AC74F" w14:textId="0F1905C1" w:rsidR="00E574B2" w:rsidRDefault="00E574B2" w:rsidP="00E574B2">
      <w:pPr>
        <w:pStyle w:val="ListParagraph"/>
        <w:numPr>
          <w:ilvl w:val="1"/>
          <w:numId w:val="9"/>
        </w:numPr>
      </w:pPr>
      <w:proofErr w:type="spellStart"/>
      <w:r>
        <w:t>RegTech</w:t>
      </w:r>
      <w:proofErr w:type="spellEnd"/>
    </w:p>
    <w:p w14:paraId="53D716E6" w14:textId="4DEBEECA" w:rsidR="00E574B2" w:rsidRDefault="00E574B2" w:rsidP="00E574B2">
      <w:pPr>
        <w:pStyle w:val="ListParagraph"/>
        <w:numPr>
          <w:ilvl w:val="1"/>
          <w:numId w:val="9"/>
        </w:numPr>
      </w:pPr>
      <w:r>
        <w:t>Other things in the list from last time</w:t>
      </w:r>
    </w:p>
    <w:p w14:paraId="6F349033" w14:textId="492574CA" w:rsidR="00E574B2" w:rsidRDefault="00E574B2" w:rsidP="00E574B2">
      <w:pPr>
        <w:pStyle w:val="ListParagraph"/>
        <w:numPr>
          <w:ilvl w:val="0"/>
          <w:numId w:val="9"/>
        </w:numPr>
      </w:pPr>
      <w:r>
        <w:t xml:space="preserve">Cover a bit of each thing on each of these bi-weekly </w:t>
      </w:r>
      <w:proofErr w:type="gramStart"/>
      <w:r>
        <w:t>meetings</w:t>
      </w:r>
      <w:proofErr w:type="gramEnd"/>
    </w:p>
    <w:p w14:paraId="3CFE4F23" w14:textId="38C94464" w:rsidR="00E574B2" w:rsidRDefault="00E574B2" w:rsidP="00E574B2">
      <w:pPr>
        <w:pStyle w:val="ListParagraph"/>
        <w:numPr>
          <w:ilvl w:val="0"/>
          <w:numId w:val="9"/>
        </w:numPr>
      </w:pPr>
      <w:r>
        <w:t xml:space="preserve">Do additional stream of meetings dedicated to that specific topic (and likewise for other topics) and use these meetings to report back and </w:t>
      </w:r>
      <w:proofErr w:type="gramStart"/>
      <w:r>
        <w:t>coordinate</w:t>
      </w:r>
      <w:proofErr w:type="gramEnd"/>
    </w:p>
    <w:p w14:paraId="1C516FF2" w14:textId="2C9534C6" w:rsidR="00E574B2" w:rsidRDefault="00094E18" w:rsidP="00E574B2">
      <w:r>
        <w:t xml:space="preserve">Also use these main meetings for horizon scanning – just today </w:t>
      </w:r>
      <w:proofErr w:type="gramStart"/>
      <w:r>
        <w:t>we’ve</w:t>
      </w:r>
      <w:proofErr w:type="gramEnd"/>
      <w:r>
        <w:t xml:space="preserve"> seen 3 or so things to look at that would feed into our broader agenda. </w:t>
      </w:r>
    </w:p>
    <w:p w14:paraId="731649FF" w14:textId="69A3D42C" w:rsidR="00094E18" w:rsidRDefault="00094E18" w:rsidP="00094E18">
      <w:pPr>
        <w:pStyle w:val="Heading3"/>
      </w:pPr>
      <w:r>
        <w:lastRenderedPageBreak/>
        <w:t>Topics of Interest to the Group</w:t>
      </w:r>
    </w:p>
    <w:p w14:paraId="2788EE50" w14:textId="5A3AE323" w:rsidR="00E574B2" w:rsidRDefault="00E574B2" w:rsidP="00E574B2">
      <w:r>
        <w:t>ESG and XBRL – there is overlap between these.</w:t>
      </w:r>
    </w:p>
    <w:p w14:paraId="73AF4D99" w14:textId="78F61CA4" w:rsidR="00E574B2" w:rsidRDefault="00E574B2" w:rsidP="00E574B2">
      <w:r>
        <w:t>PR is interested in these</w:t>
      </w:r>
      <w:r w:rsidR="00094E18">
        <w:t>.</w:t>
      </w:r>
    </w:p>
    <w:p w14:paraId="5256C6E2" w14:textId="574A480F" w:rsidR="00E574B2" w:rsidRDefault="00E574B2" w:rsidP="00E574B2">
      <w:r>
        <w:t>RN: ESG link – see above</w:t>
      </w:r>
    </w:p>
    <w:p w14:paraId="57BB42B6" w14:textId="1DFAEFD2" w:rsidR="00E574B2" w:rsidRDefault="00E574B2" w:rsidP="00E574B2">
      <w:proofErr w:type="gramStart"/>
      <w:r>
        <w:t>Also</w:t>
      </w:r>
      <w:proofErr w:type="gramEnd"/>
      <w:r>
        <w:t xml:space="preserve"> people in that space e.g. SASB, FASB, IASB, ESG Foundation</w:t>
      </w:r>
    </w:p>
    <w:p w14:paraId="3ECF1CBD" w14:textId="0A59F073" w:rsidR="00E574B2" w:rsidRDefault="00E574B2" w:rsidP="00E574B2">
      <w:pPr>
        <w:pStyle w:val="ListParagraph"/>
        <w:numPr>
          <w:ilvl w:val="0"/>
          <w:numId w:val="3"/>
        </w:numPr>
      </w:pPr>
      <w:r>
        <w:t>Find other groups that already exist in the s</w:t>
      </w:r>
      <w:r w:rsidR="00173E9B">
        <w:t>us</w:t>
      </w:r>
      <w:r>
        <w:t>ta</w:t>
      </w:r>
      <w:r w:rsidR="00173E9B">
        <w:t>i</w:t>
      </w:r>
      <w:r>
        <w:t xml:space="preserve">nability </w:t>
      </w:r>
      <w:proofErr w:type="gramStart"/>
      <w:r>
        <w:t>space</w:t>
      </w:r>
      <w:proofErr w:type="gramEnd"/>
    </w:p>
    <w:p w14:paraId="25623276" w14:textId="53472F3F" w:rsidR="00E574B2" w:rsidRDefault="00E574B2" w:rsidP="00E574B2">
      <w:pPr>
        <w:pStyle w:val="ListParagraph"/>
        <w:numPr>
          <w:ilvl w:val="1"/>
          <w:numId w:val="3"/>
        </w:numPr>
      </w:pPr>
      <w:r>
        <w:t xml:space="preserve">These seem to be in </w:t>
      </w:r>
      <w:proofErr w:type="gramStart"/>
      <w:r>
        <w:t>conversation</w:t>
      </w:r>
      <w:proofErr w:type="gramEnd"/>
    </w:p>
    <w:p w14:paraId="6CEC65F7" w14:textId="2B63727D" w:rsidR="00E574B2" w:rsidRDefault="00E574B2" w:rsidP="00E574B2">
      <w:pPr>
        <w:pStyle w:val="ListParagraph"/>
        <w:numPr>
          <w:ilvl w:val="2"/>
          <w:numId w:val="3"/>
        </w:numPr>
      </w:pPr>
      <w:r>
        <w:t>Where this is going</w:t>
      </w:r>
    </w:p>
    <w:p w14:paraId="212BE3AE" w14:textId="376A1F07" w:rsidR="00E574B2" w:rsidRDefault="00E574B2" w:rsidP="00E574B2">
      <w:pPr>
        <w:pStyle w:val="ListParagraph"/>
        <w:numPr>
          <w:ilvl w:val="2"/>
          <w:numId w:val="3"/>
        </w:numPr>
      </w:pPr>
      <w:r>
        <w:t>Potential standar</w:t>
      </w:r>
      <w:r w:rsidR="00173E9B">
        <w:t>d</w:t>
      </w:r>
      <w:r>
        <w:t>izati</w:t>
      </w:r>
      <w:r w:rsidR="00173E9B">
        <w:t>o</w:t>
      </w:r>
      <w:r>
        <w:t>n</w:t>
      </w:r>
    </w:p>
    <w:p w14:paraId="51D3EC57" w14:textId="645AF7DE" w:rsidR="00E574B2" w:rsidRDefault="00E574B2" w:rsidP="00E574B2">
      <w:proofErr w:type="gramStart"/>
      <w:r>
        <w:t>So</w:t>
      </w:r>
      <w:proofErr w:type="gramEnd"/>
      <w:r>
        <w:t xml:space="preserve"> we should find a way into those conversations (see note from last time – OMG has not been there and could be. We should come to the table and see </w:t>
      </w:r>
      <w:proofErr w:type="gramStart"/>
      <w:r>
        <w:t>what’s</w:t>
      </w:r>
      <w:proofErr w:type="gramEnd"/>
      <w:r>
        <w:t xml:space="preserve"> going on)</w:t>
      </w:r>
    </w:p>
    <w:p w14:paraId="4A98DAA7" w14:textId="1985C4AF" w:rsidR="00E574B2" w:rsidRDefault="00E574B2" w:rsidP="00E574B2">
      <w:r>
        <w:t>May be too early for an RFI when we have not yet been part of the conversation – given this has been in discussion for some years</w:t>
      </w:r>
      <w:r w:rsidR="00094E18">
        <w:t>.</w:t>
      </w:r>
    </w:p>
    <w:p w14:paraId="2F85E181" w14:textId="407BE75D" w:rsidR="00E574B2" w:rsidRDefault="00E574B2" w:rsidP="00E574B2">
      <w:r>
        <w:t xml:space="preserve">How to do that? </w:t>
      </w:r>
    </w:p>
    <w:p w14:paraId="6C67AB41" w14:textId="72D3969D" w:rsidR="00E574B2" w:rsidRDefault="00E574B2" w:rsidP="00E574B2">
      <w:r>
        <w:t xml:space="preserve">We need a kind of discovery process within this group, ahead of a more public RFI. </w:t>
      </w:r>
    </w:p>
    <w:p w14:paraId="1E16FC23" w14:textId="431F2D5F" w:rsidR="00E574B2" w:rsidRDefault="00094E18" w:rsidP="00E574B2">
      <w:proofErr w:type="gramStart"/>
      <w:r>
        <w:t>e.</w:t>
      </w:r>
      <w:r w:rsidR="00E574B2">
        <w:t>g</w:t>
      </w:r>
      <w:r>
        <w:t>.</w:t>
      </w:r>
      <w:proofErr w:type="gramEnd"/>
      <w:r w:rsidR="00E574B2">
        <w:t xml:space="preserve"> the SASB Taxonomy work is going on. </w:t>
      </w:r>
    </w:p>
    <w:p w14:paraId="091C5967" w14:textId="60CED4EA" w:rsidR="00E574B2" w:rsidRDefault="00E574B2" w:rsidP="00E574B2">
      <w:r>
        <w:t>The latest link (in the ESG sub-heading above) comes from a group Rob continues to be involved with. They have connections with SASB and people in the industry. Potential connection. This is Brigitte Waldman</w:t>
      </w:r>
      <w:r w:rsidR="00173E9B">
        <w:t xml:space="preserve"> (</w:t>
      </w:r>
      <w:proofErr w:type="spellStart"/>
      <w:r w:rsidR="00173E9B">
        <w:t>sp</w:t>
      </w:r>
      <w:proofErr w:type="spellEnd"/>
      <w:r w:rsidR="00173E9B">
        <w:t xml:space="preserve">?) who </w:t>
      </w:r>
      <w:r w:rsidR="006E3224">
        <w:t xml:space="preserve">also </w:t>
      </w:r>
      <w:r w:rsidR="00173E9B">
        <w:t xml:space="preserve">knows Richard </w:t>
      </w:r>
      <w:proofErr w:type="spellStart"/>
      <w:r w:rsidR="00173E9B">
        <w:t>Soley</w:t>
      </w:r>
      <w:proofErr w:type="spellEnd"/>
      <w:r w:rsidR="00173E9B">
        <w:t xml:space="preserve">. </w:t>
      </w:r>
    </w:p>
    <w:p w14:paraId="74392F59" w14:textId="435CD169" w:rsidR="00173E9B" w:rsidRDefault="00173E9B" w:rsidP="00E574B2">
      <w:proofErr w:type="gramStart"/>
      <w:r>
        <w:t>So</w:t>
      </w:r>
      <w:proofErr w:type="gramEnd"/>
      <w:r>
        <w:t xml:space="preserve"> we have connections. </w:t>
      </w:r>
    </w:p>
    <w:p w14:paraId="2BBA0389" w14:textId="3B86A8EA" w:rsidR="00173E9B" w:rsidRDefault="00173E9B" w:rsidP="00173E9B">
      <w:pPr>
        <w:pStyle w:val="Heading2"/>
      </w:pPr>
      <w:r>
        <w:t>Outcome</w:t>
      </w:r>
    </w:p>
    <w:p w14:paraId="380AE0DD" w14:textId="79CB034D" w:rsidR="00173E9B" w:rsidRPr="00173E9B" w:rsidRDefault="00173E9B" w:rsidP="00173E9B">
      <w:r>
        <w:t>Discovery process on ESG – we have connections</w:t>
      </w:r>
      <w:r w:rsidR="006E3224">
        <w:t>.</w:t>
      </w:r>
    </w:p>
    <w:p w14:paraId="105BE2BD" w14:textId="03270D65" w:rsidR="00E574B2" w:rsidRDefault="00173E9B" w:rsidP="00E574B2">
      <w:r>
        <w:t xml:space="preserve">Alternate between ESG and DC RFI for now. </w:t>
      </w:r>
    </w:p>
    <w:p w14:paraId="0C399158" w14:textId="7361F26C" w:rsidR="00173E9B" w:rsidRDefault="00173E9B" w:rsidP="00E574B2">
      <w:r>
        <w:t xml:space="preserve">Do a deeper dive into the RFI in the next meeting in 2 weeks – see what state we are in for Q1. Start drafting something. </w:t>
      </w:r>
    </w:p>
    <w:p w14:paraId="0F9E1BD6" w14:textId="27A01617" w:rsidR="00173E9B" w:rsidRDefault="00173E9B" w:rsidP="00E574B2">
      <w:r>
        <w:t xml:space="preserve">As a minimum we may have a rough draft to review at the Q1 QM. As a maximum we may be ready to issue one. </w:t>
      </w:r>
    </w:p>
    <w:p w14:paraId="68CBD90D" w14:textId="5C1292F2" w:rsidR="00173E9B" w:rsidRDefault="00173E9B" w:rsidP="00E574B2">
      <w:r>
        <w:t>This is the agenda for 2 weeks</w:t>
      </w:r>
      <w:r w:rsidR="006E3224">
        <w:t xml:space="preserve"> (one fortnight’s</w:t>
      </w:r>
      <w:r w:rsidR="003363BB">
        <w:t>)</w:t>
      </w:r>
      <w:r w:rsidR="006E3224">
        <w:t xml:space="preserve"> time.</w:t>
      </w:r>
    </w:p>
    <w:p w14:paraId="43D34B18" w14:textId="3E363F06" w:rsidR="00173E9B" w:rsidRDefault="00173E9B" w:rsidP="00173E9B">
      <w:pPr>
        <w:pStyle w:val="Heading2"/>
      </w:pPr>
      <w:proofErr w:type="spellStart"/>
      <w:r>
        <w:t>AoB</w:t>
      </w:r>
      <w:proofErr w:type="spellEnd"/>
    </w:p>
    <w:p w14:paraId="421CA8CA" w14:textId="17E9CFB4" w:rsidR="00173E9B" w:rsidRDefault="00173E9B" w:rsidP="00173E9B">
      <w:r>
        <w:t>No</w:t>
      </w:r>
    </w:p>
    <w:p w14:paraId="78CD3030" w14:textId="77777777" w:rsidR="00173E9B" w:rsidRPr="00173E9B" w:rsidRDefault="00173E9B" w:rsidP="00173E9B"/>
    <w:p w14:paraId="46C7999E" w14:textId="77777777" w:rsidR="00E574B2" w:rsidRPr="00E574B2" w:rsidRDefault="00E574B2" w:rsidP="00E574B2"/>
    <w:sectPr w:rsidR="00E574B2" w:rsidRPr="00E574B2"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10308"/>
    <w:multiLevelType w:val="hybridMultilevel"/>
    <w:tmpl w:val="12361682"/>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A39C2"/>
    <w:multiLevelType w:val="hybridMultilevel"/>
    <w:tmpl w:val="04A8FD48"/>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54910"/>
    <w:multiLevelType w:val="hybridMultilevel"/>
    <w:tmpl w:val="60726302"/>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DA51A8"/>
    <w:multiLevelType w:val="hybridMultilevel"/>
    <w:tmpl w:val="D95E85B8"/>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96041"/>
    <w:multiLevelType w:val="hybridMultilevel"/>
    <w:tmpl w:val="D1C2B604"/>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F6904"/>
    <w:multiLevelType w:val="hybridMultilevel"/>
    <w:tmpl w:val="F5D0B176"/>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FA0E62"/>
    <w:multiLevelType w:val="hybridMultilevel"/>
    <w:tmpl w:val="ED9E4ACA"/>
    <w:lvl w:ilvl="0" w:tplc="BABC3B4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646684"/>
    <w:multiLevelType w:val="hybridMultilevel"/>
    <w:tmpl w:val="656C5412"/>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919D0"/>
    <w:multiLevelType w:val="hybridMultilevel"/>
    <w:tmpl w:val="B0E02F62"/>
    <w:lvl w:ilvl="0" w:tplc="D264EC94">
      <w:start w:val="5"/>
      <w:numFmt w:val="bullet"/>
      <w:lvlText w:val="-"/>
      <w:lvlJc w:val="left"/>
      <w:pPr>
        <w:ind w:left="413" w:hanging="360"/>
      </w:pPr>
      <w:rPr>
        <w:rFonts w:ascii="Calibri" w:eastAsiaTheme="minorHAns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9" w15:restartNumberingAfterBreak="0">
    <w:nsid w:val="794815D4"/>
    <w:multiLevelType w:val="hybridMultilevel"/>
    <w:tmpl w:val="14B02344"/>
    <w:lvl w:ilvl="0" w:tplc="BABC3B4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7"/>
  </w:num>
  <w:num w:numId="5">
    <w:abstractNumId w:val="2"/>
  </w:num>
  <w:num w:numId="6">
    <w:abstractNumId w:val="1"/>
  </w:num>
  <w:num w:numId="7">
    <w:abstractNumId w:val="3"/>
  </w:num>
  <w:num w:numId="8">
    <w:abstractNumId w:val="0"/>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1BE"/>
    <w:rsid w:val="00094E18"/>
    <w:rsid w:val="00173E9B"/>
    <w:rsid w:val="001B027D"/>
    <w:rsid w:val="001C63F8"/>
    <w:rsid w:val="003001C2"/>
    <w:rsid w:val="003339A4"/>
    <w:rsid w:val="003363BB"/>
    <w:rsid w:val="00382E00"/>
    <w:rsid w:val="006E1D37"/>
    <w:rsid w:val="006E3224"/>
    <w:rsid w:val="007160FE"/>
    <w:rsid w:val="00815BD9"/>
    <w:rsid w:val="008562EE"/>
    <w:rsid w:val="008A5B7B"/>
    <w:rsid w:val="00C03B39"/>
    <w:rsid w:val="00C6333A"/>
    <w:rsid w:val="00CD31BE"/>
    <w:rsid w:val="00E01B2F"/>
    <w:rsid w:val="00E57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3ADD3"/>
  <w15:chartTrackingRefBased/>
  <w15:docId w15:val="{C44EBFFC-8A65-4DF5-BED4-FC29484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1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31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333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15BD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D31B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1B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D31B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D31BE"/>
    <w:pPr>
      <w:ind w:left="720"/>
      <w:contextualSpacing/>
    </w:pPr>
  </w:style>
  <w:style w:type="character" w:customStyle="1" w:styleId="Heading2Char">
    <w:name w:val="Heading 2 Char"/>
    <w:basedOn w:val="DefaultParagraphFont"/>
    <w:link w:val="Heading2"/>
    <w:uiPriority w:val="9"/>
    <w:rsid w:val="00CD31B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31BE"/>
    <w:rPr>
      <w:color w:val="0563C1" w:themeColor="hyperlink"/>
      <w:u w:val="single"/>
    </w:rPr>
  </w:style>
  <w:style w:type="character" w:styleId="UnresolvedMention">
    <w:name w:val="Unresolved Mention"/>
    <w:basedOn w:val="DefaultParagraphFont"/>
    <w:uiPriority w:val="99"/>
    <w:semiHidden/>
    <w:unhideWhenUsed/>
    <w:rsid w:val="00CD31BE"/>
    <w:rPr>
      <w:color w:val="605E5C"/>
      <w:shd w:val="clear" w:color="auto" w:fill="E1DFDD"/>
    </w:rPr>
  </w:style>
  <w:style w:type="character" w:customStyle="1" w:styleId="Heading3Char">
    <w:name w:val="Heading 3 Char"/>
    <w:basedOn w:val="DefaultParagraphFont"/>
    <w:link w:val="Heading3"/>
    <w:uiPriority w:val="9"/>
    <w:rsid w:val="00C6333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815BD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extra.com/videoarticle/2463/sasb-and-xbrl-s-recipe-for-better-esg-reporting/sustainable" TargetMode="External"/><Relationship Id="rId3" Type="http://schemas.openxmlformats.org/officeDocument/2006/relationships/settings" Target="settings.xml"/><Relationship Id="rId7" Type="http://schemas.openxmlformats.org/officeDocument/2006/relationships/hyperlink" Target="https://www.bloomberg.com/news/articles/2021-01-05/scaramucci-sees-massive-gains-for-bitcoin-in-comparison-to-go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mg.network/blockchain-cbdc-in-asia-2020/" TargetMode="External"/><Relationship Id="rId11" Type="http://schemas.openxmlformats.org/officeDocument/2006/relationships/theme" Target="theme/theme1.xml"/><Relationship Id="rId5" Type="http://schemas.openxmlformats.org/officeDocument/2006/relationships/hyperlink" Target="http://www.omgwiki.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sponsible-investor.com/articles/uk-green-taxonomy-what-we-should-learn-from-the-eu-taxonomy-and-how-the-uk-can-create-a-race-to-the-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12</cp:revision>
  <dcterms:created xsi:type="dcterms:W3CDTF">2021-01-26T19:32:00Z</dcterms:created>
  <dcterms:modified xsi:type="dcterms:W3CDTF">2021-02-09T16:51:00Z</dcterms:modified>
</cp:coreProperties>
</file>