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74F4" w14:textId="68C90CA3" w:rsidR="001C63F8" w:rsidRDefault="00CA3847" w:rsidP="00CA3847">
      <w:pPr>
        <w:pStyle w:val="Title"/>
      </w:pPr>
      <w:r>
        <w:t>FDTF Call Notes</w:t>
      </w:r>
    </w:p>
    <w:p w14:paraId="03F6C021" w14:textId="52E58DC7" w:rsidR="00CA3847" w:rsidRPr="00CA3847" w:rsidRDefault="00CA3847" w:rsidP="00CA3847">
      <w:pPr>
        <w:rPr>
          <w:i/>
          <w:iCs/>
        </w:rPr>
      </w:pPr>
      <w:r w:rsidRPr="00CA3847">
        <w:rPr>
          <w:i/>
          <w:iCs/>
        </w:rPr>
        <w:t>27 July 2021</w:t>
      </w:r>
    </w:p>
    <w:p w14:paraId="5CAA0A17" w14:textId="526496E6" w:rsidR="00CA3847" w:rsidRDefault="00CA3847" w:rsidP="00CA3847">
      <w:pPr>
        <w:pStyle w:val="Heading1"/>
      </w:pPr>
      <w:r>
        <w:t>Attendees</w:t>
      </w:r>
    </w:p>
    <w:p w14:paraId="77FDD828" w14:textId="21D0B22C" w:rsidR="00CA3847" w:rsidRDefault="00CA3847" w:rsidP="00CA3847">
      <w:pPr>
        <w:pStyle w:val="ListParagraph"/>
        <w:numPr>
          <w:ilvl w:val="0"/>
          <w:numId w:val="1"/>
        </w:numPr>
      </w:pPr>
      <w:r>
        <w:t>Mike</w:t>
      </w:r>
      <w:r w:rsidR="00A55E36">
        <w:t xml:space="preserve"> Bennett</w:t>
      </w:r>
    </w:p>
    <w:p w14:paraId="79D47C4E" w14:textId="42EC5A65" w:rsidR="00CA3847" w:rsidRDefault="00CA3847" w:rsidP="00CA3847">
      <w:pPr>
        <w:pStyle w:val="ListParagraph"/>
        <w:numPr>
          <w:ilvl w:val="0"/>
          <w:numId w:val="1"/>
        </w:numPr>
      </w:pPr>
      <w:r>
        <w:t>Rob</w:t>
      </w:r>
      <w:r w:rsidR="00A55E36">
        <w:t xml:space="preserve"> </w:t>
      </w:r>
      <w:proofErr w:type="spellStart"/>
      <w:r w:rsidR="00A55E36">
        <w:t>Nehmer</w:t>
      </w:r>
      <w:proofErr w:type="spellEnd"/>
    </w:p>
    <w:p w14:paraId="1AA43129" w14:textId="07E5CC00" w:rsidR="00CA3847" w:rsidRDefault="00CA3847" w:rsidP="00CA3847">
      <w:pPr>
        <w:pStyle w:val="ListParagraph"/>
        <w:numPr>
          <w:ilvl w:val="0"/>
          <w:numId w:val="1"/>
        </w:numPr>
      </w:pPr>
      <w:r>
        <w:t>Pete</w:t>
      </w:r>
      <w:r w:rsidR="00A55E36">
        <w:t xml:space="preserve"> Ri</w:t>
      </w:r>
      <w:r w:rsidR="0048286D">
        <w:t>vett</w:t>
      </w:r>
    </w:p>
    <w:p w14:paraId="0FB7D49F" w14:textId="5DE84A5F" w:rsidR="00A55E36" w:rsidRDefault="0048286D" w:rsidP="00CA3847">
      <w:pPr>
        <w:pStyle w:val="ListParagraph"/>
        <w:numPr>
          <w:ilvl w:val="0"/>
          <w:numId w:val="1"/>
        </w:numPr>
      </w:pPr>
      <w:r>
        <w:t>Lars Toomre</w:t>
      </w:r>
    </w:p>
    <w:p w14:paraId="563F18FF" w14:textId="62BA56AC" w:rsidR="00CA3847" w:rsidRDefault="00CA3847" w:rsidP="00CA3847">
      <w:pPr>
        <w:pStyle w:val="ListParagraph"/>
        <w:numPr>
          <w:ilvl w:val="0"/>
          <w:numId w:val="1"/>
        </w:numPr>
      </w:pPr>
      <w:r>
        <w:t>Terrance</w:t>
      </w:r>
      <w:r w:rsidR="0048286D">
        <w:t xml:space="preserve"> Milligan</w:t>
      </w:r>
    </w:p>
    <w:p w14:paraId="1A070C26" w14:textId="5F0B16D7" w:rsidR="00CA3847" w:rsidRDefault="00CA3847" w:rsidP="00CA3847">
      <w:pPr>
        <w:pStyle w:val="Heading1"/>
      </w:pPr>
      <w:r>
        <w:t>Agenda</w:t>
      </w:r>
    </w:p>
    <w:p w14:paraId="600B630D" w14:textId="77777777" w:rsidR="00B74388" w:rsidRDefault="00B74388" w:rsidP="00CA3847">
      <w:r>
        <w:t>From last week's notes:</w:t>
      </w:r>
    </w:p>
    <w:p w14:paraId="4057C3C7" w14:textId="7648C06F" w:rsidR="00CA3847" w:rsidRDefault="00CA3847" w:rsidP="00CA3847">
      <w:r>
        <w:t xml:space="preserve">For next time we aim to do the basic taxonomy from the Flower and compare with the Bolzano papers and come up with a taxonomy we are happy with. </w:t>
      </w:r>
    </w:p>
    <w:p w14:paraId="01FE8695" w14:textId="77777777" w:rsidR="00CA3847" w:rsidRDefault="00CA3847" w:rsidP="00CA3847">
      <w:r>
        <w:t>That gives you the 'What kind of Thing is It?' part of the ontology</w:t>
      </w:r>
    </w:p>
    <w:p w14:paraId="1C7DBB14" w14:textId="77777777" w:rsidR="00CA3847" w:rsidRDefault="00CA3847" w:rsidP="00CA3847">
      <w:r>
        <w:t xml:space="preserve">Then we </w:t>
      </w:r>
    </w:p>
    <w:p w14:paraId="1E7EA38B" w14:textId="77777777" w:rsidR="00CA3847" w:rsidRDefault="00CA3847" w:rsidP="00CA3847">
      <w:pPr>
        <w:pStyle w:val="ListParagraph"/>
        <w:numPr>
          <w:ilvl w:val="0"/>
          <w:numId w:val="2"/>
        </w:numPr>
      </w:pPr>
      <w:r>
        <w:t>identify differentiae</w:t>
      </w:r>
    </w:p>
    <w:p w14:paraId="477813FE" w14:textId="3B1AAADE" w:rsidR="00CA3847" w:rsidRDefault="00CA3847" w:rsidP="00CA3847">
      <w:pPr>
        <w:pStyle w:val="ListParagraph"/>
        <w:numPr>
          <w:ilvl w:val="0"/>
          <w:numId w:val="2"/>
        </w:numPr>
      </w:pPr>
      <w:r>
        <w:t>Identify and sensible questions where those might be clear of universally agreed with</w:t>
      </w:r>
    </w:p>
    <w:p w14:paraId="794711F9" w14:textId="2DAC182A" w:rsidR="00CA3847" w:rsidRDefault="00CA3847" w:rsidP="00CA3847">
      <w:pPr>
        <w:pStyle w:val="Heading1"/>
      </w:pPr>
      <w:r>
        <w:t>Meeting Notes</w:t>
      </w:r>
    </w:p>
    <w:p w14:paraId="3E27CC2A" w14:textId="1DCE043C" w:rsidR="00CA3847" w:rsidRDefault="00CA3847" w:rsidP="00CA3847">
      <w:pPr>
        <w:pStyle w:val="Heading2"/>
      </w:pPr>
      <w:r>
        <w:t>Updates</w:t>
      </w:r>
    </w:p>
    <w:p w14:paraId="03853FCD" w14:textId="23F04E80" w:rsidR="00CA3847" w:rsidRDefault="00CA3847" w:rsidP="00CA3847">
      <w:r>
        <w:t>CBDC – expecting an update on this call from Lars</w:t>
      </w:r>
      <w:r w:rsidR="00B74388">
        <w:t xml:space="preserve"> (see below)</w:t>
      </w:r>
      <w:r>
        <w:t xml:space="preserve">. </w:t>
      </w:r>
    </w:p>
    <w:p w14:paraId="7C56FF7A" w14:textId="5500472F" w:rsidR="00CA3847" w:rsidRDefault="00CA3847" w:rsidP="00CA3847">
      <w:r>
        <w:t>Relation with GBA and upcoming call(s)</w:t>
      </w:r>
      <w:r w:rsidR="00B74388">
        <w:t>.</w:t>
      </w:r>
    </w:p>
    <w:p w14:paraId="593C9701" w14:textId="1EFF8ACB" w:rsidR="00CA3847" w:rsidRDefault="00CA3847" w:rsidP="00CA3847">
      <w:pPr>
        <w:pStyle w:val="Heading2"/>
      </w:pPr>
      <w:r>
        <w:t>Ontology of Money papers</w:t>
      </w:r>
    </w:p>
    <w:p w14:paraId="4C7C51DB" w14:textId="326D8EF7" w:rsidR="00CA3847" w:rsidRDefault="00CA3847" w:rsidP="00CA3847">
      <w:r>
        <w:t xml:space="preserve">People have had a chance to look at these. </w:t>
      </w:r>
    </w:p>
    <w:p w14:paraId="30125DEB" w14:textId="62042C6A" w:rsidR="00CA3847" w:rsidRDefault="00CA3847" w:rsidP="00CA3847">
      <w:r>
        <w:t xml:space="preserve">Hard to understand without understanding the </w:t>
      </w:r>
      <w:proofErr w:type="gramStart"/>
      <w:r>
        <w:t>higher level</w:t>
      </w:r>
      <w:proofErr w:type="gramEnd"/>
      <w:r>
        <w:t xml:space="preserve"> ontology (</w:t>
      </w:r>
      <w:proofErr w:type="spellStart"/>
      <w:r>
        <w:t>ontoUML</w:t>
      </w:r>
      <w:proofErr w:type="spellEnd"/>
      <w:r>
        <w:t>)</w:t>
      </w:r>
    </w:p>
    <w:p w14:paraId="5528C010" w14:textId="7EA7E206" w:rsidR="00CA3847" w:rsidRDefault="00CA3847" w:rsidP="00CA3847">
      <w:r>
        <w:t xml:space="preserve">These are like archetypes. Also </w:t>
      </w:r>
      <w:proofErr w:type="gramStart"/>
      <w:r>
        <w:t>similar to</w:t>
      </w:r>
      <w:proofErr w:type="gramEnd"/>
      <w:r>
        <w:t xml:space="preserve"> </w:t>
      </w:r>
      <w:proofErr w:type="spellStart"/>
      <w:r>
        <w:t>powertype</w:t>
      </w:r>
      <w:proofErr w:type="spellEnd"/>
      <w:r>
        <w:t xml:space="preserve"> / are </w:t>
      </w:r>
      <w:proofErr w:type="spellStart"/>
      <w:r>
        <w:t>powertypes</w:t>
      </w:r>
      <w:proofErr w:type="spellEnd"/>
      <w:r>
        <w:t xml:space="preserve">. </w:t>
      </w:r>
    </w:p>
    <w:p w14:paraId="50DE2A2A" w14:textId="126E3D53" w:rsidR="00CA3847" w:rsidRDefault="00CA3847" w:rsidP="00CA3847">
      <w:r>
        <w:t>These are seen on the diagrams as UML stereotypes.</w:t>
      </w:r>
    </w:p>
    <w:p w14:paraId="68A29A7D" w14:textId="1056CFD5" w:rsidR="00CA3847" w:rsidRDefault="00CA3847" w:rsidP="0048286D">
      <w:pPr>
        <w:pStyle w:val="Heading3"/>
      </w:pPr>
      <w:r>
        <w:t>Comments:</w:t>
      </w:r>
    </w:p>
    <w:p w14:paraId="2815A107" w14:textId="446D2345" w:rsidR="00906D5D" w:rsidRDefault="00906D5D" w:rsidP="00CA3847">
      <w:r>
        <w:t>1st diagram</w:t>
      </w:r>
    </w:p>
    <w:p w14:paraId="6D6FC976" w14:textId="574FB668" w:rsidR="00CA3847" w:rsidRDefault="00CA3847" w:rsidP="00CA3847">
      <w:r>
        <w:t>Exchange Value – seems an odd thing</w:t>
      </w:r>
    </w:p>
    <w:p w14:paraId="340B98CA" w14:textId="1FFD219D" w:rsidR="00CA3847" w:rsidRDefault="00CA3847" w:rsidP="00CA3847">
      <w:proofErr w:type="gramStart"/>
      <w:r>
        <w:t>e.g.</w:t>
      </w:r>
      <w:proofErr w:type="gramEnd"/>
      <w:r>
        <w:t xml:space="preserve"> one exchange value of e.g. $5 can only have one valid monetary val</w:t>
      </w:r>
      <w:r w:rsidR="007A49D1">
        <w:t>ue</w:t>
      </w:r>
      <w:r>
        <w:t xml:space="preserve">. </w:t>
      </w:r>
    </w:p>
    <w:p w14:paraId="698F34C6" w14:textId="2B729433" w:rsidR="00CA3847" w:rsidRDefault="00906D5D" w:rsidP="00CA3847">
      <w:r>
        <w:t xml:space="preserve">Phase of </w:t>
      </w:r>
      <w:proofErr w:type="spellStart"/>
      <w:r>
        <w:t>RoleMixin</w:t>
      </w:r>
      <w:proofErr w:type="spellEnd"/>
    </w:p>
    <w:p w14:paraId="65AC4044" w14:textId="01D2C11D" w:rsidR="00165DC6" w:rsidRDefault="00165DC6" w:rsidP="00165DC6">
      <w:pPr>
        <w:pStyle w:val="Heading3"/>
      </w:pPr>
      <w:r>
        <w:t>Valid v non valid</w:t>
      </w:r>
    </w:p>
    <w:p w14:paraId="4F219B4D" w14:textId="469D77F4" w:rsidR="00906D5D" w:rsidRDefault="00906D5D" w:rsidP="00CA3847">
      <w:r>
        <w:t>The Mo</w:t>
      </w:r>
      <w:r w:rsidR="0048286D">
        <w:t>n</w:t>
      </w:r>
      <w:r>
        <w:t>etary Object has a Val</w:t>
      </w:r>
      <w:r w:rsidR="00CF1988">
        <w:t>id</w:t>
      </w:r>
      <w:r>
        <w:t xml:space="preserve"> and a Not valid </w:t>
      </w:r>
      <w:r w:rsidR="00165DC6">
        <w:t>'</w:t>
      </w:r>
      <w:r>
        <w:t>phase</w:t>
      </w:r>
      <w:r w:rsidR="00165DC6">
        <w:t xml:space="preserve">', in the </w:t>
      </w:r>
      <w:proofErr w:type="spellStart"/>
      <w:r w:rsidR="00165DC6">
        <w:t>ontoUML</w:t>
      </w:r>
      <w:proofErr w:type="spellEnd"/>
      <w:r w:rsidR="00165DC6">
        <w:t xml:space="preserve"> sense of phases</w:t>
      </w:r>
      <w:r>
        <w:t xml:space="preserve">. </w:t>
      </w:r>
    </w:p>
    <w:p w14:paraId="6F60E5F8" w14:textId="207B7480" w:rsidR="00906D5D" w:rsidRDefault="00906D5D" w:rsidP="00CA3847">
      <w:r>
        <w:lastRenderedPageBreak/>
        <w:t xml:space="preserve">Then other kinds of </w:t>
      </w:r>
      <w:proofErr w:type="spellStart"/>
      <w:r>
        <w:t>non val</w:t>
      </w:r>
      <w:r w:rsidR="00CF1988">
        <w:t>id</w:t>
      </w:r>
      <w:proofErr w:type="spellEnd"/>
      <w:r>
        <w:t xml:space="preserve"> that are not phase / temporal </w:t>
      </w:r>
      <w:proofErr w:type="gramStart"/>
      <w:r>
        <w:t>e.g.</w:t>
      </w:r>
      <w:proofErr w:type="gramEnd"/>
      <w:r>
        <w:t xml:space="preserve"> forgery, torn in half: are thes</w:t>
      </w:r>
      <w:r w:rsidR="00CF1988">
        <w:t>e</w:t>
      </w:r>
      <w:r>
        <w:t xml:space="preserve"> a separate sub class OR are these also included in the Phase (but e</w:t>
      </w:r>
      <w:r w:rsidR="00CF1988">
        <w:t>.</w:t>
      </w:r>
      <w:r>
        <w:t>g. never goes to the vali</w:t>
      </w:r>
      <w:r w:rsidR="00CF1988">
        <w:t>d</w:t>
      </w:r>
      <w:r>
        <w:t xml:space="preserve"> phase)</w:t>
      </w:r>
    </w:p>
    <w:p w14:paraId="444254E9" w14:textId="35A458E1" w:rsidR="00906D5D" w:rsidRDefault="00906D5D" w:rsidP="00CA3847">
      <w:r>
        <w:t>Easier deconstructions: exchange value, value-in-exchange</w:t>
      </w:r>
    </w:p>
    <w:p w14:paraId="2E986421" w14:textId="0737B8E5" w:rsidR="00906D5D" w:rsidRDefault="00906D5D" w:rsidP="00CA3847">
      <w:r>
        <w:t xml:space="preserve">Reaction: Seems to be how a relatively small group thinks about money. Would not have been vetted with enough people in the economics space. </w:t>
      </w:r>
    </w:p>
    <w:p w14:paraId="745E5705" w14:textId="53060DC1" w:rsidR="00906D5D" w:rsidRDefault="00906D5D" w:rsidP="00CA3847">
      <w:r>
        <w:t>We can expect to contribute more to this</w:t>
      </w:r>
      <w:r w:rsidR="00165DC6">
        <w:t xml:space="preserve"> from this group</w:t>
      </w:r>
      <w:r>
        <w:t xml:space="preserve">. </w:t>
      </w:r>
    </w:p>
    <w:p w14:paraId="08BE3C94" w14:textId="621C53BF" w:rsidR="00906D5D" w:rsidRDefault="00906D5D" w:rsidP="00165DC6">
      <w:pPr>
        <w:pStyle w:val="Heading4"/>
      </w:pPr>
      <w:r>
        <w:t>Valid v non valid</w:t>
      </w:r>
      <w:r w:rsidR="00165DC6">
        <w:t xml:space="preserve"> in digital Currency</w:t>
      </w:r>
    </w:p>
    <w:p w14:paraId="312B7BF0" w14:textId="3C63F8C8" w:rsidR="00906D5D" w:rsidRDefault="00906D5D" w:rsidP="00CA3847">
      <w:r>
        <w:t xml:space="preserve">What about digital – needs to also support valid v non valid. </w:t>
      </w:r>
    </w:p>
    <w:p w14:paraId="624BE878" w14:textId="73EBCB21" w:rsidR="00906D5D" w:rsidRDefault="00906D5D" w:rsidP="00CA3847">
      <w:r>
        <w:t>(</w:t>
      </w:r>
      <w:proofErr w:type="gramStart"/>
      <w:r>
        <w:t>given</w:t>
      </w:r>
      <w:proofErr w:type="gramEnd"/>
      <w:r>
        <w:t xml:space="preserve"> we are not sur</w:t>
      </w:r>
      <w:r w:rsidR="00165DC6">
        <w:t>e</w:t>
      </w:r>
      <w:r>
        <w:t xml:space="preserve"> that phase include</w:t>
      </w:r>
      <w:r w:rsidR="00165DC6">
        <w:t>s things</w:t>
      </w:r>
      <w:r>
        <w:t xml:space="preserve"> that are never valid – or is another faceted classification of the role </w:t>
      </w:r>
      <w:proofErr w:type="spellStart"/>
      <w:r>
        <w:t>mixin</w:t>
      </w:r>
      <w:proofErr w:type="spellEnd"/>
      <w:r>
        <w:t>.)</w:t>
      </w:r>
    </w:p>
    <w:p w14:paraId="0505893A" w14:textId="1A1E2312" w:rsidR="00906D5D" w:rsidRDefault="00906D5D" w:rsidP="00CA3847">
      <w:r>
        <w:t xml:space="preserve">In crypto – someone decides they don't accept. </w:t>
      </w:r>
      <w:r w:rsidR="00165DC6">
        <w:t>Is that the same as 'validity'?</w:t>
      </w:r>
    </w:p>
    <w:p w14:paraId="0AB439B9" w14:textId="2A555FB7" w:rsidR="00906D5D" w:rsidRDefault="00906D5D" w:rsidP="00CA3847">
      <w:r>
        <w:t xml:space="preserve">Assumption </w:t>
      </w:r>
      <w:r w:rsidR="00165DC6">
        <w:t xml:space="preserve">in the paper </w:t>
      </w:r>
      <w:r>
        <w:t>that there is always a notion of 'Legal Tender'.</w:t>
      </w:r>
    </w:p>
    <w:p w14:paraId="7DC5000D" w14:textId="3AFFCEB4" w:rsidR="00906D5D" w:rsidRDefault="00906D5D" w:rsidP="00CA3847">
      <w:r>
        <w:t>Validity – are any crypto 'valid' in the (simplistic) meant here</w:t>
      </w:r>
      <w:r w:rsidR="00165DC6">
        <w:t>?</w:t>
      </w:r>
    </w:p>
    <w:p w14:paraId="7683F57F" w14:textId="7F8172DD" w:rsidR="00906D5D" w:rsidRDefault="00906D5D" w:rsidP="00CA3847">
      <w:r>
        <w:t xml:space="preserve">Legal Tender: means that a merchant is obliged to take payment for goods in the legal tender currency. </w:t>
      </w:r>
    </w:p>
    <w:p w14:paraId="65428BA8" w14:textId="2AD8AE6B" w:rsidR="00906D5D" w:rsidRDefault="00906D5D" w:rsidP="00CA3847">
      <w:r>
        <w:t xml:space="preserve">This does not apply in all jurisdictions. In some jurisdictions merchants may refuse to take certain denominations or bunches of change. </w:t>
      </w:r>
    </w:p>
    <w:p w14:paraId="35CDC22F" w14:textId="1421188B" w:rsidR="00906D5D" w:rsidRDefault="00906D5D" w:rsidP="00CA3847">
      <w:proofErr w:type="gramStart"/>
      <w:r>
        <w:t>So</w:t>
      </w:r>
      <w:proofErr w:type="gramEnd"/>
      <w:r>
        <w:t xml:space="preserve"> this word 'Valid' is not an intrinsic universal property of a thing. </w:t>
      </w:r>
    </w:p>
    <w:p w14:paraId="5E6F7BA6" w14:textId="5FBA9633" w:rsidR="00906D5D" w:rsidRDefault="00F06CCB" w:rsidP="00F06CCB">
      <w:pPr>
        <w:pStyle w:val="Heading2"/>
      </w:pPr>
      <w:r>
        <w:t>Updates</w:t>
      </w:r>
    </w:p>
    <w:p w14:paraId="4C3F587A" w14:textId="249EAD9A" w:rsidR="00F06CCB" w:rsidRDefault="00F06CCB" w:rsidP="00F06CCB">
      <w:pPr>
        <w:pStyle w:val="Heading3"/>
      </w:pPr>
      <w:r>
        <w:t>CBDC</w:t>
      </w:r>
    </w:p>
    <w:p w14:paraId="7676A8E3" w14:textId="5366326D" w:rsidR="00F06CCB" w:rsidRDefault="00F06CCB" w:rsidP="00F06CCB">
      <w:r>
        <w:t xml:space="preserve">LT: call later today with Mark Montoya CDO of GBA on what role OMG and / or GBA can have for the Sept 28 sessions. </w:t>
      </w:r>
    </w:p>
    <w:p w14:paraId="12A95877" w14:textId="68F13E12" w:rsidR="00F06CCB" w:rsidRDefault="00F06CCB" w:rsidP="00F06CCB">
      <w:r>
        <w:t xml:space="preserve">Focus: effort within GBA on secure electioneering (voting). Incudes secure </w:t>
      </w:r>
      <w:proofErr w:type="spellStart"/>
      <w:r>
        <w:t>identiy</w:t>
      </w:r>
      <w:proofErr w:type="spellEnd"/>
      <w:r>
        <w:t xml:space="preserve">, security in voting systems. </w:t>
      </w:r>
    </w:p>
    <w:p w14:paraId="09E72E54" w14:textId="39D26D36" w:rsidR="00F06CCB" w:rsidRDefault="00F06CCB" w:rsidP="00F06CCB">
      <w:r>
        <w:t xml:space="preserve">Want to figure out how to help them bring the various pieces to the OMG. </w:t>
      </w:r>
    </w:p>
    <w:p w14:paraId="6866B065" w14:textId="58B479D2" w:rsidR="00F06CCB" w:rsidRDefault="00F06CCB" w:rsidP="00F06CCB">
      <w:r>
        <w:t xml:space="preserve">They have their meetings in Washing DC on the week of Sept 27 – Lars attending. </w:t>
      </w:r>
    </w:p>
    <w:p w14:paraId="6197BCE9" w14:textId="72416F12" w:rsidR="00F06CCB" w:rsidRDefault="00F06CCB" w:rsidP="00F06CCB">
      <w:r>
        <w:t xml:space="preserve">Monday of that week (27th?) is focused on state and local government services. Aiming to do more with Blockchain to deliver some of that. This is where </w:t>
      </w:r>
      <w:r w:rsidR="00E270B5">
        <w:t>secure</w:t>
      </w:r>
      <w:r>
        <w:t xml:space="preserve"> voting initiative is </w:t>
      </w:r>
      <w:r w:rsidR="00E270B5">
        <w:t>discussed</w:t>
      </w:r>
      <w:r>
        <w:t>.</w:t>
      </w:r>
    </w:p>
    <w:p w14:paraId="31CBDA4F" w14:textId="2EA6F06E" w:rsidR="00F06CCB" w:rsidRDefault="00F06CCB" w:rsidP="00F06CCB">
      <w:r>
        <w:t xml:space="preserve">Another session (the Tuesday) 10:45 – 11:45 PT with GBA to OMG </w:t>
      </w:r>
      <w:proofErr w:type="spellStart"/>
      <w:r>
        <w:t>GovDTF</w:t>
      </w:r>
      <w:proofErr w:type="spellEnd"/>
      <w:r>
        <w:t xml:space="preserve"> on what they would like help with on standardization – MM organizing this. </w:t>
      </w:r>
    </w:p>
    <w:p w14:paraId="556269ED" w14:textId="72B8C977" w:rsidR="00F06CCB" w:rsidRDefault="00F06CCB" w:rsidP="00F06CCB">
      <w:r>
        <w:t>Will also include work from the Aug 5 GBA Standards initiative. 3 or 4 orgs incl OMG talking abou</w:t>
      </w:r>
      <w:r w:rsidR="00E270B5">
        <w:t>t</w:t>
      </w:r>
      <w:r>
        <w:t xml:space="preserve"> their </w:t>
      </w:r>
      <w:r w:rsidR="006B1E05">
        <w:t>Blockchain</w:t>
      </w:r>
      <w:r>
        <w:t xml:space="preserve"> model (Nick S </w:t>
      </w:r>
      <w:r w:rsidR="00E270B5">
        <w:t>taking</w:t>
      </w:r>
      <w:r>
        <w:t xml:space="preserve"> th</w:t>
      </w:r>
      <w:r w:rsidR="00E270B5">
        <w:t>e</w:t>
      </w:r>
      <w:r>
        <w:t>re for maintainability, s</w:t>
      </w:r>
      <w:r w:rsidR="00E270B5">
        <w:t>u</w:t>
      </w:r>
      <w:r>
        <w:t>stainability</w:t>
      </w:r>
      <w:r w:rsidR="00E270B5">
        <w:t>)</w:t>
      </w:r>
    </w:p>
    <w:p w14:paraId="5EAF34DC" w14:textId="5F575E8A" w:rsidR="00F06CCB" w:rsidRDefault="00F06CCB" w:rsidP="00F06CCB">
      <w:r>
        <w:t xml:space="preserve"> - part of today</w:t>
      </w:r>
      <w:r w:rsidR="00E270B5">
        <w:t>'s</w:t>
      </w:r>
      <w:r>
        <w:t xml:space="preserve"> discussion</w:t>
      </w:r>
    </w:p>
    <w:p w14:paraId="6C0A9974" w14:textId="517E1236" w:rsidR="00F06CCB" w:rsidRDefault="00F06CCB" w:rsidP="00F06CCB">
      <w:pPr>
        <w:pStyle w:val="Heading3"/>
      </w:pPr>
      <w:r>
        <w:t xml:space="preserve">Digital Currency / CBDC </w:t>
      </w:r>
      <w:r w:rsidR="006B1E05">
        <w:t xml:space="preserve">Payment </w:t>
      </w:r>
      <w:r>
        <w:t>Systems</w:t>
      </w:r>
    </w:p>
    <w:p w14:paraId="62E4FB5A" w14:textId="196D70D0" w:rsidR="00F06CCB" w:rsidRDefault="00F06CCB" w:rsidP="00F06CCB">
      <w:r>
        <w:t>3 consultation papers coming. 2 now issued:</w:t>
      </w:r>
    </w:p>
    <w:p w14:paraId="168D9C3A" w14:textId="540A9B32" w:rsidR="00F06CCB" w:rsidRDefault="00F06CCB" w:rsidP="00F06CCB">
      <w:pPr>
        <w:pStyle w:val="ListParagraph"/>
        <w:numPr>
          <w:ilvl w:val="0"/>
          <w:numId w:val="3"/>
        </w:numPr>
      </w:pPr>
      <w:r>
        <w:t>BoE (late June)</w:t>
      </w:r>
    </w:p>
    <w:p w14:paraId="60943D1F" w14:textId="74B11941" w:rsidR="00F06CCB" w:rsidRDefault="00F06CCB" w:rsidP="00F06CCB">
      <w:pPr>
        <w:pStyle w:val="ListParagraph"/>
        <w:numPr>
          <w:ilvl w:val="0"/>
          <w:numId w:val="3"/>
        </w:numPr>
      </w:pPr>
      <w:r>
        <w:lastRenderedPageBreak/>
        <w:t>BCBS / BIS consultative document issued 20 June</w:t>
      </w:r>
    </w:p>
    <w:p w14:paraId="4922B871" w14:textId="3615D065" w:rsidR="00F06CCB" w:rsidRDefault="00F06CCB" w:rsidP="00F06CCB">
      <w:pPr>
        <w:pStyle w:val="ListParagraph"/>
        <w:numPr>
          <w:ilvl w:val="0"/>
          <w:numId w:val="3"/>
        </w:numPr>
      </w:pPr>
      <w:r>
        <w:t>US Fed: Labor Day / maybe Jackson Hole meeting of Aug 27</w:t>
      </w:r>
    </w:p>
    <w:p w14:paraId="3B2B2F52" w14:textId="20AF4429" w:rsidR="00F06CCB" w:rsidRDefault="00F06CCB" w:rsidP="00F06CCB">
      <w:r>
        <w:t xml:space="preserve">Basel: Want responses by Sept 10. </w:t>
      </w:r>
    </w:p>
    <w:p w14:paraId="7DD45D11" w14:textId="04C5FA37" w:rsidR="00F06CCB" w:rsidRDefault="00F06CCB" w:rsidP="00F06CCB">
      <w:r>
        <w:t xml:space="preserve">BoE: October for responses. </w:t>
      </w:r>
    </w:p>
    <w:p w14:paraId="3A1CB020" w14:textId="66332D82" w:rsidR="00F06CCB" w:rsidRDefault="00F06CCB" w:rsidP="00F06CCB">
      <w:r>
        <w:t>US Fed: early 2022</w:t>
      </w:r>
    </w:p>
    <w:p w14:paraId="5465BC01" w14:textId="582F4460" w:rsidR="00F06CCB" w:rsidRDefault="00F06CCB" w:rsidP="00F06CCB">
      <w:r>
        <w:t xml:space="preserve">We want to try and respond to these (from OMG) via </w:t>
      </w:r>
      <w:proofErr w:type="spellStart"/>
      <w:r>
        <w:t>GovDTF</w:t>
      </w:r>
      <w:proofErr w:type="spellEnd"/>
      <w:r>
        <w:t xml:space="preserve">. </w:t>
      </w:r>
    </w:p>
    <w:p w14:paraId="285EEAA6" w14:textId="756D9618" w:rsidR="00F06CCB" w:rsidRDefault="00F06CCB" w:rsidP="00F06CCB">
      <w:r>
        <w:t xml:space="preserve"> - can FDTF / Blockchain PSIG help with any of these? </w:t>
      </w:r>
    </w:p>
    <w:p w14:paraId="0823FAAD" w14:textId="0D3F6BBE" w:rsidR="00F06CCB" w:rsidRDefault="00F06CCB" w:rsidP="00F06CCB">
      <w:pPr>
        <w:pStyle w:val="Heading3"/>
      </w:pPr>
      <w:r>
        <w:t>Other CBDC Updates</w:t>
      </w:r>
    </w:p>
    <w:p w14:paraId="5514FD1D" w14:textId="1A09E419" w:rsidR="00F06CCB" w:rsidRDefault="00F06CCB" w:rsidP="00F06CCB">
      <w:r>
        <w:t xml:space="preserve">Singapore Monetary Fund: Global Challenge for CBDCs. </w:t>
      </w:r>
    </w:p>
    <w:p w14:paraId="08D3C2E5" w14:textId="74FC4BD7" w:rsidR="00F06CCB" w:rsidRDefault="00F06CCB" w:rsidP="00F06CCB">
      <w:r>
        <w:t xml:space="preserve">15 </w:t>
      </w:r>
      <w:proofErr w:type="spellStart"/>
      <w:r>
        <w:t>PoCs</w:t>
      </w:r>
      <w:proofErr w:type="spellEnd"/>
      <w:r>
        <w:t xml:space="preserve">. For Retail CBDCs. To get ideas. </w:t>
      </w:r>
    </w:p>
    <w:p w14:paraId="0DF663FB" w14:textId="05EE178B" w:rsidR="00F06CCB" w:rsidRDefault="00F06CCB" w:rsidP="00F06CCB">
      <w:r>
        <w:t xml:space="preserve">Ask for responses, with responses for up to 15 responders get funding on participation in Sg dev blockchain environment. Their request: Focus on </w:t>
      </w:r>
      <w:proofErr w:type="gramStart"/>
      <w:r>
        <w:t>1..</w:t>
      </w:r>
      <w:proofErr w:type="gramEnd"/>
      <w:r>
        <w:t>* problem areas:</w:t>
      </w:r>
    </w:p>
    <w:p w14:paraId="6D91BC96" w14:textId="76576427" w:rsidR="00F06CCB" w:rsidRDefault="00F06CCB" w:rsidP="00F06CCB">
      <w:pPr>
        <w:pStyle w:val="ListParagraph"/>
        <w:numPr>
          <w:ilvl w:val="0"/>
          <w:numId w:val="4"/>
        </w:numPr>
      </w:pPr>
      <w:r>
        <w:t>Instrument</w:t>
      </w:r>
    </w:p>
    <w:p w14:paraId="11AA1C57" w14:textId="796C8A8F" w:rsidR="00F06CCB" w:rsidRDefault="00F06CCB" w:rsidP="00F06CCB">
      <w:pPr>
        <w:pStyle w:val="ListParagraph"/>
        <w:numPr>
          <w:ilvl w:val="0"/>
          <w:numId w:val="4"/>
        </w:numPr>
      </w:pPr>
      <w:r>
        <w:t>Distribution</w:t>
      </w:r>
    </w:p>
    <w:p w14:paraId="540C7C5F" w14:textId="20BA63AA" w:rsidR="00F06CCB" w:rsidRDefault="00F06CCB" w:rsidP="00F06CCB">
      <w:pPr>
        <w:pStyle w:val="ListParagraph"/>
        <w:numPr>
          <w:ilvl w:val="0"/>
          <w:numId w:val="4"/>
        </w:numPr>
      </w:pPr>
      <w:r>
        <w:t>Infrastructure</w:t>
      </w:r>
    </w:p>
    <w:p w14:paraId="1D1252F2" w14:textId="77777777" w:rsidR="00F06CCB" w:rsidRDefault="00F06CCB" w:rsidP="00F06CCB">
      <w:pPr>
        <w:pStyle w:val="Heading4"/>
      </w:pPr>
      <w:r>
        <w:t xml:space="preserve">Instrument: </w:t>
      </w:r>
    </w:p>
    <w:p w14:paraId="4253EEBA" w14:textId="7ED6968F" w:rsidR="00F06CCB" w:rsidRDefault="00F06CCB" w:rsidP="00F06CCB">
      <w:pPr>
        <w:pStyle w:val="ListParagraph"/>
        <w:numPr>
          <w:ilvl w:val="0"/>
          <w:numId w:val="5"/>
        </w:numPr>
      </w:pPr>
      <w:r>
        <w:t xml:space="preserve">Submissions to focus </w:t>
      </w:r>
      <w:r w:rsidR="00834E1C">
        <w:t>o</w:t>
      </w:r>
      <w:r>
        <w:t>n new functionality for Retail CBDC v Inclusivity</w:t>
      </w:r>
    </w:p>
    <w:p w14:paraId="0844AA67" w14:textId="5997F2B7" w:rsidR="00F06CCB" w:rsidRDefault="00F06CCB" w:rsidP="00F06CCB">
      <w:pPr>
        <w:pStyle w:val="ListParagraph"/>
        <w:numPr>
          <w:ilvl w:val="0"/>
          <w:numId w:val="5"/>
        </w:numPr>
      </w:pPr>
      <w:r>
        <w:t>Security v Accessibility</w:t>
      </w:r>
    </w:p>
    <w:p w14:paraId="6A8F7613" w14:textId="40CA9AF0" w:rsidR="00F06CCB" w:rsidRDefault="00F06CCB" w:rsidP="00F06CCB">
      <w:pPr>
        <w:pStyle w:val="ListParagraph"/>
        <w:numPr>
          <w:ilvl w:val="0"/>
          <w:numId w:val="5"/>
        </w:numPr>
      </w:pPr>
      <w:r>
        <w:t>Availability v Risk of Disputes</w:t>
      </w:r>
    </w:p>
    <w:p w14:paraId="77C361FC" w14:textId="37A6B996" w:rsidR="00F06CCB" w:rsidRDefault="00F06CCB" w:rsidP="00F06CCB">
      <w:pPr>
        <w:pStyle w:val="ListParagraph"/>
        <w:numPr>
          <w:ilvl w:val="0"/>
          <w:numId w:val="5"/>
        </w:numPr>
      </w:pPr>
      <w:r>
        <w:t>Recoverability v Anonymity</w:t>
      </w:r>
    </w:p>
    <w:p w14:paraId="122A8583" w14:textId="31521E8B" w:rsidR="00F06CCB" w:rsidRDefault="00F06CCB" w:rsidP="00F06CCB">
      <w:pPr>
        <w:pStyle w:val="Heading4"/>
      </w:pPr>
      <w:r>
        <w:t>Distribution</w:t>
      </w:r>
    </w:p>
    <w:p w14:paraId="7E91E803" w14:textId="370CC4C3" w:rsidR="00F06CCB" w:rsidRDefault="00F06CCB" w:rsidP="00F06CCB">
      <w:pPr>
        <w:pStyle w:val="ListParagraph"/>
        <w:numPr>
          <w:ilvl w:val="0"/>
          <w:numId w:val="6"/>
        </w:numPr>
      </w:pPr>
      <w:r>
        <w:t>Consider widespread frictional issues v control</w:t>
      </w:r>
    </w:p>
    <w:p w14:paraId="7FE52E40" w14:textId="0D8E75D5" w:rsidR="00F06CCB" w:rsidRDefault="00F06CCB" w:rsidP="00F06CCB">
      <w:pPr>
        <w:pStyle w:val="ListParagraph"/>
        <w:numPr>
          <w:ilvl w:val="0"/>
          <w:numId w:val="6"/>
        </w:numPr>
      </w:pPr>
      <w:r>
        <w:t>Personal data protection v system integrity</w:t>
      </w:r>
    </w:p>
    <w:p w14:paraId="5928CEB2" w14:textId="62BFAD3D" w:rsidR="00F06CCB" w:rsidRDefault="004D21C1" w:rsidP="00F06CCB">
      <w:pPr>
        <w:pStyle w:val="ListParagraph"/>
        <w:numPr>
          <w:ilvl w:val="0"/>
          <w:numId w:val="6"/>
        </w:numPr>
      </w:pPr>
      <w:r>
        <w:t>Expanding access to financial services v guarding against data monopolies</w:t>
      </w:r>
    </w:p>
    <w:p w14:paraId="6E65DBCB" w14:textId="0665A4F9" w:rsidR="004D21C1" w:rsidRDefault="004D21C1" w:rsidP="00F06CCB">
      <w:pPr>
        <w:pStyle w:val="ListParagraph"/>
        <w:numPr>
          <w:ilvl w:val="0"/>
          <w:numId w:val="6"/>
        </w:numPr>
      </w:pPr>
      <w:r>
        <w:t>Coexistence v integration complexity</w:t>
      </w:r>
    </w:p>
    <w:p w14:paraId="04769A56" w14:textId="4BEDB050" w:rsidR="004D21C1" w:rsidRDefault="004D21C1" w:rsidP="004D21C1">
      <w:pPr>
        <w:pStyle w:val="Heading4"/>
      </w:pPr>
      <w:r>
        <w:t>Infrastructure</w:t>
      </w:r>
    </w:p>
    <w:p w14:paraId="7891CD0B" w14:textId="77A219D9" w:rsidR="004D21C1" w:rsidRDefault="004D21C1" w:rsidP="004D21C1">
      <w:pPr>
        <w:pStyle w:val="ListParagraph"/>
        <w:numPr>
          <w:ilvl w:val="0"/>
          <w:numId w:val="7"/>
        </w:numPr>
      </w:pPr>
      <w:r>
        <w:t>Decentralization v accountability</w:t>
      </w:r>
    </w:p>
    <w:p w14:paraId="20C68AD3" w14:textId="17AEC03B" w:rsidR="004D21C1" w:rsidRDefault="004D21C1" w:rsidP="004D21C1">
      <w:pPr>
        <w:pStyle w:val="ListParagraph"/>
        <w:numPr>
          <w:ilvl w:val="0"/>
          <w:numId w:val="7"/>
        </w:numPr>
      </w:pPr>
      <w:r>
        <w:t>Extensibility v operational resilience</w:t>
      </w:r>
    </w:p>
    <w:p w14:paraId="26115002" w14:textId="685A4679" w:rsidR="004D21C1" w:rsidRDefault="004D21C1" w:rsidP="004D21C1">
      <w:pPr>
        <w:pStyle w:val="ListParagraph"/>
        <w:numPr>
          <w:ilvl w:val="0"/>
          <w:numId w:val="7"/>
        </w:numPr>
      </w:pPr>
      <w:r>
        <w:t>Privacy v performance</w:t>
      </w:r>
    </w:p>
    <w:p w14:paraId="7FDDDAE8" w14:textId="7FB39600" w:rsidR="004D21C1" w:rsidRDefault="004D21C1" w:rsidP="004D21C1">
      <w:pPr>
        <w:pStyle w:val="ListParagraph"/>
        <w:numPr>
          <w:ilvl w:val="0"/>
          <w:numId w:val="7"/>
        </w:numPr>
      </w:pPr>
      <w:r>
        <w:t>Interoperability v standardization</w:t>
      </w:r>
    </w:p>
    <w:p w14:paraId="62F6C9D5" w14:textId="424B790A" w:rsidR="004D21C1" w:rsidRDefault="00AB3E7C" w:rsidP="00AB3E7C">
      <w:pPr>
        <w:pStyle w:val="Heading3"/>
      </w:pPr>
      <w:r>
        <w:t>Notes</w:t>
      </w:r>
    </w:p>
    <w:p w14:paraId="646F531E" w14:textId="55499392" w:rsidR="00AB3E7C" w:rsidRDefault="00AB3E7C" w:rsidP="00AB3E7C">
      <w:r>
        <w:t xml:space="preserve">This is all in terms of Retail (as distinct </w:t>
      </w:r>
      <w:r w:rsidR="00834E1C">
        <w:t>f</w:t>
      </w:r>
      <w:r>
        <w:t>rom the France example of B2B</w:t>
      </w:r>
      <w:r w:rsidR="00834E1C">
        <w:t xml:space="preserve"> payments</w:t>
      </w:r>
      <w:r>
        <w:t xml:space="preserve">). </w:t>
      </w:r>
    </w:p>
    <w:p w14:paraId="7BAA0250" w14:textId="5142188A" w:rsidR="00AB3E7C" w:rsidRDefault="00AB3E7C" w:rsidP="00AB3E7C">
      <w:r>
        <w:t xml:space="preserve">The governance related issues like resilience are not yet being thought of as part of this </w:t>
      </w:r>
      <w:proofErr w:type="gramStart"/>
      <w:r>
        <w:t>i.e.</w:t>
      </w:r>
      <w:proofErr w:type="gramEnd"/>
      <w:r>
        <w:t xml:space="preserve"> long-term issues. </w:t>
      </w:r>
    </w:p>
    <w:p w14:paraId="6FB44F68" w14:textId="3B773F7A" w:rsidR="00AB3E7C" w:rsidRDefault="00AB3E7C" w:rsidP="00AB3E7C">
      <w:r>
        <w:t xml:space="preserve">OMG – need more </w:t>
      </w:r>
      <w:proofErr w:type="spellStart"/>
      <w:r>
        <w:t>imp</w:t>
      </w:r>
      <w:r w:rsidR="00834E1C">
        <w:t>u</w:t>
      </w:r>
      <w:r>
        <w:t>t</w:t>
      </w:r>
      <w:proofErr w:type="spellEnd"/>
      <w:r>
        <w:t xml:space="preserve"> from our own groups / memb</w:t>
      </w:r>
      <w:r w:rsidR="00834E1C">
        <w:t>e</w:t>
      </w:r>
      <w:r>
        <w:t>rs t</w:t>
      </w:r>
      <w:r w:rsidR="00834E1C">
        <w:t>o</w:t>
      </w:r>
      <w:r>
        <w:t xml:space="preserve"> be able to respond to this</w:t>
      </w:r>
    </w:p>
    <w:p w14:paraId="51748777" w14:textId="2D8575DB" w:rsidR="00AB3E7C" w:rsidRDefault="00AB3E7C" w:rsidP="00AB3E7C">
      <w:r>
        <w:t>(</w:t>
      </w:r>
      <w:proofErr w:type="gramStart"/>
      <w:r>
        <w:t>via</w:t>
      </w:r>
      <w:proofErr w:type="gramEnd"/>
      <w:r>
        <w:t xml:space="preserve"> the RFI?)</w:t>
      </w:r>
    </w:p>
    <w:p w14:paraId="74072F2B" w14:textId="34A22F1C" w:rsidR="00AB3E7C" w:rsidRDefault="00AB3E7C" w:rsidP="00AB3E7C">
      <w:r>
        <w:t>Also on these themes:</w:t>
      </w:r>
    </w:p>
    <w:p w14:paraId="4CF60490" w14:textId="6CFB088B" w:rsidR="00AB3E7C" w:rsidRDefault="00AB3E7C" w:rsidP="00AB3E7C">
      <w:r>
        <w:lastRenderedPageBreak/>
        <w:t xml:space="preserve">Also </w:t>
      </w:r>
      <w:r w:rsidR="009228F1">
        <w:t>applicable</w:t>
      </w:r>
      <w:r>
        <w:t xml:space="preserve"> to </w:t>
      </w:r>
      <w:r w:rsidR="00681B9D">
        <w:t xml:space="preserve">institutional / wholesale DCs / CBDCs. </w:t>
      </w:r>
    </w:p>
    <w:p w14:paraId="5553703F" w14:textId="2AE5DCB1" w:rsidR="00681B9D" w:rsidRDefault="00681B9D" w:rsidP="00AB3E7C">
      <w:r>
        <w:t xml:space="preserve">How to factor in KYC. </w:t>
      </w:r>
    </w:p>
    <w:p w14:paraId="722AA4CE" w14:textId="3B2F6E92" w:rsidR="00681B9D" w:rsidRDefault="00681B9D" w:rsidP="00AB3E7C">
      <w:r>
        <w:t xml:space="preserve">Seeing in research, opinion pieces, the KCY / ATF issues are going to be one of the biggest hang-up </w:t>
      </w:r>
      <w:proofErr w:type="spellStart"/>
      <w:r>
        <w:t>wrt</w:t>
      </w:r>
      <w:proofErr w:type="spellEnd"/>
      <w:r>
        <w:t xml:space="preserve"> the US Digital $ idea. Any response we come back with </w:t>
      </w:r>
      <w:proofErr w:type="gramStart"/>
      <w:r>
        <w:t>has to</w:t>
      </w:r>
      <w:proofErr w:type="gramEnd"/>
      <w:r>
        <w:t xml:space="preserve"> help address those concerns of regulatory bodies. </w:t>
      </w:r>
    </w:p>
    <w:p w14:paraId="498504FD" w14:textId="0A6C5FA6" w:rsidR="00AB3E7C" w:rsidRDefault="0006526C" w:rsidP="006B1E05">
      <w:pPr>
        <w:pStyle w:val="Heading3"/>
      </w:pPr>
      <w:r>
        <w:t>US Regulatory Updates</w:t>
      </w:r>
    </w:p>
    <w:p w14:paraId="7EEF8DE7" w14:textId="7987AE65" w:rsidR="009228F1" w:rsidRDefault="009228F1" w:rsidP="009228F1">
      <w:r>
        <w:t>Chairman Gensler of the FDC – presentation to ABA on tokens, esp</w:t>
      </w:r>
      <w:r w:rsidR="00A12AF7">
        <w:t>ecially</w:t>
      </w:r>
      <w:r>
        <w:t xml:space="preserve"> tokens backed by securities. Suggests that the r</w:t>
      </w:r>
      <w:r w:rsidR="00A12AF7">
        <w:t>e</w:t>
      </w:r>
      <w:r>
        <w:t>gs on tokens and derivatives backed b</w:t>
      </w:r>
      <w:r w:rsidR="00A12AF7">
        <w:t>y</w:t>
      </w:r>
      <w:r>
        <w:t xml:space="preserve"> securities have not been formally promulgated by SEC as called for in Dodd Frank but need to be. </w:t>
      </w:r>
    </w:p>
    <w:p w14:paraId="6873E82F" w14:textId="02C32CAD" w:rsidR="009228F1" w:rsidRDefault="009228F1" w:rsidP="009228F1">
      <w:r>
        <w:t>In particular: Tether and Circle (</w:t>
      </w:r>
      <w:proofErr w:type="spellStart"/>
      <w:r>
        <w:t>stablecoins</w:t>
      </w:r>
      <w:proofErr w:type="spellEnd"/>
      <w:r>
        <w:t xml:space="preserve">) should also be regulated by the SEC. </w:t>
      </w:r>
    </w:p>
    <w:p w14:paraId="6DCABC40" w14:textId="2EF80631" w:rsidR="00F06CCB" w:rsidRDefault="000415CF" w:rsidP="00F06CCB">
      <w:r>
        <w:t xml:space="preserve">Distinctions: Pegged v Backed as per last time. </w:t>
      </w:r>
    </w:p>
    <w:p w14:paraId="7C125F30" w14:textId="33496237" w:rsidR="000415CF" w:rsidRDefault="000415CF" w:rsidP="00F06CCB">
      <w:proofErr w:type="gramStart"/>
      <w:r>
        <w:t>e.g.</w:t>
      </w:r>
      <w:proofErr w:type="gramEnd"/>
      <w:r>
        <w:t xml:space="preserve"> Tether is pegged but not clear if it is backed. </w:t>
      </w:r>
    </w:p>
    <w:p w14:paraId="2149B75E" w14:textId="38B347CB" w:rsidR="000415CF" w:rsidRDefault="00AE31C7" w:rsidP="00F06CCB">
      <w:r>
        <w:t xml:space="preserve">See the NY State suit on incomplete disclosure some years back (see earlier call notes). Now both Tether and Circle have produced reports showing what they are backed by. </w:t>
      </w:r>
    </w:p>
    <w:p w14:paraId="50D60FFC" w14:textId="63D156CE" w:rsidR="00AE31C7" w:rsidRDefault="00AE31C7" w:rsidP="00F06CCB">
      <w:r>
        <w:t xml:space="preserve">Tether: 50% backing s in CP. This would make them the 3rd largest purchaser of CP in the market. </w:t>
      </w:r>
    </w:p>
    <w:p w14:paraId="39E9C271" w14:textId="044510F3" w:rsidR="00AE31C7" w:rsidRDefault="00AE31C7" w:rsidP="006924F7">
      <w:pPr>
        <w:pStyle w:val="Heading4"/>
      </w:pPr>
      <w:r>
        <w:t>Issues (BoE and others):</w:t>
      </w:r>
    </w:p>
    <w:p w14:paraId="68A7DBFE" w14:textId="56F06C70" w:rsidR="00AE31C7" w:rsidRDefault="00AE31C7" w:rsidP="00F06CCB">
      <w:r>
        <w:t xml:space="preserve">Suppose </w:t>
      </w:r>
      <w:proofErr w:type="gramStart"/>
      <w:r>
        <w:t>e.g</w:t>
      </w:r>
      <w:r w:rsidR="006924F7">
        <w:t>.</w:t>
      </w:r>
      <w:proofErr w:type="gramEnd"/>
      <w:r>
        <w:t xml:space="preserve"> Circle had a run if it were perceived as not being backed – would it take down Tether with it i.</w:t>
      </w:r>
      <w:r w:rsidR="0008488E">
        <w:t>e</w:t>
      </w:r>
      <w:r>
        <w:t>. contagion</w:t>
      </w:r>
      <w:r w:rsidR="006924F7">
        <w:t>?</w:t>
      </w:r>
    </w:p>
    <w:p w14:paraId="695CB278" w14:textId="3C7A4680" w:rsidR="00AE31C7" w:rsidRDefault="00AE31C7" w:rsidP="00F06CCB">
      <w:r>
        <w:t xml:space="preserve">That is: systemic Risk </w:t>
      </w:r>
      <w:r w:rsidR="006646DE">
        <w:t>in</w:t>
      </w:r>
      <w:r>
        <w:t xml:space="preserve"> the </w:t>
      </w:r>
      <w:proofErr w:type="spellStart"/>
      <w:r>
        <w:t>Stablecoin</w:t>
      </w:r>
      <w:proofErr w:type="spellEnd"/>
      <w:r>
        <w:t xml:space="preserve"> offering. </w:t>
      </w:r>
    </w:p>
    <w:p w14:paraId="39EF69D4" w14:textId="249AFD5C" w:rsidR="0008488E" w:rsidRDefault="00606905" w:rsidP="00F06CCB">
      <w:r>
        <w:t xml:space="preserve">Most (non </w:t>
      </w:r>
      <w:proofErr w:type="spellStart"/>
      <w:r>
        <w:t>Stablecoin</w:t>
      </w:r>
      <w:proofErr w:type="spellEnd"/>
      <w:r>
        <w:t>) crypto currencies roughly track Bitcoin (volatile). Tether etc. ar</w:t>
      </w:r>
      <w:r w:rsidR="006B22D9">
        <w:t>e</w:t>
      </w:r>
      <w:r>
        <w:t xml:space="preserve"> tied so they do not follow the Bitcoin price movements – though ther</w:t>
      </w:r>
      <w:r w:rsidR="00320FDE">
        <w:t>e</w:t>
      </w:r>
      <w:r>
        <w:t xml:space="preserve"> are some </w:t>
      </w:r>
      <w:r w:rsidR="00320FDE">
        <w:t xml:space="preserve">variations. </w:t>
      </w:r>
    </w:p>
    <w:p w14:paraId="7C6B97E8" w14:textId="607CF54E" w:rsidR="00320FDE" w:rsidRDefault="00320FDE" w:rsidP="00F06CCB">
      <w:r>
        <w:t xml:space="preserve">Review Powell's most recent testimony to Congress on Dodd Frank responsibilities he commented on the risk of </w:t>
      </w:r>
      <w:proofErr w:type="spellStart"/>
      <w:r>
        <w:t>Stablecoins</w:t>
      </w:r>
      <w:proofErr w:type="spellEnd"/>
      <w:r>
        <w:t>. Ar</w:t>
      </w:r>
      <w:r w:rsidR="006924F7">
        <w:t>e</w:t>
      </w:r>
      <w:r>
        <w:t xml:space="preserve"> becoming like MM funds. If becoming like MM </w:t>
      </w:r>
      <w:proofErr w:type="gramStart"/>
      <w:r>
        <w:t>funds</w:t>
      </w:r>
      <w:proofErr w:type="gramEnd"/>
      <w:r>
        <w:t xml:space="preserve"> then they probably need to be regulated like MM funds. </w:t>
      </w:r>
    </w:p>
    <w:p w14:paraId="50BC0A0F" w14:textId="4F87E157" w:rsidR="00320FDE" w:rsidRDefault="00320FDE" w:rsidP="00F06CCB">
      <w:r>
        <w:t xml:space="preserve">See President's WG Meeting of Regulators a week ago Monday, have suggestions on how to regulate </w:t>
      </w:r>
      <w:proofErr w:type="spellStart"/>
      <w:r>
        <w:t>stablecoin</w:t>
      </w:r>
      <w:proofErr w:type="spellEnd"/>
      <w:r>
        <w:t xml:space="preserve"> to avoid systemic risk. Responses forthcoming by end of the summer. </w:t>
      </w:r>
    </w:p>
    <w:p w14:paraId="329FE01D" w14:textId="03DAD0E6" w:rsidR="00906D5D" w:rsidRDefault="003758B8" w:rsidP="00CA3847">
      <w:r>
        <w:t>Seems tha</w:t>
      </w:r>
      <w:r w:rsidR="00974E26">
        <w:t>t</w:t>
      </w:r>
      <w:r>
        <w:t xml:space="preserve"> 90% of existing bitcoins have not been traded this year, so the volatility we are seeing is on abou</w:t>
      </w:r>
      <w:r w:rsidR="00974E26">
        <w:t>t</w:t>
      </w:r>
      <w:r>
        <w:t xml:space="preserve"> 10% </w:t>
      </w:r>
      <w:r w:rsidR="00974E26">
        <w:t>of the market. This would be expected to result in high volatility (low volume so nothing to moderate the price – due to low demand).</w:t>
      </w:r>
    </w:p>
    <w:p w14:paraId="1489C1C1" w14:textId="1ECF0BFE" w:rsidR="00974E26" w:rsidRDefault="0006526C" w:rsidP="0006526C">
      <w:pPr>
        <w:pStyle w:val="Heading3"/>
      </w:pPr>
      <w:r>
        <w:t>New Entity in US Financial Regs: SPDI</w:t>
      </w:r>
    </w:p>
    <w:p w14:paraId="080BD15D" w14:textId="6A76B69A" w:rsidR="0006526C" w:rsidRDefault="0006526C" w:rsidP="0006526C">
      <w:r>
        <w:t xml:space="preserve">Special Purpose Depository Institution. </w:t>
      </w:r>
    </w:p>
    <w:p w14:paraId="67481F6A" w14:textId="6916EC71" w:rsidR="0006526C" w:rsidRDefault="0006526C" w:rsidP="0006526C">
      <w:r>
        <w:t xml:space="preserve">4 states allow these to be chartered. So far. </w:t>
      </w:r>
    </w:p>
    <w:p w14:paraId="2F79ABB4" w14:textId="0A349691" w:rsidR="0006526C" w:rsidRDefault="0006526C" w:rsidP="0006526C">
      <w:r>
        <w:t xml:space="preserve">None of those have </w:t>
      </w:r>
      <w:r w:rsidR="002D47D1">
        <w:t xml:space="preserve">got any of the chartered institutions insured by Fed or system yet. </w:t>
      </w:r>
    </w:p>
    <w:p w14:paraId="5D6DB7CA" w14:textId="2C86912D" w:rsidR="002D47D1" w:rsidRDefault="002D47D1" w:rsidP="0006526C">
      <w:r>
        <w:t>2 in Wyoming have applied for Fed recognition (as…)</w:t>
      </w:r>
    </w:p>
    <w:p w14:paraId="417C2904" w14:textId="12CB6DDC" w:rsidR="002D47D1" w:rsidRDefault="002D47D1" w:rsidP="0006526C">
      <w:r>
        <w:t xml:space="preserve">In this, </w:t>
      </w:r>
      <w:r w:rsidR="00C62B3C">
        <w:t xml:space="preserve">we </w:t>
      </w:r>
      <w:r w:rsidR="00C238AA">
        <w:t>get</w:t>
      </w:r>
      <w:r w:rsidR="00C62B3C">
        <w:t xml:space="preserve"> back to some issues with the Basel consultative document references above Namely: </w:t>
      </w:r>
    </w:p>
    <w:p w14:paraId="19EABBDC" w14:textId="0D9DFC24" w:rsidR="00C62B3C" w:rsidRDefault="00C62B3C" w:rsidP="0006526C">
      <w:r>
        <w:t xml:space="preserve">How much capital does one need to have for bank-issued </w:t>
      </w:r>
      <w:proofErr w:type="spellStart"/>
      <w:proofErr w:type="gramStart"/>
      <w:r>
        <w:t>stablecoins</w:t>
      </w:r>
      <w:proofErr w:type="spellEnd"/>
      <w:r>
        <w:t>.</w:t>
      </w:r>
      <w:proofErr w:type="gramEnd"/>
      <w:r>
        <w:t xml:space="preserve"> </w:t>
      </w:r>
    </w:p>
    <w:p w14:paraId="00DEB6EA" w14:textId="61108A05" w:rsidR="00C62B3C" w:rsidRDefault="00C62B3C" w:rsidP="0006526C">
      <w:r>
        <w:lastRenderedPageBreak/>
        <w:t xml:space="preserve">Position of Basel (and Fed) is 100% reserve requirements. </w:t>
      </w:r>
      <w:proofErr w:type="gramStart"/>
      <w:r>
        <w:t>So</w:t>
      </w:r>
      <w:proofErr w:type="gramEnd"/>
      <w:r>
        <w:t xml:space="preserve"> </w:t>
      </w:r>
      <w:r w:rsidR="00FE5B44">
        <w:t xml:space="preserve">$1 </w:t>
      </w:r>
      <w:proofErr w:type="spellStart"/>
      <w:r w:rsidR="00FE5B44">
        <w:t>Stablecoin</w:t>
      </w:r>
      <w:proofErr w:type="spellEnd"/>
      <w:r w:rsidR="00FE5B44">
        <w:t xml:space="preserve"> must have $1 equity capital</w:t>
      </w:r>
    </w:p>
    <w:p w14:paraId="528BD7D4" w14:textId="39F42A20" w:rsidR="00FE5B44" w:rsidRDefault="00FE5B44" w:rsidP="0006526C">
      <w:r>
        <w:t xml:space="preserve">Can do trust server but not holding and trading without holding the appropriate capital. Reason is operational risk: What would prevent a computer emptying the bank account, cyber risk of theft etc. </w:t>
      </w:r>
    </w:p>
    <w:p w14:paraId="2EDAB5BB" w14:textId="3B6A8963" w:rsidR="00FE5B44" w:rsidRDefault="00FE5B44" w:rsidP="0006526C">
      <w:r>
        <w:t xml:space="preserve">Until the security (operational) risks address, </w:t>
      </w:r>
      <w:proofErr w:type="gramStart"/>
      <w:r>
        <w:t>have to</w:t>
      </w:r>
      <w:proofErr w:type="gramEnd"/>
      <w:r>
        <w:t xml:space="preserve"> assume the potential for 100% therefore any coin </w:t>
      </w:r>
      <w:r w:rsidR="00C238AA">
        <w:t>must</w:t>
      </w:r>
      <w:r>
        <w:t xml:space="preserve"> be backed by 100% capital. </w:t>
      </w:r>
    </w:p>
    <w:p w14:paraId="056F4128" w14:textId="677DA294" w:rsidR="00FE5B44" w:rsidRDefault="00FE5B44" w:rsidP="0006526C">
      <w:r>
        <w:t xml:space="preserve">There are </w:t>
      </w:r>
      <w:r w:rsidR="00C238AA">
        <w:t>arguments</w:t>
      </w:r>
      <w:r>
        <w:t xml:space="preserve"> again</w:t>
      </w:r>
      <w:r w:rsidR="003B51C1">
        <w:t>st</w:t>
      </w:r>
      <w:r>
        <w:t xml:space="preserve">. </w:t>
      </w:r>
    </w:p>
    <w:p w14:paraId="0CBF667C" w14:textId="0CF836BA" w:rsidR="00FE5B44" w:rsidRDefault="003B51C1" w:rsidP="0006526C">
      <w:r>
        <w:t xml:space="preserve">Without a call on the taxing power of a political entity (a country), what recourse is there. </w:t>
      </w:r>
    </w:p>
    <w:p w14:paraId="474B07F2" w14:textId="6FC2BB6E" w:rsidR="003B51C1" w:rsidRDefault="003B51C1" w:rsidP="003B51C1">
      <w:pPr>
        <w:pStyle w:val="Heading2"/>
      </w:pPr>
      <w:r>
        <w:t>RFI questions</w:t>
      </w:r>
    </w:p>
    <w:p w14:paraId="1C9D5703" w14:textId="3A482D57" w:rsidR="003B51C1" w:rsidRDefault="003B51C1" w:rsidP="003B51C1">
      <w:r>
        <w:t xml:space="preserve">Objective? Who should respond? </w:t>
      </w:r>
    </w:p>
    <w:p w14:paraId="509D9414" w14:textId="3E41C1CD" w:rsidR="003B51C1" w:rsidRDefault="003B51C1" w:rsidP="003B51C1">
      <w:r>
        <w:t xml:space="preserve">Once we collect the information, what would we do with it? </w:t>
      </w:r>
    </w:p>
    <w:p w14:paraId="2C7AD8B7" w14:textId="505B1501" w:rsidR="003B51C1" w:rsidRDefault="00800298" w:rsidP="003B51C1">
      <w:r>
        <w:t xml:space="preserve">One potential: hoped this would be useful to the CBDC WG once it started meting again. Also wanted to understand the space more generally. </w:t>
      </w:r>
    </w:p>
    <w:p w14:paraId="7F642175" w14:textId="60B037CC" w:rsidR="002B1CC5" w:rsidRDefault="002B1CC5" w:rsidP="003B51C1">
      <w:r>
        <w:t xml:space="preserve">Not sure what we are trying to achieve if we had the ideal response </w:t>
      </w:r>
      <w:proofErr w:type="gramStart"/>
      <w:r>
        <w:t>e.g.</w:t>
      </w:r>
      <w:proofErr w:type="gramEnd"/>
      <w:r>
        <w:t xml:space="preserve"> potential standards. </w:t>
      </w:r>
    </w:p>
    <w:p w14:paraId="364FA0E3" w14:textId="1C7254CE" w:rsidR="003B51C1" w:rsidRDefault="002B1CC5" w:rsidP="003B51C1">
      <w:r>
        <w:t xml:space="preserve">RFIs in general: </w:t>
      </w:r>
    </w:p>
    <w:p w14:paraId="692C304F" w14:textId="5252ECD6" w:rsidR="00D6682F" w:rsidRDefault="00D6682F" w:rsidP="00D6682F">
      <w:pPr>
        <w:pStyle w:val="ListParagraph"/>
        <w:numPr>
          <w:ilvl w:val="0"/>
          <w:numId w:val="8"/>
        </w:numPr>
      </w:pPr>
      <w:r>
        <w:t>What we know</w:t>
      </w:r>
    </w:p>
    <w:p w14:paraId="5254B332" w14:textId="79DE1777" w:rsidR="00D6682F" w:rsidRDefault="00D6682F" w:rsidP="00D6682F">
      <w:pPr>
        <w:pStyle w:val="ListParagraph"/>
        <w:numPr>
          <w:ilvl w:val="0"/>
          <w:numId w:val="8"/>
        </w:numPr>
      </w:pPr>
      <w:r>
        <w:t>What we want to ask</w:t>
      </w:r>
    </w:p>
    <w:p w14:paraId="79A0F4FF" w14:textId="2C6492A8" w:rsidR="00D2603C" w:rsidRDefault="00D2603C" w:rsidP="00D2603C">
      <w:pPr>
        <w:pStyle w:val="Heading2"/>
      </w:pPr>
      <w:r>
        <w:t>Goals of FDTF</w:t>
      </w:r>
    </w:p>
    <w:p w14:paraId="58372A97" w14:textId="63597316" w:rsidR="00D6682F" w:rsidRDefault="00D6682F" w:rsidP="00D6682F">
      <w:r>
        <w:t>Maybe the value we are looking is just in gathering the knowledge</w:t>
      </w:r>
    </w:p>
    <w:p w14:paraId="12B67F58" w14:textId="79FFD9C2" w:rsidR="00D6682F" w:rsidRDefault="00D6682F" w:rsidP="00D6682F">
      <w:r>
        <w:t xml:space="preserve">Do we </w:t>
      </w:r>
      <w:r w:rsidR="009515F3">
        <w:t>need an RFI at all or should we work through the 'what we know' (</w:t>
      </w:r>
      <w:r w:rsidR="00D2603C">
        <w:t>concept</w:t>
      </w:r>
      <w:r w:rsidR="009515F3">
        <w:t xml:space="preserve"> ontology and vocabulary / </w:t>
      </w:r>
      <w:proofErr w:type="spellStart"/>
      <w:r w:rsidR="009515F3">
        <w:t>VCoI</w:t>
      </w:r>
      <w:proofErr w:type="spellEnd"/>
      <w:r w:rsidR="009515F3">
        <w:t xml:space="preserve"> type of </w:t>
      </w:r>
      <w:proofErr w:type="gramStart"/>
      <w:r w:rsidR="009515F3">
        <w:t>thing).</w:t>
      </w:r>
      <w:proofErr w:type="gramEnd"/>
      <w:r w:rsidR="009515F3">
        <w:t xml:space="preserve"> </w:t>
      </w:r>
    </w:p>
    <w:p w14:paraId="04CB2237" w14:textId="4F1FAB57" w:rsidR="009515F3" w:rsidRDefault="009515F3" w:rsidP="00D6682F">
      <w:r>
        <w:t>Separate</w:t>
      </w:r>
      <w:r w:rsidR="00C92285">
        <w:t>ly</w:t>
      </w:r>
      <w:r w:rsidR="00DD48FB">
        <w:t xml:space="preserve"> we identify if there is something we need to ask of a particular audience. </w:t>
      </w:r>
    </w:p>
    <w:p w14:paraId="0CFD0B70" w14:textId="3245EB71" w:rsidR="00DD48FB" w:rsidRDefault="00DD48FB" w:rsidP="00D6682F">
      <w:r>
        <w:t>Meanwhi</w:t>
      </w:r>
      <w:r w:rsidR="00D25EEC">
        <w:t>l</w:t>
      </w:r>
      <w:r>
        <w:t xml:space="preserve">e, we can do something more like the </w:t>
      </w:r>
      <w:r w:rsidR="005A3F2D">
        <w:t>'</w:t>
      </w:r>
      <w:r>
        <w:t xml:space="preserve">rolling RFI' effort we </w:t>
      </w:r>
      <w:r w:rsidR="005A3F2D">
        <w:t>proposed</w:t>
      </w:r>
      <w:r>
        <w:t xml:space="preserve"> last year in Blockchain PS</w:t>
      </w:r>
      <w:r w:rsidR="005A3F2D">
        <w:t>I</w:t>
      </w:r>
      <w:r>
        <w:t xml:space="preserve">G (essentially, doing a wiki). </w:t>
      </w:r>
    </w:p>
    <w:p w14:paraId="450B7906" w14:textId="64B97F98" w:rsidR="00DD48FB" w:rsidRDefault="00DD48FB" w:rsidP="00D6682F">
      <w:r>
        <w:t xml:space="preserve">If we just built a wiki, to what end – who is it aimed to help? </w:t>
      </w:r>
    </w:p>
    <w:p w14:paraId="3B60D631" w14:textId="666FDD49" w:rsidR="00DD48FB" w:rsidRDefault="00BD3EA1" w:rsidP="00D6682F">
      <w:proofErr w:type="gramStart"/>
      <w:r>
        <w:t>e.g.</w:t>
      </w:r>
      <w:proofErr w:type="gramEnd"/>
      <w:r>
        <w:t xml:space="preserve"> </w:t>
      </w:r>
      <w:r w:rsidR="00AD62C7">
        <w:t xml:space="preserve">feeding the vocabulary / definitions (per </w:t>
      </w:r>
      <w:proofErr w:type="spellStart"/>
      <w:r w:rsidR="00AD62C7">
        <w:t>VCoI</w:t>
      </w:r>
      <w:proofErr w:type="spellEnd"/>
      <w:r w:rsidR="00AD62C7">
        <w:t>)</w:t>
      </w:r>
    </w:p>
    <w:p w14:paraId="5C159097" w14:textId="71E203B3" w:rsidR="00AD62C7" w:rsidRDefault="005A3F2D" w:rsidP="00D6682F">
      <w:r>
        <w:t xml:space="preserve">For </w:t>
      </w:r>
      <w:r w:rsidR="00AD62C7">
        <w:t>example, as noted above where some entities are asking for responses from standards orgs, of their views from a technological perspective (the wording used in both BIS and Fed papers).</w:t>
      </w:r>
    </w:p>
    <w:p w14:paraId="258CF5E0" w14:textId="10017079" w:rsidR="00AD62C7" w:rsidRDefault="00AD62C7" w:rsidP="00D6682F">
      <w:r>
        <w:t>What we know</w:t>
      </w:r>
      <w:r w:rsidR="00EF60B3">
        <w:t xml:space="preserve"> - would that be a helpful resource in responding to the things that come out of those kinds of requests? </w:t>
      </w:r>
    </w:p>
    <w:p w14:paraId="4ABC20C5" w14:textId="53E59B47" w:rsidR="00D2603C" w:rsidRDefault="00D2603C" w:rsidP="00D2603C">
      <w:pPr>
        <w:pStyle w:val="Heading3"/>
      </w:pPr>
      <w:r>
        <w:t>Overall FDTF Goals</w:t>
      </w:r>
    </w:p>
    <w:p w14:paraId="0892A782" w14:textId="66317A9B" w:rsidR="00EF60B3" w:rsidRDefault="00EF60B3" w:rsidP="00D6682F">
      <w:proofErr w:type="gramStart"/>
      <w:r>
        <w:t>Also</w:t>
      </w:r>
      <w:proofErr w:type="gramEnd"/>
      <w:r>
        <w:t xml:space="preserve"> what are the goals of FDTF post FIBO</w:t>
      </w:r>
      <w:r w:rsidR="00814682">
        <w:t xml:space="preserve"> and FIGI</w:t>
      </w:r>
      <w:r w:rsidR="005A3F2D">
        <w:t>?</w:t>
      </w:r>
    </w:p>
    <w:p w14:paraId="66BA3147" w14:textId="6B9C9459" w:rsidR="00EF60B3" w:rsidRDefault="00911EF2" w:rsidP="00D6682F">
      <w:r>
        <w:t xml:space="preserve">Much of what </w:t>
      </w:r>
      <w:r w:rsidR="00814682">
        <w:t xml:space="preserve">Finance was set up for is happening in </w:t>
      </w:r>
      <w:proofErr w:type="spellStart"/>
      <w:r w:rsidR="00814682">
        <w:t>GovDTF</w:t>
      </w:r>
      <w:proofErr w:type="spellEnd"/>
      <w:r w:rsidR="00814682">
        <w:t xml:space="preserve">, Blockchain, </w:t>
      </w:r>
      <w:r w:rsidR="002C10E5">
        <w:t xml:space="preserve">others. For </w:t>
      </w:r>
      <w:proofErr w:type="gramStart"/>
      <w:r w:rsidR="002C10E5">
        <w:t>example</w:t>
      </w:r>
      <w:proofErr w:type="gramEnd"/>
      <w:r w:rsidR="002C10E5">
        <w:t xml:space="preserve"> financial regulatory matters are being handled in </w:t>
      </w:r>
      <w:proofErr w:type="spellStart"/>
      <w:r w:rsidR="002C10E5">
        <w:t>GovDTF</w:t>
      </w:r>
      <w:proofErr w:type="spellEnd"/>
      <w:r w:rsidR="002C10E5">
        <w:t xml:space="preserve">. </w:t>
      </w:r>
    </w:p>
    <w:p w14:paraId="70F41270" w14:textId="434DC6DD" w:rsidR="002C10E5" w:rsidRDefault="002C10E5" w:rsidP="00D6682F">
      <w:r>
        <w:t xml:space="preserve">There are other potentials for finance specifically, </w:t>
      </w:r>
      <w:proofErr w:type="gramStart"/>
      <w:r>
        <w:t>e.g.</w:t>
      </w:r>
      <w:proofErr w:type="gramEnd"/>
      <w:r>
        <w:t xml:space="preserve"> Machine learning / AI financial stuff, deep learning retail credit analysis types of standard. Also risk management – standard ways of calculating </w:t>
      </w:r>
      <w:r>
        <w:lastRenderedPageBreak/>
        <w:t xml:space="preserve">things that we can see regulators wanting to have, that FDTF </w:t>
      </w:r>
      <w:proofErr w:type="gramStart"/>
      <w:r>
        <w:t>would best deliver,</w:t>
      </w:r>
      <w:proofErr w:type="gramEnd"/>
      <w:r>
        <w:t xml:space="preserve"> from banking and </w:t>
      </w:r>
      <w:proofErr w:type="spellStart"/>
      <w:r>
        <w:t>non bank</w:t>
      </w:r>
      <w:r w:rsidR="005E085D">
        <w:t>i</w:t>
      </w:r>
      <w:r>
        <w:t>ng</w:t>
      </w:r>
      <w:proofErr w:type="spellEnd"/>
      <w:r>
        <w:t xml:space="preserve"> entities, e.g. VAR, Dispersion Risk, Concentration Risk. </w:t>
      </w:r>
    </w:p>
    <w:p w14:paraId="0883409C" w14:textId="2FEDF9D5" w:rsidR="002C10E5" w:rsidRDefault="002C10E5" w:rsidP="00D6682F">
      <w:proofErr w:type="gramStart"/>
      <w:r>
        <w:t>Also</w:t>
      </w:r>
      <w:proofErr w:type="gramEnd"/>
      <w:r>
        <w:t xml:space="preserve"> if SBRM adopted, can see a need for specific taxonomies out of Finance / OMG like the European Taxonomy project (now r</w:t>
      </w:r>
      <w:r w:rsidR="005E085D">
        <w:t>e</w:t>
      </w:r>
      <w:r>
        <w:t>placed by enhanced taxonomy for ESG terms</w:t>
      </w:r>
      <w:r w:rsidR="00900A24">
        <w:t>)</w:t>
      </w:r>
      <w:r>
        <w:t xml:space="preserve">. </w:t>
      </w:r>
    </w:p>
    <w:p w14:paraId="6BE30F88" w14:textId="7839D0A6" w:rsidR="005E085D" w:rsidRDefault="00AE75CB" w:rsidP="00AE75CB">
      <w:pPr>
        <w:pStyle w:val="Heading3"/>
      </w:pPr>
      <w:r>
        <w:t>Summary</w:t>
      </w:r>
    </w:p>
    <w:p w14:paraId="75B8C3E5" w14:textId="558A9B40" w:rsidR="00AE75CB" w:rsidRDefault="00AE75CB" w:rsidP="00AE75CB">
      <w:pPr>
        <w:pStyle w:val="ListParagraph"/>
        <w:numPr>
          <w:ilvl w:val="0"/>
          <w:numId w:val="9"/>
        </w:numPr>
      </w:pPr>
      <w:r>
        <w:t xml:space="preserve">There are more things that Finance can do. </w:t>
      </w:r>
    </w:p>
    <w:p w14:paraId="4172D239" w14:textId="514E65DD" w:rsidR="00AE75CB" w:rsidRDefault="00AE75CB" w:rsidP="00AE75CB">
      <w:pPr>
        <w:pStyle w:val="ListParagraph"/>
        <w:numPr>
          <w:ilvl w:val="0"/>
          <w:numId w:val="9"/>
        </w:numPr>
      </w:pPr>
      <w:r>
        <w:t>There are ongoing things that are broader than finance that we also participate in or can contribute to</w:t>
      </w:r>
    </w:p>
    <w:p w14:paraId="111798D2" w14:textId="63A39A40" w:rsidR="00AE75CB" w:rsidRDefault="00AE75CB" w:rsidP="00AE75CB">
      <w:r>
        <w:t xml:space="preserve">Many of the issues in finance get solved in </w:t>
      </w:r>
      <w:proofErr w:type="gramStart"/>
      <w:r>
        <w:t>e.g.</w:t>
      </w:r>
      <w:proofErr w:type="gramEnd"/>
      <w:r>
        <w:t xml:space="preserve"> Blackrock, MSCI etc. analytics groups – i.e. De facto standards, benchmarks etc. in </w:t>
      </w:r>
      <w:proofErr w:type="spellStart"/>
      <w:r>
        <w:t>Fx</w:t>
      </w:r>
      <w:proofErr w:type="spellEnd"/>
      <w:r>
        <w:t xml:space="preserve"> and Bonds and elsewhere. </w:t>
      </w:r>
    </w:p>
    <w:p w14:paraId="36F4A59E" w14:textId="22C842F7" w:rsidR="00AE75CB" w:rsidRDefault="00C504D1" w:rsidP="00AE75CB">
      <w:r>
        <w:t xml:space="preserve">At OMG we do not have many of the players in that space coming to OMG. </w:t>
      </w:r>
    </w:p>
    <w:p w14:paraId="77BDD279" w14:textId="5DCB2947" w:rsidR="00C504D1" w:rsidRDefault="00624920" w:rsidP="00197802">
      <w:pPr>
        <w:pStyle w:val="Heading3"/>
      </w:pPr>
      <w:r>
        <w:t xml:space="preserve">Plan for </w:t>
      </w:r>
      <w:r w:rsidR="00197802">
        <w:t xml:space="preserve">next </w:t>
      </w:r>
      <w:r>
        <w:t>quarter</w:t>
      </w:r>
      <w:r w:rsidR="00197802">
        <w:t>ly meeting</w:t>
      </w:r>
      <w:r>
        <w:t xml:space="preserve">: </w:t>
      </w:r>
    </w:p>
    <w:p w14:paraId="775DC77B" w14:textId="039ECF21" w:rsidR="00624920" w:rsidRDefault="00624920" w:rsidP="00AE75CB">
      <w:r>
        <w:t xml:space="preserve">Have this conversation, determine where to spend our energy in Q4. </w:t>
      </w:r>
      <w:r w:rsidR="005D0278">
        <w:t xml:space="preserve">At the Q3 meeting we decided to meet weekly instead of </w:t>
      </w:r>
      <w:r w:rsidR="00F44DC9">
        <w:t xml:space="preserve">monthly or fortnightly. This is a decision we make at each quarterly meeting. </w:t>
      </w:r>
    </w:p>
    <w:p w14:paraId="54671413" w14:textId="724DBCB3" w:rsidR="0006526C" w:rsidRDefault="00624920" w:rsidP="0006526C">
      <w:proofErr w:type="gramStart"/>
      <w:r>
        <w:t>e.g.</w:t>
      </w:r>
      <w:proofErr w:type="gramEnd"/>
      <w:r>
        <w:t xml:space="preserve"> in Long Beach we put </w:t>
      </w:r>
      <w:proofErr w:type="spellStart"/>
      <w:r>
        <w:t>RegTech</w:t>
      </w:r>
      <w:proofErr w:type="spellEnd"/>
      <w:r>
        <w:t xml:space="preserve"> in </w:t>
      </w:r>
      <w:proofErr w:type="spellStart"/>
      <w:r>
        <w:t>GovDTF</w:t>
      </w:r>
      <w:proofErr w:type="spellEnd"/>
      <w:r>
        <w:t xml:space="preserve"> not FDTF (the old FERM group). </w:t>
      </w:r>
    </w:p>
    <w:p w14:paraId="2B4D060E" w14:textId="77777777" w:rsidR="00900A24" w:rsidRPr="0006526C" w:rsidRDefault="00900A24" w:rsidP="0006526C"/>
    <w:sectPr w:rsidR="00900A24" w:rsidRPr="0006526C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4DF9"/>
    <w:multiLevelType w:val="hybridMultilevel"/>
    <w:tmpl w:val="1292AA36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5C08"/>
    <w:multiLevelType w:val="hybridMultilevel"/>
    <w:tmpl w:val="CE809C86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31B2E"/>
    <w:multiLevelType w:val="hybridMultilevel"/>
    <w:tmpl w:val="F25EBF74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2385E"/>
    <w:multiLevelType w:val="hybridMultilevel"/>
    <w:tmpl w:val="7606357A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5250C"/>
    <w:multiLevelType w:val="hybridMultilevel"/>
    <w:tmpl w:val="E3AE50A0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909C3"/>
    <w:multiLevelType w:val="hybridMultilevel"/>
    <w:tmpl w:val="4C9683C8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44BC5"/>
    <w:multiLevelType w:val="hybridMultilevel"/>
    <w:tmpl w:val="1714B03C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359E2"/>
    <w:multiLevelType w:val="hybridMultilevel"/>
    <w:tmpl w:val="9E722C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A7F8E"/>
    <w:multiLevelType w:val="hybridMultilevel"/>
    <w:tmpl w:val="6532914A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47"/>
    <w:rsid w:val="000415CF"/>
    <w:rsid w:val="0006526C"/>
    <w:rsid w:val="0008488E"/>
    <w:rsid w:val="00165DC6"/>
    <w:rsid w:val="00197802"/>
    <w:rsid w:val="001B027D"/>
    <w:rsid w:val="001C63F8"/>
    <w:rsid w:val="002B1CC5"/>
    <w:rsid w:val="002C10E5"/>
    <w:rsid w:val="002D47D1"/>
    <w:rsid w:val="00320FDE"/>
    <w:rsid w:val="003758B8"/>
    <w:rsid w:val="003B51C1"/>
    <w:rsid w:val="003D4EEC"/>
    <w:rsid w:val="0048286D"/>
    <w:rsid w:val="004D21C1"/>
    <w:rsid w:val="005A3F2D"/>
    <w:rsid w:val="005D0278"/>
    <w:rsid w:val="005E085D"/>
    <w:rsid w:val="00606905"/>
    <w:rsid w:val="00624920"/>
    <w:rsid w:val="006646DE"/>
    <w:rsid w:val="00681B9D"/>
    <w:rsid w:val="006856F0"/>
    <w:rsid w:val="006924F7"/>
    <w:rsid w:val="006B1E05"/>
    <w:rsid w:val="006B22D9"/>
    <w:rsid w:val="007A49D1"/>
    <w:rsid w:val="00800298"/>
    <w:rsid w:val="00814682"/>
    <w:rsid w:val="00834E1C"/>
    <w:rsid w:val="00900A24"/>
    <w:rsid w:val="00906D5D"/>
    <w:rsid w:val="00911EF2"/>
    <w:rsid w:val="009228F1"/>
    <w:rsid w:val="009515F3"/>
    <w:rsid w:val="00974E26"/>
    <w:rsid w:val="00A12AF7"/>
    <w:rsid w:val="00A55E36"/>
    <w:rsid w:val="00AA1BD3"/>
    <w:rsid w:val="00AB3E7C"/>
    <w:rsid w:val="00AD62C7"/>
    <w:rsid w:val="00AE31C7"/>
    <w:rsid w:val="00AE75CB"/>
    <w:rsid w:val="00B74388"/>
    <w:rsid w:val="00BD3EA1"/>
    <w:rsid w:val="00C238AA"/>
    <w:rsid w:val="00C504D1"/>
    <w:rsid w:val="00C62B3C"/>
    <w:rsid w:val="00C92285"/>
    <w:rsid w:val="00CA3847"/>
    <w:rsid w:val="00CF1988"/>
    <w:rsid w:val="00D25EEC"/>
    <w:rsid w:val="00D2603C"/>
    <w:rsid w:val="00D6682F"/>
    <w:rsid w:val="00DD48FB"/>
    <w:rsid w:val="00E270B5"/>
    <w:rsid w:val="00EF60B3"/>
    <w:rsid w:val="00F06CCB"/>
    <w:rsid w:val="00F44DC9"/>
    <w:rsid w:val="00FE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E909"/>
  <w15:chartTrackingRefBased/>
  <w15:docId w15:val="{5DFEBACD-1364-4799-8A55-2E11A6DB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8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8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6C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6C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A384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38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A38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F06C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6CC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56</cp:revision>
  <dcterms:created xsi:type="dcterms:W3CDTF">2021-07-27T18:33:00Z</dcterms:created>
  <dcterms:modified xsi:type="dcterms:W3CDTF">2021-08-03T18:11:00Z</dcterms:modified>
</cp:coreProperties>
</file>