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16B" w14:textId="6FF7AD28" w:rsidR="001C63F8" w:rsidRDefault="00713445" w:rsidP="00E02B69">
      <w:pPr>
        <w:pStyle w:val="Title"/>
      </w:pPr>
      <w:r>
        <w:t>FDTF Call Notes</w:t>
      </w:r>
    </w:p>
    <w:p w14:paraId="0BBACDB2" w14:textId="33C04A58" w:rsidR="00713445" w:rsidRPr="00AD1395" w:rsidRDefault="00713445">
      <w:pPr>
        <w:rPr>
          <w:i/>
          <w:iCs/>
        </w:rPr>
      </w:pPr>
      <w:r w:rsidRPr="00AD1395">
        <w:rPr>
          <w:i/>
          <w:iCs/>
        </w:rPr>
        <w:t>24 August 2021</w:t>
      </w:r>
    </w:p>
    <w:p w14:paraId="72F0D3C1" w14:textId="17E0F775" w:rsidR="00713445" w:rsidRDefault="00713445" w:rsidP="00713445">
      <w:pPr>
        <w:pStyle w:val="Heading1"/>
      </w:pPr>
      <w:r>
        <w:t>Attendees</w:t>
      </w:r>
    </w:p>
    <w:p w14:paraId="2C81F1A9" w14:textId="281150F1" w:rsidR="00713445" w:rsidRDefault="007F57ED" w:rsidP="007F57ED">
      <w:pPr>
        <w:pStyle w:val="ListParagraph"/>
        <w:numPr>
          <w:ilvl w:val="0"/>
          <w:numId w:val="1"/>
        </w:numPr>
      </w:pPr>
      <w:r>
        <w:t>Mike</w:t>
      </w:r>
      <w:r w:rsidR="009776B6">
        <w:t xml:space="preserve"> Bennett</w:t>
      </w:r>
    </w:p>
    <w:p w14:paraId="0C21E842" w14:textId="7524CA80" w:rsidR="007F57ED" w:rsidRDefault="007F57ED" w:rsidP="007F57ED">
      <w:pPr>
        <w:pStyle w:val="ListParagraph"/>
        <w:numPr>
          <w:ilvl w:val="0"/>
          <w:numId w:val="1"/>
        </w:numPr>
      </w:pPr>
      <w:r>
        <w:t>Pete</w:t>
      </w:r>
      <w:r w:rsidR="009776B6">
        <w:t xml:space="preserve"> Rivett</w:t>
      </w:r>
    </w:p>
    <w:p w14:paraId="1F7992BA" w14:textId="69651B17" w:rsidR="009776B6" w:rsidRDefault="009776B6" w:rsidP="007F57ED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Nehmer</w:t>
      </w:r>
      <w:proofErr w:type="spellEnd"/>
    </w:p>
    <w:p w14:paraId="51F468B6" w14:textId="1B7B12FA" w:rsidR="00713445" w:rsidRDefault="009776B6" w:rsidP="00713445">
      <w:pPr>
        <w:pStyle w:val="ListParagraph"/>
        <w:numPr>
          <w:ilvl w:val="0"/>
          <w:numId w:val="1"/>
        </w:numPr>
      </w:pPr>
      <w:r>
        <w:t>Bobbin Teegarden</w:t>
      </w:r>
    </w:p>
    <w:p w14:paraId="4F12336B" w14:textId="04B38CCD" w:rsidR="00713445" w:rsidRDefault="00713445" w:rsidP="00713445">
      <w:pPr>
        <w:pStyle w:val="Heading1"/>
      </w:pPr>
      <w:r>
        <w:t>Agenda</w:t>
      </w:r>
    </w:p>
    <w:p w14:paraId="772D409A" w14:textId="72B3262E" w:rsidR="007F57ED" w:rsidRDefault="00565A8B" w:rsidP="00565A8B">
      <w:pPr>
        <w:pStyle w:val="ListParagraph"/>
        <w:numPr>
          <w:ilvl w:val="0"/>
          <w:numId w:val="2"/>
        </w:numPr>
      </w:pPr>
      <w:r>
        <w:t xml:space="preserve">Diagram the concepts we have been going through on money, currency etc. </w:t>
      </w:r>
    </w:p>
    <w:p w14:paraId="5DCC9D1C" w14:textId="033BCAC5" w:rsidR="00AD1395" w:rsidRPr="007F57ED" w:rsidRDefault="00AD1395" w:rsidP="00565A8B">
      <w:pPr>
        <w:pStyle w:val="ListParagraph"/>
        <w:numPr>
          <w:ilvl w:val="0"/>
          <w:numId w:val="2"/>
        </w:numPr>
      </w:pPr>
      <w:r>
        <w:t>See slide deck '</w:t>
      </w:r>
      <w:r w:rsidR="00D64B67" w:rsidRPr="00D64B67">
        <w:t xml:space="preserve"> </w:t>
      </w:r>
      <w:r w:rsidR="00D64B67" w:rsidRPr="00D64B67">
        <w:t>20210824 FDTF money Concepts Diagramming.pptx</w:t>
      </w:r>
      <w:r w:rsidR="00D64B67">
        <w:t>'</w:t>
      </w:r>
    </w:p>
    <w:p w14:paraId="00BA8216" w14:textId="41726E97" w:rsidR="00713445" w:rsidRDefault="00713445" w:rsidP="00713445">
      <w:pPr>
        <w:pStyle w:val="Heading1"/>
      </w:pPr>
      <w:r>
        <w:t>Meeting Notes</w:t>
      </w:r>
    </w:p>
    <w:p w14:paraId="35AB3630" w14:textId="68FE8633" w:rsidR="00713445" w:rsidRDefault="00E6757B" w:rsidP="00E6757B">
      <w:pPr>
        <w:pStyle w:val="Heading2"/>
      </w:pPr>
      <w:r>
        <w:t>Aims</w:t>
      </w:r>
    </w:p>
    <w:p w14:paraId="076F31EA" w14:textId="04C11D80" w:rsidR="00E6757B" w:rsidRDefault="00E6757B" w:rsidP="00E6757B">
      <w:r>
        <w:t>We might be a</w:t>
      </w:r>
      <w:r w:rsidR="00025172">
        <w:t>b</w:t>
      </w:r>
      <w:r>
        <w:t xml:space="preserve">le to ask a very targeted question about what </w:t>
      </w:r>
      <w:proofErr w:type="gramStart"/>
      <w:r>
        <w:t>is digital currency</w:t>
      </w:r>
      <w:proofErr w:type="gramEnd"/>
      <w:r w:rsidR="005A511D">
        <w:t>.</w:t>
      </w:r>
    </w:p>
    <w:p w14:paraId="5BC58C88" w14:textId="27DEA2FD" w:rsidR="00E6757B" w:rsidRDefault="00E6757B" w:rsidP="00E6757B">
      <w:r>
        <w:t>We think we know all about crypto but what about those digital currencies that are not crypto</w:t>
      </w:r>
      <w:r w:rsidR="00D64B67">
        <w:t>?</w:t>
      </w:r>
    </w:p>
    <w:p w14:paraId="3D0246A5" w14:textId="4C9BDBF4" w:rsidR="00E6757B" w:rsidRDefault="00E6757B" w:rsidP="00E6757B">
      <w:r>
        <w:t>BUT</w:t>
      </w:r>
    </w:p>
    <w:p w14:paraId="1251F92F" w14:textId="097056ED" w:rsidR="00E6757B" w:rsidRDefault="00E6757B" w:rsidP="00E6757B">
      <w:r>
        <w:t>Do we really have a good definition of cryptocurrency</w:t>
      </w:r>
      <w:r w:rsidR="00D64B67">
        <w:t>?</w:t>
      </w:r>
      <w:r>
        <w:t xml:space="preserve"> </w:t>
      </w:r>
    </w:p>
    <w:p w14:paraId="1B7BF874" w14:textId="6B64D4A8" w:rsidR="00E6757B" w:rsidRDefault="00025172" w:rsidP="00E6757B">
      <w:proofErr w:type="gramStart"/>
      <w:r>
        <w:t>There's</w:t>
      </w:r>
      <w:proofErr w:type="gramEnd"/>
      <w:r>
        <w:t xml:space="preserve"> things we address to both cry</w:t>
      </w:r>
      <w:r w:rsidR="00E4436F">
        <w:t>p</w:t>
      </w:r>
      <w:r>
        <w:t xml:space="preserve">to and </w:t>
      </w:r>
      <w:proofErr w:type="spellStart"/>
      <w:r>
        <w:t>non crypto</w:t>
      </w:r>
      <w:proofErr w:type="spellEnd"/>
      <w:r>
        <w:t xml:space="preserve"> digital about the various mechanis</w:t>
      </w:r>
      <w:r w:rsidR="00E4436F">
        <w:t>m</w:t>
      </w:r>
      <w:r>
        <w:t>s that make up money e.g. back</w:t>
      </w:r>
      <w:r w:rsidR="00DC11BF">
        <w:t>ing</w:t>
      </w:r>
      <w:r>
        <w:t>, pegging, proofs, exchang</w:t>
      </w:r>
      <w:r w:rsidR="00E4436F">
        <w:t>e</w:t>
      </w:r>
      <w:r>
        <w:t>ability, f</w:t>
      </w:r>
      <w:r w:rsidR="00E4436F">
        <w:t>u</w:t>
      </w:r>
      <w:r>
        <w:t xml:space="preserve">ngibility etc. </w:t>
      </w:r>
    </w:p>
    <w:p w14:paraId="0A183431" w14:textId="2B0BEE20" w:rsidR="00025172" w:rsidRDefault="00E4436F" w:rsidP="00E6757B">
      <w:r>
        <w:t xml:space="preserve">We have a framework for asking those kinds of questions (of crypto and of others. </w:t>
      </w:r>
    </w:p>
    <w:p w14:paraId="4E52C15B" w14:textId="259806BF" w:rsidR="00E4436F" w:rsidRDefault="000F2105" w:rsidP="00D64B67">
      <w:pPr>
        <w:pStyle w:val="Heading3"/>
      </w:pPr>
      <w:r>
        <w:t>Cryptocurrency Definition</w:t>
      </w:r>
    </w:p>
    <w:p w14:paraId="4A280FF1" w14:textId="57CE3160" w:rsidR="000F2105" w:rsidRDefault="000F2105" w:rsidP="00D64B67">
      <w:pPr>
        <w:ind w:left="720"/>
      </w:pPr>
      <w:r w:rsidRPr="000F2105">
        <w:t>a digital currency in which transactions are verified and records maintained by a decentralized system using cryptography, rather than by a centralized authority</w:t>
      </w:r>
    </w:p>
    <w:p w14:paraId="7B4870A3" w14:textId="35C02BFA" w:rsidR="002A6F18" w:rsidRDefault="002A6F18" w:rsidP="002A6F18">
      <w:pPr>
        <w:pStyle w:val="Heading3"/>
      </w:pPr>
      <w:r>
        <w:t>Account based v Token Based</w:t>
      </w:r>
    </w:p>
    <w:p w14:paraId="36DF9F85" w14:textId="343F4BB7" w:rsidR="00736135" w:rsidRDefault="00736135" w:rsidP="000F2105">
      <w:r>
        <w:t>Reference:</w:t>
      </w:r>
    </w:p>
    <w:p w14:paraId="524B7B68" w14:textId="3245FE16" w:rsidR="00A36C05" w:rsidRDefault="002A6F18" w:rsidP="000F2105">
      <w:hyperlink r:id="rId5" w:history="1">
        <w:r w:rsidR="00A36C05" w:rsidRPr="008E2D77">
          <w:rPr>
            <w:rStyle w:val="Hyperlink"/>
          </w:rPr>
          <w:t>https://libertystreeteconomics.newyorkfed.org/2020/08/token-or-account-based-a-digital-currency-can-be-both/</w:t>
        </w:r>
      </w:hyperlink>
      <w:r w:rsidR="00A36C05">
        <w:t xml:space="preserve"> </w:t>
      </w:r>
    </w:p>
    <w:p w14:paraId="42317353" w14:textId="24D89BE5" w:rsidR="00A20B96" w:rsidRPr="00A20B96" w:rsidRDefault="00A20B96" w:rsidP="000F2105">
      <w:pPr>
        <w:rPr>
          <w:b/>
          <w:bCs/>
        </w:rPr>
      </w:pPr>
      <w:r w:rsidRPr="00A20B96">
        <w:rPr>
          <w:b/>
          <w:bCs/>
        </w:rPr>
        <w:t>Quote:</w:t>
      </w:r>
    </w:p>
    <w:p w14:paraId="7BAAD52D" w14:textId="318C82DA" w:rsidR="00A20B96" w:rsidRDefault="00A20B96" w:rsidP="000F2105">
      <w:r w:rsidRPr="00A20B96">
        <w:t>"In all of these papers, the distinction the authors make is that an account-based system requires verifying the identity of the payer, while a token-based system requires verifying the validity of the object used to pay. "</w:t>
      </w:r>
    </w:p>
    <w:p w14:paraId="4887081E" w14:textId="213061AF" w:rsidR="00736135" w:rsidRPr="00A20B96" w:rsidRDefault="00736135" w:rsidP="000F2105">
      <w:pPr>
        <w:rPr>
          <w:b/>
          <w:bCs/>
        </w:rPr>
      </w:pPr>
      <w:r w:rsidRPr="00A20B96">
        <w:rPr>
          <w:b/>
          <w:bCs/>
        </w:rPr>
        <w:t>Clarification from that reference</w:t>
      </w:r>
    </w:p>
    <w:p w14:paraId="582045D9" w14:textId="5CF8DB01" w:rsidR="00736135" w:rsidRDefault="00736135" w:rsidP="000F2105">
      <w:pPr>
        <w:rPr>
          <w:rFonts w:ascii="Georgia" w:hAnsi="Georgia"/>
          <w:color w:val="42515A"/>
          <w:sz w:val="21"/>
          <w:szCs w:val="21"/>
        </w:rPr>
      </w:pPr>
      <w:r>
        <w:rPr>
          <w:rFonts w:ascii="Georgia" w:hAnsi="Georgia"/>
          <w:color w:val="42515A"/>
          <w:sz w:val="21"/>
          <w:szCs w:val="21"/>
        </w:rPr>
        <w:t>It is common to make a distinction between account-based and token-based digital currencies, as in this </w:t>
      </w:r>
      <w:hyperlink r:id="rId6" w:tgtFrame="_blank" w:history="1">
        <w:r>
          <w:rPr>
            <w:rStyle w:val="Hyperlink"/>
            <w:rFonts w:ascii="Georgia" w:hAnsi="Georgia"/>
            <w:color w:val="41A8DF"/>
            <w:sz w:val="21"/>
            <w:szCs w:val="21"/>
            <w:bdr w:val="none" w:sz="0" w:space="0" w:color="auto" w:frame="1"/>
          </w:rPr>
          <w:t>report</w:t>
        </w:r>
      </w:hyperlink>
      <w:r>
        <w:rPr>
          <w:rFonts w:ascii="Georgia" w:hAnsi="Georgia"/>
          <w:color w:val="42515A"/>
          <w:sz w:val="21"/>
          <w:szCs w:val="21"/>
        </w:rPr>
        <w:t> from the Committee on Payments and Market Infrastructures (on which some of us collaborated), this </w:t>
      </w:r>
      <w:hyperlink r:id="rId7" w:tgtFrame="_blank" w:history="1">
        <w:r>
          <w:rPr>
            <w:rStyle w:val="Hyperlink"/>
            <w:rFonts w:ascii="Georgia" w:hAnsi="Georgia"/>
            <w:color w:val="41A8DF"/>
            <w:sz w:val="21"/>
            <w:szCs w:val="21"/>
            <w:bdr w:val="none" w:sz="0" w:space="0" w:color="auto" w:frame="1"/>
          </w:rPr>
          <w:t>working paper</w:t>
        </w:r>
      </w:hyperlink>
      <w:r>
        <w:rPr>
          <w:rFonts w:ascii="Georgia" w:hAnsi="Georgia"/>
          <w:color w:val="42515A"/>
          <w:sz w:val="21"/>
          <w:szCs w:val="21"/>
        </w:rPr>
        <w:t> from the Bank of Canada, this </w:t>
      </w:r>
      <w:hyperlink r:id="rId8" w:tgtFrame="_blank" w:history="1">
        <w:r>
          <w:rPr>
            <w:rStyle w:val="Hyperlink"/>
            <w:rFonts w:ascii="Georgia" w:hAnsi="Georgia"/>
            <w:color w:val="41A8DF"/>
            <w:sz w:val="21"/>
            <w:szCs w:val="21"/>
            <w:bdr w:val="none" w:sz="0" w:space="0" w:color="auto" w:frame="1"/>
          </w:rPr>
          <w:t>staff discussion note</w:t>
        </w:r>
      </w:hyperlink>
      <w:r>
        <w:rPr>
          <w:rFonts w:ascii="Georgia" w:hAnsi="Georgia"/>
          <w:color w:val="42515A"/>
          <w:sz w:val="21"/>
          <w:szCs w:val="21"/>
        </w:rPr>
        <w:t> from the International Monetary Fund, and </w:t>
      </w:r>
      <w:hyperlink r:id="rId9" w:tgtFrame="_blank" w:history="1">
        <w:r>
          <w:rPr>
            <w:rStyle w:val="Hyperlink"/>
            <w:rFonts w:ascii="Georgia" w:hAnsi="Georgia"/>
            <w:color w:val="41A8DF"/>
            <w:sz w:val="21"/>
            <w:szCs w:val="21"/>
            <w:bdr w:val="none" w:sz="0" w:space="0" w:color="auto" w:frame="1"/>
          </w:rPr>
          <w:t>this note</w:t>
        </w:r>
      </w:hyperlink>
      <w:r>
        <w:rPr>
          <w:rFonts w:ascii="Georgia" w:hAnsi="Georgia"/>
          <w:color w:val="42515A"/>
          <w:sz w:val="21"/>
          <w:szCs w:val="21"/>
        </w:rPr>
        <w:t xml:space="preserve"> from the Bank for International Settlements, among many other sources. In </w:t>
      </w:r>
      <w:proofErr w:type="gramStart"/>
      <w:r>
        <w:rPr>
          <w:rFonts w:ascii="Georgia" w:hAnsi="Georgia"/>
          <w:color w:val="42515A"/>
          <w:sz w:val="21"/>
          <w:szCs w:val="21"/>
        </w:rPr>
        <w:t>all of</w:t>
      </w:r>
      <w:proofErr w:type="gramEnd"/>
      <w:r>
        <w:rPr>
          <w:rFonts w:ascii="Georgia" w:hAnsi="Georgia"/>
          <w:color w:val="42515A"/>
          <w:sz w:val="21"/>
          <w:szCs w:val="21"/>
        </w:rPr>
        <w:t xml:space="preserve"> these papers, the distinction the authors make is that an account-</w:t>
      </w:r>
      <w:r>
        <w:rPr>
          <w:rFonts w:ascii="Georgia" w:hAnsi="Georgia"/>
          <w:color w:val="42515A"/>
          <w:sz w:val="21"/>
          <w:szCs w:val="21"/>
        </w:rPr>
        <w:lastRenderedPageBreak/>
        <w:t>based system requires verifying the identity of the payer, while a token-based system requires verifying the validity of the object used to pay. This distinction adopts concepts presented in an </w:t>
      </w:r>
      <w:hyperlink r:id="rId10" w:tgtFrame="_blank" w:history="1">
        <w:r>
          <w:rPr>
            <w:rStyle w:val="Hyperlink"/>
            <w:rFonts w:ascii="Georgia" w:hAnsi="Georgia"/>
            <w:color w:val="41A8DF"/>
            <w:sz w:val="21"/>
            <w:szCs w:val="21"/>
            <w:bdr w:val="none" w:sz="0" w:space="0" w:color="auto" w:frame="1"/>
          </w:rPr>
          <w:t>article</w:t>
        </w:r>
      </w:hyperlink>
      <w:r>
        <w:rPr>
          <w:rFonts w:ascii="Georgia" w:hAnsi="Georgia"/>
          <w:color w:val="42515A"/>
          <w:sz w:val="21"/>
          <w:szCs w:val="21"/>
        </w:rPr>
        <w:t xml:space="preserve"> by Charles Kahn and Will </w:t>
      </w:r>
      <w:proofErr w:type="spellStart"/>
      <w:r>
        <w:rPr>
          <w:rFonts w:ascii="Georgia" w:hAnsi="Georgia"/>
          <w:color w:val="42515A"/>
          <w:sz w:val="21"/>
          <w:szCs w:val="21"/>
        </w:rPr>
        <w:t>Roberds</w:t>
      </w:r>
      <w:proofErr w:type="spellEnd"/>
      <w:r>
        <w:rPr>
          <w:rFonts w:ascii="Georgia" w:hAnsi="Georgia"/>
          <w:color w:val="42515A"/>
          <w:sz w:val="21"/>
          <w:szCs w:val="21"/>
        </w:rPr>
        <w:t>, which was written before the current usage of the word “token” to denote a unit of a cryptocurrency became popular.</w:t>
      </w:r>
    </w:p>
    <w:p w14:paraId="51F6ACB9" w14:textId="45ADDB1F" w:rsidR="00A36C05" w:rsidRDefault="002A6F18" w:rsidP="002A6F18">
      <w:pPr>
        <w:pStyle w:val="Heading4"/>
      </w:pPr>
      <w:r>
        <w:t>Discussion</w:t>
      </w:r>
    </w:p>
    <w:p w14:paraId="057C759C" w14:textId="6EAACDAF" w:rsidR="008110F4" w:rsidRDefault="008110F4" w:rsidP="00A36C05">
      <w:r>
        <w:t>BT: What about cattle?</w:t>
      </w:r>
    </w:p>
    <w:p w14:paraId="29A1AA63" w14:textId="207CB029" w:rsidR="008110F4" w:rsidRDefault="008110F4" w:rsidP="00A36C05">
      <w:r>
        <w:t>What do you wa</w:t>
      </w:r>
      <w:r w:rsidR="003A7510">
        <w:t>n</w:t>
      </w:r>
      <w:r>
        <w:t xml:space="preserve">t to verify about the </w:t>
      </w:r>
      <w:proofErr w:type="spellStart"/>
      <w:r>
        <w:t>mombe</w:t>
      </w:r>
      <w:proofErr w:type="spellEnd"/>
      <w:r>
        <w:t xml:space="preserve"> – </w:t>
      </w:r>
      <w:proofErr w:type="gramStart"/>
      <w:r>
        <w:t>e.g.</w:t>
      </w:r>
      <w:proofErr w:type="gramEnd"/>
      <w:r>
        <w:t xml:space="preserve"> age, weight, gender, breeding status etc. </w:t>
      </w:r>
    </w:p>
    <w:p w14:paraId="0D535E77" w14:textId="03C1A488" w:rsidR="0024721D" w:rsidRDefault="003A7510" w:rsidP="00A36C05">
      <w:r>
        <w:t xml:space="preserve">Answer: what </w:t>
      </w:r>
      <w:r w:rsidR="002A6F18">
        <w:t>a</w:t>
      </w:r>
      <w:r>
        <w:t xml:space="preserve">re the characteristics that are valued about the thing in the economy / market </w:t>
      </w:r>
      <w:proofErr w:type="gramStart"/>
      <w:r>
        <w:t>i.e.</w:t>
      </w:r>
      <w:proofErr w:type="gramEnd"/>
      <w:r>
        <w:t xml:space="preserve"> else you c</w:t>
      </w:r>
      <w:r w:rsidR="0024721D">
        <w:t>a</w:t>
      </w:r>
      <w:r>
        <w:t xml:space="preserve">n get for it in exchange. </w:t>
      </w:r>
    </w:p>
    <w:p w14:paraId="37CA3689" w14:textId="36D1AD9A" w:rsidR="003A7510" w:rsidRDefault="00480D5E" w:rsidP="00A36C05">
      <w:r>
        <w:t>See slides as well</w:t>
      </w:r>
    </w:p>
    <w:p w14:paraId="24FDCFA1" w14:textId="74039C13" w:rsidR="002A6F18" w:rsidRDefault="002A6F18" w:rsidP="002A6F18">
      <w:pPr>
        <w:pStyle w:val="Heading3"/>
      </w:pPr>
      <w:r>
        <w:t>Circulation</w:t>
      </w:r>
    </w:p>
    <w:p w14:paraId="62495B83" w14:textId="24651302" w:rsidR="00480D5E" w:rsidRDefault="00AE4DA1" w:rsidP="00A36C05">
      <w:r>
        <w:t xml:space="preserve">New </w:t>
      </w:r>
      <w:r w:rsidR="00480D5E">
        <w:t>concept: C</w:t>
      </w:r>
      <w:r>
        <w:t>i</w:t>
      </w:r>
      <w:r w:rsidR="00480D5E">
        <w:t>rculation.</w:t>
      </w:r>
    </w:p>
    <w:p w14:paraId="04ED01DB" w14:textId="657ADEC8" w:rsidR="00480D5E" w:rsidRDefault="00480D5E" w:rsidP="00A36C05">
      <w:r>
        <w:t>See Investopedia</w:t>
      </w:r>
    </w:p>
    <w:p w14:paraId="35C196D8" w14:textId="7E0ECBD2" w:rsidR="00480D5E" w:rsidRDefault="00AE4DA1" w:rsidP="00A36C05">
      <w:r w:rsidRPr="00AE4DA1">
        <w:t>Currency in circulation refers to the amount of cash–</w:t>
      </w:r>
      <w:r w:rsidRPr="00AE4DA1">
        <w:rPr>
          <w:highlight w:val="yellow"/>
        </w:rPr>
        <w:t>in the form of paper notes or coins</w:t>
      </w:r>
      <w:r w:rsidRPr="00AE4DA1">
        <w:t xml:space="preserve">–within a country that is physically used to conduct transactions between consumers and businesses. Currency in circulation is </w:t>
      </w:r>
      <w:proofErr w:type="gramStart"/>
      <w:r w:rsidRPr="00AE4DA1">
        <w:t>all of</w:t>
      </w:r>
      <w:proofErr w:type="gramEnd"/>
      <w:r w:rsidRPr="00AE4DA1">
        <w:t xml:space="preserve"> the money that has been issued by a country's monetary authority, minus cash that has been removed from the system. Currency in circulation represents part of the overall money supply, with a portion of the overall supply being stored in checking and savings accounts.</w:t>
      </w:r>
    </w:p>
    <w:p w14:paraId="18AE23DD" w14:textId="1CE44117" w:rsidR="00AE4DA1" w:rsidRDefault="002A6F18" w:rsidP="002A6F18">
      <w:pPr>
        <w:pStyle w:val="Heading4"/>
      </w:pPr>
      <w:r>
        <w:t>Questions</w:t>
      </w:r>
    </w:p>
    <w:p w14:paraId="5B38788F" w14:textId="0B33A0D0" w:rsidR="00AE4DA1" w:rsidRDefault="00AE4DA1" w:rsidP="00A36C05">
      <w:r>
        <w:t>What about money that lives on balance sheets – not 'in circulation'</w:t>
      </w:r>
      <w:r w:rsidR="00840635">
        <w:t xml:space="preserve">? </w:t>
      </w:r>
    </w:p>
    <w:p w14:paraId="3F2E31B5" w14:textId="7A8DCD4E" w:rsidR="00AE4DA1" w:rsidRDefault="00AE4DA1" w:rsidP="00A36C05">
      <w:r w:rsidRPr="002A6F18">
        <w:rPr>
          <w:b/>
          <w:bCs/>
        </w:rPr>
        <w:t>Concept:</w:t>
      </w:r>
      <w:r>
        <w:t xml:space="preserve"> </w:t>
      </w:r>
      <w:r w:rsidR="003947E4">
        <w:t>Money Supply</w:t>
      </w:r>
    </w:p>
    <w:p w14:paraId="4C4F599F" w14:textId="418FC06F" w:rsidR="00A36C05" w:rsidRPr="000F2105" w:rsidRDefault="00840635" w:rsidP="00840635">
      <w:pPr>
        <w:pStyle w:val="Heading2"/>
      </w:pPr>
      <w:r>
        <w:t>Summary</w:t>
      </w:r>
    </w:p>
    <w:p w14:paraId="518ECD25" w14:textId="3B852836" w:rsidR="00713445" w:rsidRDefault="00B47238" w:rsidP="00713445">
      <w:r>
        <w:t>See slides f</w:t>
      </w:r>
      <w:r w:rsidR="002A6F18">
        <w:t>o</w:t>
      </w:r>
      <w:r>
        <w:t>r more details from today</w:t>
      </w:r>
    </w:p>
    <w:p w14:paraId="70FCF319" w14:textId="008F926E" w:rsidR="00B47238" w:rsidRDefault="00B47238" w:rsidP="00713445">
      <w:r>
        <w:t>Next meeting</w:t>
      </w:r>
      <w:r w:rsidR="002A6F18">
        <w:t xml:space="preserve">: </w:t>
      </w:r>
      <w:r>
        <w:t>Start to firm up some of this</w:t>
      </w:r>
    </w:p>
    <w:p w14:paraId="1C810594" w14:textId="4721C0C2" w:rsidR="00B47238" w:rsidRDefault="00B47238" w:rsidP="00713445">
      <w:r>
        <w:t>Lose the 'Account based' business</w:t>
      </w:r>
      <w:r w:rsidR="00273098">
        <w:t>; replace with a more coherent account of money supply and circulation.</w:t>
      </w:r>
    </w:p>
    <w:p w14:paraId="5C4DAD6F" w14:textId="632D001F" w:rsidR="00B47238" w:rsidRDefault="00B47238" w:rsidP="00713445">
      <w:r>
        <w:t>Money supply aspect</w:t>
      </w:r>
      <w:r w:rsidR="00F067B0">
        <w:t xml:space="preserve">. – is orthogonal. </w:t>
      </w:r>
    </w:p>
    <w:p w14:paraId="518AAEC3" w14:textId="506AA012" w:rsidR="00F067B0" w:rsidRDefault="00F067B0" w:rsidP="001A72B8">
      <w:pPr>
        <w:pStyle w:val="Heading2"/>
      </w:pPr>
      <w:r>
        <w:t>Next Meeting</w:t>
      </w:r>
    </w:p>
    <w:p w14:paraId="258BA137" w14:textId="4B4766B3" w:rsidR="00F067B0" w:rsidRDefault="001A72B8" w:rsidP="00713445">
      <w:r>
        <w:t>Try to diagram these things</w:t>
      </w:r>
    </w:p>
    <w:p w14:paraId="0D3BB33A" w14:textId="77777777" w:rsidR="001A72B8" w:rsidRPr="00713445" w:rsidRDefault="001A72B8" w:rsidP="00713445"/>
    <w:sectPr w:rsidR="001A72B8" w:rsidRPr="00713445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463AD"/>
    <w:multiLevelType w:val="hybridMultilevel"/>
    <w:tmpl w:val="53A6815C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10104"/>
    <w:multiLevelType w:val="hybridMultilevel"/>
    <w:tmpl w:val="61406CE0"/>
    <w:lvl w:ilvl="0" w:tplc="BD7E4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45"/>
    <w:rsid w:val="00025172"/>
    <w:rsid w:val="000F2105"/>
    <w:rsid w:val="001A72B8"/>
    <w:rsid w:val="001B027D"/>
    <w:rsid w:val="001C63F8"/>
    <w:rsid w:val="0024721D"/>
    <w:rsid w:val="00273098"/>
    <w:rsid w:val="002A6F18"/>
    <w:rsid w:val="003947E4"/>
    <w:rsid w:val="003A7510"/>
    <w:rsid w:val="00480D5E"/>
    <w:rsid w:val="004D11CD"/>
    <w:rsid w:val="00565A8B"/>
    <w:rsid w:val="005A511D"/>
    <w:rsid w:val="00713445"/>
    <w:rsid w:val="00736135"/>
    <w:rsid w:val="007F57ED"/>
    <w:rsid w:val="008110F4"/>
    <w:rsid w:val="00840635"/>
    <w:rsid w:val="009776B6"/>
    <w:rsid w:val="00A20B96"/>
    <w:rsid w:val="00A36C05"/>
    <w:rsid w:val="00AD1395"/>
    <w:rsid w:val="00AE4DA1"/>
    <w:rsid w:val="00B47238"/>
    <w:rsid w:val="00D64B67"/>
    <w:rsid w:val="00DC11BF"/>
    <w:rsid w:val="00E02B69"/>
    <w:rsid w:val="00E4436F"/>
    <w:rsid w:val="00E6757B"/>
    <w:rsid w:val="00F0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C884"/>
  <w15:chartTrackingRefBased/>
  <w15:docId w15:val="{643E1466-605E-4DA6-86F4-EDBD6A3F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B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21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02B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57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75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F21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361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C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64B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56379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/en/Publications/Staff-Discussion-Notes/Issues/2018/11/13/Casting-Light-on-Central-Bank-Digital-Currencies-462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canada.ca/wp-content/uploads/2018/12/swp2018-5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s.org/cpmi/publ/d17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ertystreeteconomics.newyorkfed.org/2020/08/token-or-account-based-a-digital-currency-can-be-both/" TargetMode="External"/><Relationship Id="rId10" Type="http://schemas.openxmlformats.org/officeDocument/2006/relationships/hyperlink" Target="https://reader.elsevier.com/reader/sd/pii/S1042957308000533?token=14760F8849B1293BFB7A9D20DB0A86D15C9DA117292083F7C26A81E13D407BCA60D348111D722BC96FC4026A9B2D8D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s.org/publ/qtrpdf/r_qt2003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30</cp:revision>
  <dcterms:created xsi:type="dcterms:W3CDTF">2021-08-24T19:59:00Z</dcterms:created>
  <dcterms:modified xsi:type="dcterms:W3CDTF">2021-08-31T19:16:00Z</dcterms:modified>
</cp:coreProperties>
</file>