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D70" w:rsidRDefault="00B65B82" w:rsidP="00B65B82">
      <w:pPr>
        <w:pStyle w:val="Heading1"/>
      </w:pPr>
      <w:r>
        <w:t>Introduction</w:t>
      </w:r>
    </w:p>
    <w:p w:rsidR="00B65B82" w:rsidRDefault="0074252E" w:rsidP="00B65B82">
      <w:r>
        <w:t xml:space="preserve">In pursuit of the goal of making things from existing parts, we need to reuse existing specifications in the construction of domain-wide specifications such as the </w:t>
      </w:r>
      <w:hyperlink r:id="rId10" w:history="1">
        <w:r w:rsidRPr="0074252E">
          <w:rPr>
            <w:rStyle w:val="Hyperlink"/>
          </w:rPr>
          <w:t>Financial Industry Business Ontology</w:t>
        </w:r>
      </w:hyperlink>
      <w:r>
        <w:t xml:space="preserve">.  To achieve maximum flexibility we need to manage reuse so that only the germane portions of the referenced specifications are incorporated.  From our previous experience with making things from parts, the </w:t>
      </w:r>
      <w:hyperlink r:id="rId11" w:history="1">
        <w:r w:rsidRPr="0074252E">
          <w:rPr>
            <w:rStyle w:val="Hyperlink"/>
          </w:rPr>
          <w:t>Law of Demeter</w:t>
        </w:r>
      </w:hyperlink>
      <w:r>
        <w:t xml:space="preserve"> provides guidance on controlling coupling between the parts.  This document describes a technique for accomplishing these goals.</w:t>
      </w:r>
    </w:p>
    <w:p w:rsidR="0074252E" w:rsidRDefault="0074252E" w:rsidP="00B65B82">
      <w:r>
        <w:t xml:space="preserve">The model is composed of several components.  The domain of the model is a small set of people: Arthur, Barbara, Charles, Debra, Edward and Felicia.  There are two genders defined and each person has one of the other of them.  These facts are all defined in people.ttl.  There are two subsets of the model.  One, female.ttl, contains the subset of facts about people that relate to female members of people.ttl.  The other, male.ttl, contains the subset of facts about people that relate to female members of people.ttl.  These two subsets are recombined in composite.ttl via </w:t>
      </w:r>
      <w:proofErr w:type="spellStart"/>
      <w:r>
        <w:t>owl</w:t>
      </w:r>
      <w:proofErr w:type="gramStart"/>
      <w:r>
        <w:t>:import</w:t>
      </w:r>
      <w:proofErr w:type="spellEnd"/>
      <w:proofErr w:type="gramEnd"/>
      <w:r>
        <w:t>.</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tblPr>
      <w:tblGrid>
        <w:gridCol w:w="1047"/>
        <w:gridCol w:w="5245"/>
        <w:gridCol w:w="1611"/>
      </w:tblGrid>
      <w:tr w:rsidR="00CF5B5B" w:rsidRPr="0074252E" w:rsidTr="00FA38EE">
        <w:trPr>
          <w:jc w:val="center"/>
        </w:trPr>
        <w:tc>
          <w:tcPr>
            <w:tcW w:w="0" w:type="auto"/>
          </w:tcPr>
          <w:p w:rsidR="00CF5B5B" w:rsidRPr="0074252E" w:rsidRDefault="00CF5B5B" w:rsidP="00FA38EE">
            <w:pPr>
              <w:rPr>
                <w:b/>
              </w:rPr>
            </w:pPr>
            <w:r w:rsidRPr="0074252E">
              <w:rPr>
                <w:b/>
              </w:rPr>
              <w:t>Prefix</w:t>
            </w:r>
          </w:p>
        </w:tc>
        <w:tc>
          <w:tcPr>
            <w:tcW w:w="0" w:type="auto"/>
          </w:tcPr>
          <w:p w:rsidR="00CF5B5B" w:rsidRPr="0074252E" w:rsidRDefault="00CF5B5B" w:rsidP="00FA38EE">
            <w:pPr>
              <w:rPr>
                <w:b/>
              </w:rPr>
            </w:pPr>
            <w:r w:rsidRPr="0074252E">
              <w:rPr>
                <w:b/>
              </w:rPr>
              <w:t>Base URI</w:t>
            </w:r>
          </w:p>
        </w:tc>
        <w:tc>
          <w:tcPr>
            <w:tcW w:w="0" w:type="auto"/>
          </w:tcPr>
          <w:p w:rsidR="00CF5B5B" w:rsidRPr="0074252E" w:rsidRDefault="00CF5B5B" w:rsidP="00CF5B5B">
            <w:pPr>
              <w:jc w:val="center"/>
              <w:rPr>
                <w:b/>
              </w:rPr>
            </w:pPr>
            <w:r>
              <w:rPr>
                <w:b/>
              </w:rPr>
              <w:t>File</w:t>
            </w:r>
          </w:p>
        </w:tc>
      </w:tr>
      <w:tr w:rsidR="00CF5B5B" w:rsidRPr="0074252E" w:rsidTr="00FA38EE">
        <w:trPr>
          <w:jc w:val="center"/>
        </w:trPr>
        <w:tc>
          <w:tcPr>
            <w:tcW w:w="0" w:type="auto"/>
          </w:tcPr>
          <w:p w:rsidR="00CF5B5B" w:rsidRPr="0074252E" w:rsidRDefault="00CF5B5B" w:rsidP="00FA38EE">
            <w:r w:rsidRPr="0074252E">
              <w:t>people</w:t>
            </w:r>
          </w:p>
        </w:tc>
        <w:tc>
          <w:tcPr>
            <w:tcW w:w="0" w:type="auto"/>
          </w:tcPr>
          <w:p w:rsidR="00CF5B5B" w:rsidRPr="0074252E" w:rsidRDefault="00D321B9" w:rsidP="00FA38EE">
            <w:pPr>
              <w:rPr>
                <w:rFonts w:ascii="Segoe UI" w:hAnsi="Segoe UI" w:cs="Segoe UI"/>
                <w:sz w:val="18"/>
                <w:szCs w:val="18"/>
                <w:lang w:bidi="ar-SA"/>
              </w:rPr>
            </w:pPr>
            <w:hyperlink r:id="rId12" w:history="1">
              <w:r w:rsidR="00CF5B5B" w:rsidRPr="0074252E">
                <w:rPr>
                  <w:rStyle w:val="Hyperlink"/>
                  <w:rFonts w:ascii="Segoe UI" w:hAnsi="Segoe UI" w:cs="Segoe UI"/>
                  <w:sz w:val="18"/>
                  <w:szCs w:val="18"/>
                  <w:lang w:bidi="ar-SA"/>
                </w:rPr>
                <w:t>http://data.jpmchase.net/pedagogy/2011/11/04/people</w:t>
              </w:r>
            </w:hyperlink>
          </w:p>
        </w:tc>
        <w:tc>
          <w:tcPr>
            <w:tcW w:w="0" w:type="auto"/>
          </w:tcPr>
          <w:p w:rsidR="00CF5B5B" w:rsidRPr="0074252E" w:rsidRDefault="00A414BA" w:rsidP="00CF5B5B">
            <w:pPr>
              <w:jc w:val="center"/>
              <w:rPr>
                <w:rFonts w:ascii="Segoe UI" w:hAnsi="Segoe UI" w:cs="Segoe UI"/>
                <w:sz w:val="18"/>
                <w:szCs w:val="18"/>
                <w:lang w:bidi="ar-SA"/>
              </w:rPr>
            </w:pPr>
            <w:r w:rsidRPr="00305395">
              <w:rPr>
                <w:rFonts w:ascii="Segoe UI" w:hAnsi="Segoe UI" w:cs="Segoe UI"/>
                <w:sz w:val="18"/>
                <w:szCs w:val="18"/>
                <w:lang w:bidi="ar-SA"/>
              </w:rPr>
              <w:object w:dxaOrig="102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pt;height:40.5pt" o:ole="">
                  <v:imagedata r:id="rId13" o:title=""/>
                </v:shape>
                <o:OLEObject Type="Embed" ProgID="Package" ShapeID="_x0000_i1028" DrawAspect="Content" ObjectID="_1382354591" r:id="rId14"/>
              </w:object>
            </w:r>
          </w:p>
        </w:tc>
      </w:tr>
      <w:tr w:rsidR="00CF5B5B" w:rsidRPr="0074252E" w:rsidTr="00FA38EE">
        <w:trPr>
          <w:jc w:val="center"/>
        </w:trPr>
        <w:tc>
          <w:tcPr>
            <w:tcW w:w="0" w:type="auto"/>
          </w:tcPr>
          <w:p w:rsidR="00CF5B5B" w:rsidRPr="0074252E" w:rsidRDefault="00CF5B5B" w:rsidP="00FA38EE">
            <w:pPr>
              <w:rPr>
                <w:rFonts w:ascii="Segoe UI" w:hAnsi="Segoe UI" w:cs="Segoe UI"/>
                <w:sz w:val="18"/>
                <w:szCs w:val="18"/>
                <w:lang w:bidi="ar-SA"/>
              </w:rPr>
            </w:pPr>
            <w:r w:rsidRPr="0074252E">
              <w:rPr>
                <w:rFonts w:ascii="Segoe UI" w:hAnsi="Segoe UI" w:cs="Segoe UI"/>
                <w:sz w:val="18"/>
                <w:szCs w:val="18"/>
                <w:lang w:bidi="ar-SA"/>
              </w:rPr>
              <w:t>female</w:t>
            </w:r>
          </w:p>
        </w:tc>
        <w:tc>
          <w:tcPr>
            <w:tcW w:w="0" w:type="auto"/>
          </w:tcPr>
          <w:p w:rsidR="00CF5B5B" w:rsidRPr="0074252E" w:rsidRDefault="00D321B9" w:rsidP="00FA38EE">
            <w:pPr>
              <w:rPr>
                <w:rFonts w:ascii="Segoe UI" w:hAnsi="Segoe UI" w:cs="Segoe UI"/>
                <w:sz w:val="18"/>
                <w:szCs w:val="18"/>
                <w:lang w:bidi="ar-SA"/>
              </w:rPr>
            </w:pPr>
            <w:hyperlink r:id="rId15" w:history="1">
              <w:r w:rsidR="00CF5B5B" w:rsidRPr="0074252E">
                <w:rPr>
                  <w:rStyle w:val="Hyperlink"/>
                  <w:rFonts w:ascii="Segoe UI" w:hAnsi="Segoe UI" w:cs="Segoe UI"/>
                  <w:sz w:val="18"/>
                  <w:szCs w:val="18"/>
                  <w:lang w:bidi="ar-SA"/>
                </w:rPr>
                <w:t>http://data.jpmchase.net/pedagogy/2011/11/04/people/female</w:t>
              </w:r>
            </w:hyperlink>
          </w:p>
        </w:tc>
        <w:tc>
          <w:tcPr>
            <w:tcW w:w="0" w:type="auto"/>
          </w:tcPr>
          <w:p w:rsidR="00CF5B5B" w:rsidRPr="0074252E" w:rsidRDefault="00DE2B81" w:rsidP="00CF5B5B">
            <w:pPr>
              <w:jc w:val="center"/>
              <w:rPr>
                <w:rFonts w:ascii="Segoe UI" w:hAnsi="Segoe UI" w:cs="Segoe UI"/>
                <w:sz w:val="18"/>
                <w:szCs w:val="18"/>
                <w:lang w:bidi="ar-SA"/>
              </w:rPr>
            </w:pPr>
            <w:r w:rsidRPr="00305395">
              <w:rPr>
                <w:rFonts w:ascii="Segoe UI" w:hAnsi="Segoe UI" w:cs="Segoe UI"/>
                <w:sz w:val="18"/>
                <w:szCs w:val="18"/>
                <w:lang w:bidi="ar-SA"/>
              </w:rPr>
              <w:object w:dxaOrig="1020" w:dyaOrig="811">
                <v:shape id="_x0000_i1025" type="#_x0000_t75" style="width:51pt;height:40.5pt" o:ole="">
                  <v:imagedata r:id="rId16" o:title=""/>
                </v:shape>
                <o:OLEObject Type="Embed" ProgID="Package" ShapeID="_x0000_i1025" DrawAspect="Content" ObjectID="_1382354592" r:id="rId17"/>
              </w:object>
            </w:r>
          </w:p>
        </w:tc>
      </w:tr>
      <w:tr w:rsidR="00CF5B5B" w:rsidRPr="0074252E" w:rsidTr="00FA38EE">
        <w:trPr>
          <w:jc w:val="center"/>
        </w:trPr>
        <w:tc>
          <w:tcPr>
            <w:tcW w:w="0" w:type="auto"/>
          </w:tcPr>
          <w:p w:rsidR="00CF5B5B" w:rsidRPr="0074252E" w:rsidRDefault="00CF5B5B" w:rsidP="00FA38EE">
            <w:pPr>
              <w:rPr>
                <w:rFonts w:ascii="Segoe UI" w:hAnsi="Segoe UI" w:cs="Segoe UI"/>
                <w:sz w:val="18"/>
                <w:szCs w:val="18"/>
                <w:lang w:bidi="ar-SA"/>
              </w:rPr>
            </w:pPr>
            <w:r w:rsidRPr="0074252E">
              <w:rPr>
                <w:rFonts w:ascii="Segoe UI" w:hAnsi="Segoe UI" w:cs="Segoe UI"/>
                <w:sz w:val="18"/>
                <w:szCs w:val="18"/>
                <w:lang w:bidi="ar-SA"/>
              </w:rPr>
              <w:t>male</w:t>
            </w:r>
          </w:p>
        </w:tc>
        <w:tc>
          <w:tcPr>
            <w:tcW w:w="0" w:type="auto"/>
          </w:tcPr>
          <w:p w:rsidR="00CF5B5B" w:rsidRPr="0074252E" w:rsidRDefault="00D321B9" w:rsidP="00FA38EE">
            <w:pPr>
              <w:rPr>
                <w:rFonts w:ascii="Segoe UI" w:hAnsi="Segoe UI" w:cs="Segoe UI"/>
                <w:sz w:val="18"/>
                <w:szCs w:val="18"/>
                <w:lang w:bidi="ar-SA"/>
              </w:rPr>
            </w:pPr>
            <w:hyperlink r:id="rId18" w:history="1">
              <w:r w:rsidR="00CF5B5B" w:rsidRPr="0074252E">
                <w:rPr>
                  <w:rStyle w:val="Hyperlink"/>
                  <w:rFonts w:ascii="Segoe UI" w:hAnsi="Segoe UI" w:cs="Segoe UI"/>
                  <w:sz w:val="18"/>
                  <w:szCs w:val="18"/>
                  <w:lang w:bidi="ar-SA"/>
                </w:rPr>
                <w:t>http://data.jpmchase.net/pedagogy/2011/11/04/people/male</w:t>
              </w:r>
            </w:hyperlink>
          </w:p>
        </w:tc>
        <w:tc>
          <w:tcPr>
            <w:tcW w:w="0" w:type="auto"/>
          </w:tcPr>
          <w:p w:rsidR="00CF5B5B" w:rsidRPr="0074252E" w:rsidRDefault="00DE2B81" w:rsidP="00CF5B5B">
            <w:pPr>
              <w:jc w:val="center"/>
              <w:rPr>
                <w:rFonts w:ascii="Segoe UI" w:hAnsi="Segoe UI" w:cs="Segoe UI"/>
                <w:sz w:val="18"/>
                <w:szCs w:val="18"/>
                <w:lang w:bidi="ar-SA"/>
              </w:rPr>
            </w:pPr>
            <w:r w:rsidRPr="00305395">
              <w:rPr>
                <w:rFonts w:ascii="Segoe UI" w:hAnsi="Segoe UI" w:cs="Segoe UI"/>
                <w:sz w:val="18"/>
                <w:szCs w:val="18"/>
                <w:lang w:bidi="ar-SA"/>
              </w:rPr>
              <w:object w:dxaOrig="841" w:dyaOrig="811">
                <v:shape id="_x0000_i1026" type="#_x0000_t75" style="width:42pt;height:40.5pt" o:ole="">
                  <v:imagedata r:id="rId19" o:title=""/>
                </v:shape>
                <o:OLEObject Type="Embed" ProgID="Package" ShapeID="_x0000_i1026" DrawAspect="Content" ObjectID="_1382354593" r:id="rId20"/>
              </w:object>
            </w:r>
          </w:p>
        </w:tc>
      </w:tr>
      <w:tr w:rsidR="00CF5B5B" w:rsidRPr="0074252E" w:rsidTr="00FA38EE">
        <w:trPr>
          <w:jc w:val="center"/>
        </w:trPr>
        <w:tc>
          <w:tcPr>
            <w:tcW w:w="0" w:type="auto"/>
          </w:tcPr>
          <w:p w:rsidR="00CF5B5B" w:rsidRPr="0074252E" w:rsidRDefault="00CF5B5B" w:rsidP="00FA38EE">
            <w:pPr>
              <w:rPr>
                <w:rFonts w:ascii="Segoe UI" w:hAnsi="Segoe UI" w:cs="Segoe UI"/>
                <w:sz w:val="18"/>
                <w:szCs w:val="18"/>
                <w:lang w:bidi="ar-SA"/>
              </w:rPr>
            </w:pPr>
            <w:r w:rsidRPr="0074252E">
              <w:rPr>
                <w:rFonts w:ascii="Segoe UI" w:hAnsi="Segoe UI" w:cs="Segoe UI"/>
                <w:sz w:val="18"/>
                <w:szCs w:val="18"/>
                <w:lang w:bidi="ar-SA"/>
              </w:rPr>
              <w:t>composite</w:t>
            </w:r>
          </w:p>
        </w:tc>
        <w:tc>
          <w:tcPr>
            <w:tcW w:w="0" w:type="auto"/>
          </w:tcPr>
          <w:p w:rsidR="00CF5B5B" w:rsidRPr="0074252E" w:rsidRDefault="00D321B9" w:rsidP="00FA38EE">
            <w:pPr>
              <w:rPr>
                <w:rFonts w:ascii="Segoe UI" w:hAnsi="Segoe UI" w:cs="Segoe UI"/>
                <w:sz w:val="18"/>
                <w:szCs w:val="18"/>
                <w:lang w:bidi="ar-SA"/>
              </w:rPr>
            </w:pPr>
            <w:hyperlink r:id="rId21" w:history="1">
              <w:r w:rsidR="00CF5B5B" w:rsidRPr="0074252E">
                <w:rPr>
                  <w:rStyle w:val="Hyperlink"/>
                  <w:rFonts w:ascii="Segoe UI" w:hAnsi="Segoe UI" w:cs="Segoe UI"/>
                  <w:sz w:val="18"/>
                  <w:szCs w:val="18"/>
                  <w:lang w:bidi="ar-SA"/>
                </w:rPr>
                <w:t>http://data.jpmchase.net/pedagogy/2011/11/04/people/male</w:t>
              </w:r>
            </w:hyperlink>
          </w:p>
        </w:tc>
        <w:tc>
          <w:tcPr>
            <w:tcW w:w="0" w:type="auto"/>
          </w:tcPr>
          <w:p w:rsidR="00CF5B5B" w:rsidRPr="0074252E" w:rsidRDefault="00DE2B81" w:rsidP="00CF5B5B">
            <w:pPr>
              <w:jc w:val="center"/>
              <w:rPr>
                <w:rFonts w:ascii="Segoe UI" w:hAnsi="Segoe UI" w:cs="Segoe UI"/>
                <w:sz w:val="18"/>
                <w:szCs w:val="18"/>
                <w:lang w:bidi="ar-SA"/>
              </w:rPr>
            </w:pPr>
            <w:r w:rsidRPr="00305395">
              <w:rPr>
                <w:rFonts w:ascii="Segoe UI" w:hAnsi="Segoe UI" w:cs="Segoe UI"/>
                <w:sz w:val="18"/>
                <w:szCs w:val="18"/>
                <w:lang w:bidi="ar-SA"/>
              </w:rPr>
              <w:object w:dxaOrig="1395" w:dyaOrig="811">
                <v:shape id="_x0000_i1027" type="#_x0000_t75" style="width:69.75pt;height:40.5pt" o:ole="">
                  <v:imagedata r:id="rId22" o:title=""/>
                </v:shape>
                <o:OLEObject Type="Embed" ProgID="Package" ShapeID="_x0000_i1027" DrawAspect="Content" ObjectID="_1382354594" r:id="rId23"/>
              </w:object>
            </w:r>
          </w:p>
        </w:tc>
      </w:tr>
    </w:tbl>
    <w:p w:rsidR="0074252E" w:rsidRDefault="0074252E" w:rsidP="0074252E">
      <w:pPr>
        <w:pStyle w:val="Heading1"/>
        <w:rPr>
          <w:lang w:bidi="ar-SA"/>
        </w:rPr>
      </w:pPr>
      <w:r>
        <w:rPr>
          <w:lang w:bidi="ar-SA"/>
        </w:rPr>
        <w:t>How the models were constructed</w:t>
      </w:r>
    </w:p>
    <w:p w:rsidR="00DE2B81" w:rsidRDefault="00CF5B5B" w:rsidP="0074252E">
      <w:pPr>
        <w:rPr>
          <w:lang w:bidi="ar-SA"/>
        </w:rPr>
      </w:pPr>
      <w:proofErr w:type="gramStart"/>
      <w:r>
        <w:rPr>
          <w:lang w:bidi="ar-SA"/>
        </w:rPr>
        <w:t>people.ttl</w:t>
      </w:r>
      <w:proofErr w:type="gramEnd"/>
      <w:r>
        <w:rPr>
          <w:lang w:bidi="ar-SA"/>
        </w:rPr>
        <w:t xml:space="preserve"> was constructed by hand.  SPARQL CONSTRUCT and INSERT INTO queries were used to create the other models.  TopBraid Composer Free Edition was used as the editing tool and SPARQL execution environment.  Some minor anomalies were observed.</w:t>
      </w:r>
      <w:r w:rsidR="00DE2B81">
        <w:rPr>
          <w:lang w:bidi="ar-SA"/>
        </w:rPr>
        <w:t xml:space="preserve">  In comparison with people.ttl, female.ttl and male.ttl, composite.ttl indicates that there are 4 instances of Gender rather than 2, although the Instances pane only shows 2.</w:t>
      </w:r>
    </w:p>
    <w:p w:rsidR="00DE2B81" w:rsidRDefault="00DE2B81" w:rsidP="00AD360B">
      <w:pPr>
        <w:jc w:val="center"/>
        <w:rPr>
          <w:lang w:bidi="ar-SA"/>
        </w:rPr>
      </w:pPr>
      <w:r>
        <w:rPr>
          <w:noProof/>
          <w:lang w:bidi="ar-SA"/>
        </w:rPr>
        <w:drawing>
          <wp:inline distT="0" distB="0" distL="0" distR="0">
            <wp:extent cx="4514850" cy="2424529"/>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cstate="print"/>
                    <a:srcRect/>
                    <a:stretch>
                      <a:fillRect/>
                    </a:stretch>
                  </pic:blipFill>
                  <pic:spPr bwMode="auto">
                    <a:xfrm>
                      <a:off x="0" y="0"/>
                      <a:ext cx="4514850" cy="2424529"/>
                    </a:xfrm>
                    <a:prstGeom prst="rect">
                      <a:avLst/>
                    </a:prstGeom>
                    <a:noFill/>
                    <a:ln w="9525">
                      <a:noFill/>
                      <a:miter lim="800000"/>
                      <a:headEnd/>
                      <a:tailEnd/>
                    </a:ln>
                  </pic:spPr>
                </pic:pic>
              </a:graphicData>
            </a:graphic>
          </wp:inline>
        </w:drawing>
      </w:r>
    </w:p>
    <w:p w:rsidR="00CE210D" w:rsidRDefault="00DE2B81" w:rsidP="0074252E">
      <w:pPr>
        <w:rPr>
          <w:lang w:bidi="ar-SA"/>
        </w:rPr>
      </w:pPr>
      <w:r>
        <w:rPr>
          <w:lang w:bidi="ar-SA"/>
        </w:rPr>
        <w:t xml:space="preserve">The </w:t>
      </w:r>
      <w:r w:rsidR="00CE210D">
        <w:rPr>
          <w:lang w:bidi="ar-SA"/>
        </w:rPr>
        <w:t xml:space="preserve">results of the </w:t>
      </w:r>
      <w:r w:rsidR="00901E2F">
        <w:rPr>
          <w:lang w:bidi="ar-SA"/>
        </w:rPr>
        <w:t>following S</w:t>
      </w:r>
      <w:r w:rsidR="00CE210D">
        <w:rPr>
          <w:lang w:bidi="ar-SA"/>
        </w:rPr>
        <w:t>PARQL query revealed the cause.</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tblPr>
      <w:tblGrid>
        <w:gridCol w:w="7068"/>
        <w:gridCol w:w="3948"/>
      </w:tblGrid>
      <w:tr w:rsidR="00261C98" w:rsidRPr="00CE210D" w:rsidTr="005C2AAA">
        <w:trPr>
          <w:jc w:val="center"/>
        </w:trPr>
        <w:tc>
          <w:tcPr>
            <w:tcW w:w="0" w:type="auto"/>
            <w:gridSpan w:val="2"/>
          </w:tcPr>
          <w:p w:rsidR="00261C98" w:rsidRPr="00CE210D" w:rsidRDefault="00261C98" w:rsidP="005677B2">
            <w:pPr>
              <w:rPr>
                <w:b/>
                <w:lang w:bidi="ar-SA"/>
              </w:rPr>
            </w:pPr>
            <w:proofErr w:type="gramStart"/>
            <w:r w:rsidRPr="007B41BE">
              <w:t>SELECT ?</w:t>
            </w:r>
            <w:proofErr w:type="gramEnd"/>
            <w:r w:rsidRPr="007B41BE">
              <w:t>graph ?gender WHERE { GRAPH ?graph { ?gender a &lt;http://data.jpmchase.net/pedagogy/2011/11/04/people#Gender&gt; . } . } ORDER BY ?graph ?gender</w:t>
            </w:r>
          </w:p>
        </w:tc>
      </w:tr>
      <w:tr w:rsidR="00CE210D" w:rsidRPr="00CE210D" w:rsidTr="00515488">
        <w:trPr>
          <w:jc w:val="center"/>
        </w:trPr>
        <w:tc>
          <w:tcPr>
            <w:tcW w:w="6318" w:type="dxa"/>
          </w:tcPr>
          <w:p w:rsidR="00CE210D" w:rsidRPr="00CE210D" w:rsidRDefault="00CE210D" w:rsidP="005677B2">
            <w:pPr>
              <w:rPr>
                <w:b/>
                <w:lang w:bidi="ar-SA"/>
              </w:rPr>
            </w:pPr>
            <w:r w:rsidRPr="00CE210D">
              <w:rPr>
                <w:b/>
                <w:lang w:bidi="ar-SA"/>
              </w:rPr>
              <w:t>graph</w:t>
            </w:r>
          </w:p>
        </w:tc>
        <w:tc>
          <w:tcPr>
            <w:tcW w:w="4698" w:type="dxa"/>
          </w:tcPr>
          <w:p w:rsidR="00CE210D" w:rsidRPr="00CE210D" w:rsidRDefault="00CE210D" w:rsidP="005677B2">
            <w:pPr>
              <w:rPr>
                <w:b/>
                <w:lang w:bidi="ar-SA"/>
              </w:rPr>
            </w:pPr>
            <w:r w:rsidRPr="00CE210D">
              <w:rPr>
                <w:b/>
                <w:lang w:bidi="ar-SA"/>
              </w:rPr>
              <w:t>gender</w:t>
            </w:r>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&lt;http://data.jpmchase.net/pedagogy/2011/11/04/people&gt;</w:t>
            </w:r>
          </w:p>
        </w:tc>
        <w:tc>
          <w:tcPr>
            <w:tcW w:w="4698" w:type="dxa"/>
          </w:tcPr>
          <w:p w:rsidR="00CE210D" w:rsidRPr="00CE210D" w:rsidRDefault="00CE210D" w:rsidP="005677B2">
            <w:pPr>
              <w:rPr>
                <w:lang w:bidi="ar-SA"/>
              </w:rPr>
            </w:pPr>
            <w:proofErr w:type="spellStart"/>
            <w:r w:rsidRPr="00CE210D">
              <w:rPr>
                <w:lang w:bidi="ar-SA"/>
              </w:rPr>
              <w:t>people:Female</w:t>
            </w:r>
            <w:proofErr w:type="spellEnd"/>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&lt;http://data.jpmchase.net/pedagogy/2011/11/04/people&gt;</w:t>
            </w:r>
          </w:p>
        </w:tc>
        <w:tc>
          <w:tcPr>
            <w:tcW w:w="4698" w:type="dxa"/>
          </w:tcPr>
          <w:p w:rsidR="00CE210D" w:rsidRPr="00CE210D" w:rsidRDefault="00CE210D" w:rsidP="005677B2">
            <w:pPr>
              <w:rPr>
                <w:lang w:bidi="ar-SA"/>
              </w:rPr>
            </w:pPr>
            <w:proofErr w:type="spellStart"/>
            <w:r w:rsidRPr="00CE210D">
              <w:rPr>
                <w:lang w:bidi="ar-SA"/>
              </w:rPr>
              <w:t>people:Male</w:t>
            </w:r>
            <w:proofErr w:type="spellEnd"/>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&lt;http://data.jpmchase.net/pedagogy/2011/11/04/people/composite/flat&gt;</w:t>
            </w:r>
          </w:p>
        </w:tc>
        <w:tc>
          <w:tcPr>
            <w:tcW w:w="4698" w:type="dxa"/>
          </w:tcPr>
          <w:p w:rsidR="00CE210D" w:rsidRPr="00CE210D" w:rsidRDefault="00CE210D" w:rsidP="005677B2">
            <w:pPr>
              <w:rPr>
                <w:lang w:bidi="ar-SA"/>
              </w:rPr>
            </w:pPr>
            <w:proofErr w:type="spellStart"/>
            <w:r w:rsidRPr="00CE210D">
              <w:rPr>
                <w:lang w:bidi="ar-SA"/>
              </w:rPr>
              <w:t>people:Female</w:t>
            </w:r>
            <w:proofErr w:type="spellEnd"/>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&lt;http://data.jpmchase.net/pedagogy/2011/11/04/people/composite/flat&gt;</w:t>
            </w:r>
          </w:p>
        </w:tc>
        <w:tc>
          <w:tcPr>
            <w:tcW w:w="4698" w:type="dxa"/>
          </w:tcPr>
          <w:p w:rsidR="00CE210D" w:rsidRPr="00CE210D" w:rsidRDefault="00CE210D" w:rsidP="005677B2">
            <w:pPr>
              <w:rPr>
                <w:lang w:bidi="ar-SA"/>
              </w:rPr>
            </w:pPr>
            <w:proofErr w:type="spellStart"/>
            <w:r w:rsidRPr="00CE210D">
              <w:rPr>
                <w:lang w:bidi="ar-SA"/>
              </w:rPr>
              <w:t>people:Male</w:t>
            </w:r>
            <w:proofErr w:type="spellEnd"/>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&lt;http://data.jpmchase.net/pedagogy/2011/11/04/people/female&gt;</w:t>
            </w:r>
          </w:p>
        </w:tc>
        <w:tc>
          <w:tcPr>
            <w:tcW w:w="4698" w:type="dxa"/>
          </w:tcPr>
          <w:p w:rsidR="00CE210D" w:rsidRPr="00CE210D" w:rsidRDefault="00CE210D" w:rsidP="005677B2">
            <w:pPr>
              <w:rPr>
                <w:lang w:bidi="ar-SA"/>
              </w:rPr>
            </w:pPr>
            <w:proofErr w:type="spellStart"/>
            <w:r w:rsidRPr="00CE210D">
              <w:rPr>
                <w:lang w:bidi="ar-SA"/>
              </w:rPr>
              <w:t>people:Female</w:t>
            </w:r>
            <w:proofErr w:type="spellEnd"/>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&lt;http://data.jpmchase.net/pedagogy/2011/11/04/people/female&gt;</w:t>
            </w:r>
          </w:p>
        </w:tc>
        <w:tc>
          <w:tcPr>
            <w:tcW w:w="4698" w:type="dxa"/>
          </w:tcPr>
          <w:p w:rsidR="00CE210D" w:rsidRPr="00CE210D" w:rsidRDefault="00CE210D" w:rsidP="005677B2">
            <w:pPr>
              <w:rPr>
                <w:lang w:bidi="ar-SA"/>
              </w:rPr>
            </w:pPr>
            <w:proofErr w:type="spellStart"/>
            <w:r w:rsidRPr="00CE210D">
              <w:rPr>
                <w:lang w:bidi="ar-SA"/>
              </w:rPr>
              <w:t>people:Male</w:t>
            </w:r>
            <w:proofErr w:type="spellEnd"/>
          </w:p>
        </w:tc>
      </w:tr>
      <w:tr w:rsidR="00CE210D" w:rsidRPr="00CE210D"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&lt;http://data.jpmchase.net/pedagogy/2011/11/04/people/male&gt;</w:t>
            </w:r>
          </w:p>
        </w:tc>
        <w:tc>
          <w:tcPr>
            <w:tcW w:w="4698" w:type="dxa"/>
          </w:tcPr>
          <w:p w:rsidR="00CE210D" w:rsidRPr="00CE210D" w:rsidRDefault="00CE210D" w:rsidP="005677B2">
            <w:pPr>
              <w:rPr>
                <w:lang w:bidi="ar-SA"/>
              </w:rPr>
            </w:pPr>
            <w:proofErr w:type="spellStart"/>
            <w:r w:rsidRPr="00CE210D">
              <w:rPr>
                <w:lang w:bidi="ar-SA"/>
              </w:rPr>
              <w:t>people:Female</w:t>
            </w:r>
            <w:proofErr w:type="spellEnd"/>
          </w:p>
        </w:tc>
      </w:tr>
      <w:tr w:rsidR="00CE210D" w:rsidRPr="0074252E" w:rsidTr="00515488">
        <w:trPr>
          <w:jc w:val="center"/>
        </w:trPr>
        <w:tc>
          <w:tcPr>
            <w:tcW w:w="6318" w:type="dxa"/>
          </w:tcPr>
          <w:p w:rsidR="00CE210D" w:rsidRPr="00CE210D" w:rsidRDefault="00CE210D" w:rsidP="005677B2">
            <w:pPr>
              <w:rPr>
                <w:lang w:bidi="ar-SA"/>
              </w:rPr>
            </w:pPr>
            <w:r w:rsidRPr="00CE210D">
              <w:rPr>
                <w:lang w:bidi="ar-SA"/>
              </w:rPr>
              <w:t>&lt;http://data.jpmchase.net/pedagogy/2011/11/04/people/male&gt;</w:t>
            </w:r>
          </w:p>
        </w:tc>
        <w:tc>
          <w:tcPr>
            <w:tcW w:w="4698" w:type="dxa"/>
          </w:tcPr>
          <w:p w:rsidR="00CE210D" w:rsidRPr="0074252E" w:rsidRDefault="00CE210D" w:rsidP="005677B2">
            <w:pPr>
              <w:rPr>
                <w:lang w:bidi="ar-SA"/>
              </w:rPr>
            </w:pPr>
            <w:proofErr w:type="spellStart"/>
            <w:r w:rsidRPr="00CE210D">
              <w:rPr>
                <w:lang w:bidi="ar-SA"/>
              </w:rPr>
              <w:t>people:Male</w:t>
            </w:r>
            <w:proofErr w:type="spellEnd"/>
          </w:p>
        </w:tc>
      </w:tr>
    </w:tbl>
    <w:p w:rsidR="00CE210D" w:rsidRDefault="005677B2" w:rsidP="00CE210D">
      <w:pPr>
        <w:rPr>
          <w:lang w:bidi="ar-SA"/>
        </w:rPr>
      </w:pPr>
      <w:r>
        <w:rPr>
          <w:lang w:bidi="ar-SA"/>
        </w:rPr>
        <w:t xml:space="preserve">As you can see, the same two definitions of </w:t>
      </w:r>
      <w:proofErr w:type="spellStart"/>
      <w:r>
        <w:rPr>
          <w:lang w:bidi="ar-SA"/>
        </w:rPr>
        <w:t>people:Female</w:t>
      </w:r>
      <w:proofErr w:type="spellEnd"/>
      <w:r>
        <w:rPr>
          <w:lang w:bidi="ar-SA"/>
        </w:rPr>
        <w:t xml:space="preserve"> and </w:t>
      </w:r>
      <w:proofErr w:type="spellStart"/>
      <w:r>
        <w:rPr>
          <w:lang w:bidi="ar-SA"/>
        </w:rPr>
        <w:t>people:Male</w:t>
      </w:r>
      <w:proofErr w:type="spellEnd"/>
      <w:r>
        <w:rPr>
          <w:lang w:bidi="ar-SA"/>
        </w:rPr>
        <w:t xml:space="preserve"> occur in four different graphs, two of which are imported into composite.ttl</w:t>
      </w:r>
      <w:r w:rsidR="00A87944">
        <w:rPr>
          <w:lang w:bidi="ar-SA"/>
        </w:rPr>
        <w:t xml:space="preserve"> only one of which supplies instances for the instance pane</w:t>
      </w:r>
      <w:r>
        <w:rPr>
          <w:lang w:bidi="ar-SA"/>
        </w:rPr>
        <w:t>.</w:t>
      </w:r>
    </w:p>
    <w:p w:rsidR="005677B2" w:rsidRDefault="005677B2" w:rsidP="005677B2">
      <w:pPr>
        <w:pStyle w:val="Heading1"/>
        <w:rPr>
          <w:lang w:bidi="ar-SA"/>
        </w:rPr>
      </w:pPr>
      <w:r>
        <w:rPr>
          <w:lang w:bidi="ar-SA"/>
        </w:rPr>
        <w:t>Manipulating the Model with Other Tools</w:t>
      </w:r>
    </w:p>
    <w:p w:rsidR="005677B2" w:rsidRDefault="005677B2" w:rsidP="005677B2">
      <w:pPr>
        <w:rPr>
          <w:lang w:bidi="ar-SA"/>
        </w:rPr>
      </w:pPr>
      <w:r>
        <w:rPr>
          <w:lang w:bidi="ar-SA"/>
        </w:rPr>
        <w:t xml:space="preserve">In an attempt to determine which, if any, of the behaviors were specific to the TopBraid tool, I tried using the current production release of Protégé.  It could not open composite.ttl.  It didn’t fail, it just didn’t complete opening the file and loading the model.  To overcome this problem I created flat.ttl from composite.ttl.  Flat.ttl contains no imports.  Everything is defined in a single file.  Protégé did much better with this </w:t>
      </w:r>
      <w:r w:rsidR="007B41BE">
        <w:rPr>
          <w:lang w:bidi="ar-SA"/>
        </w:rPr>
        <w:t xml:space="preserve">file, but it lacks SPARQL support.  Fortunately, flat.ttl was well suited to processing flat.ttl from the command line.  </w:t>
      </w:r>
      <w:r w:rsidR="0015088F">
        <w:rPr>
          <w:lang w:bidi="ar-SA"/>
        </w:rPr>
        <w:t>The</w:t>
      </w:r>
      <w:r w:rsidR="0085004F">
        <w:rPr>
          <w:lang w:bidi="ar-SA"/>
        </w:rPr>
        <w:t xml:space="preserve"> results </w:t>
      </w:r>
      <w:r w:rsidR="0015088F">
        <w:rPr>
          <w:lang w:bidi="ar-SA"/>
        </w:rPr>
        <w:t>are</w:t>
      </w:r>
      <w:r w:rsidR="0085004F">
        <w:rPr>
          <w:lang w:bidi="ar-SA"/>
        </w:rPr>
        <w:t xml:space="preserve"> show in the following figure.</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445"/>
        <w:gridCol w:w="6571"/>
      </w:tblGrid>
      <w:tr w:rsidR="00261C98" w:rsidRPr="0015088F" w:rsidTr="00F745D0">
        <w:tc>
          <w:tcPr>
            <w:tcW w:w="0" w:type="auto"/>
            <w:gridSpan w:val="2"/>
          </w:tcPr>
          <w:p w:rsidR="00261C98" w:rsidRPr="0015088F" w:rsidRDefault="00261C98" w:rsidP="00DF5A61">
            <w:r>
              <w:t>bat\</w:t>
            </w:r>
            <w:proofErr w:type="spellStart"/>
            <w:r>
              <w:t>sparql</w:t>
            </w:r>
            <w:proofErr w:type="spellEnd"/>
            <w:r w:rsidRPr="0015088F">
              <w:t xml:space="preserve"> --</w:t>
            </w:r>
            <w:proofErr w:type="spellStart"/>
            <w:r w:rsidRPr="0015088F">
              <w:t>namedGraph</w:t>
            </w:r>
            <w:proofErr w:type="spellEnd"/>
            <w:r w:rsidRPr="0015088F">
              <w:t>=C:\TBCME-TinyWorkArea\EMDCOMG\flat.ttl  "SELECT ?graph ?gender WHERE { GRAPH ?graph { ?gender a &lt;http://data.jpmchase.net/pedagogy/2011/11/04/people#Gender&gt; . } . } ORDER BY ?graph ?gender"</w:t>
            </w:r>
          </w:p>
        </w:tc>
      </w:tr>
      <w:tr w:rsidR="0015088F" w:rsidRPr="0015088F" w:rsidTr="00515488">
        <w:tc>
          <w:tcPr>
            <w:tcW w:w="4878" w:type="dxa"/>
          </w:tcPr>
          <w:p w:rsidR="0015088F" w:rsidRPr="00261C98" w:rsidRDefault="0015088F" w:rsidP="0015088F">
            <w:pPr>
              <w:rPr>
                <w:b/>
                <w:lang w:bidi="ar-SA"/>
              </w:rPr>
            </w:pPr>
            <w:r w:rsidRPr="00261C98">
              <w:rPr>
                <w:b/>
                <w:lang w:bidi="ar-SA"/>
              </w:rPr>
              <w:t>graph</w:t>
            </w:r>
          </w:p>
        </w:tc>
        <w:tc>
          <w:tcPr>
            <w:tcW w:w="6138" w:type="dxa"/>
          </w:tcPr>
          <w:p w:rsidR="0015088F" w:rsidRPr="00261C98" w:rsidRDefault="0015088F" w:rsidP="0015088F">
            <w:pPr>
              <w:rPr>
                <w:b/>
                <w:lang w:bidi="ar-SA"/>
              </w:rPr>
            </w:pPr>
            <w:r w:rsidRPr="00261C98">
              <w:rPr>
                <w:b/>
                <w:lang w:bidi="ar-SA"/>
              </w:rPr>
              <w:t>gender</w:t>
            </w:r>
          </w:p>
        </w:tc>
      </w:tr>
      <w:tr w:rsidR="0015088F" w:rsidRPr="0015088F" w:rsidTr="00515488">
        <w:tc>
          <w:tcPr>
            <w:tcW w:w="4878" w:type="dxa"/>
          </w:tcPr>
          <w:p w:rsidR="0015088F" w:rsidRPr="0015088F" w:rsidRDefault="0015088F" w:rsidP="0015088F">
            <w:pPr>
              <w:rPr>
                <w:lang w:bidi="ar-SA"/>
              </w:rPr>
            </w:pPr>
            <w:r w:rsidRPr="0015088F">
              <w:rPr>
                <w:lang w:bidi="ar-SA"/>
              </w:rPr>
              <w:t>&lt;C:%5CTBCME-TinyWorkArea%5CEMDCOMG%5Cflat.ttl&gt;</w:t>
            </w:r>
          </w:p>
        </w:tc>
        <w:tc>
          <w:tcPr>
            <w:tcW w:w="6138" w:type="dxa"/>
          </w:tcPr>
          <w:p w:rsidR="0015088F" w:rsidRPr="0015088F" w:rsidRDefault="0015088F" w:rsidP="0015088F">
            <w:pPr>
              <w:rPr>
                <w:lang w:bidi="ar-SA"/>
              </w:rPr>
            </w:pPr>
            <w:r w:rsidRPr="0015088F">
              <w:rPr>
                <w:lang w:bidi="ar-SA"/>
              </w:rPr>
              <w:t>&lt;http://data.jpmchase.net/pedagogy/2011/11/04/people#Female&gt;</w:t>
            </w:r>
          </w:p>
        </w:tc>
      </w:tr>
      <w:tr w:rsidR="0015088F" w:rsidRPr="0015088F" w:rsidTr="00515488">
        <w:tc>
          <w:tcPr>
            <w:tcW w:w="4878" w:type="dxa"/>
          </w:tcPr>
          <w:p w:rsidR="0015088F" w:rsidRPr="0015088F" w:rsidRDefault="0015088F" w:rsidP="0015088F">
            <w:pPr>
              <w:rPr>
                <w:lang w:bidi="ar-SA"/>
              </w:rPr>
            </w:pPr>
            <w:r w:rsidRPr="0015088F">
              <w:rPr>
                <w:lang w:bidi="ar-SA"/>
              </w:rPr>
              <w:t>&lt;C:%5CTBCME-TinyWorkArea%5CEMDCOMG%5Cflat.ttl&gt;</w:t>
            </w:r>
          </w:p>
        </w:tc>
        <w:tc>
          <w:tcPr>
            <w:tcW w:w="6138" w:type="dxa"/>
          </w:tcPr>
          <w:p w:rsidR="0015088F" w:rsidRPr="0015088F" w:rsidRDefault="0015088F" w:rsidP="0015088F">
            <w:pPr>
              <w:rPr>
                <w:lang w:bidi="ar-SA"/>
              </w:rPr>
            </w:pPr>
            <w:r w:rsidRPr="0015088F">
              <w:rPr>
                <w:lang w:bidi="ar-SA"/>
              </w:rPr>
              <w:t>&lt;http://data.jpmchase.net/pedagogy/2011/11/04/people#Male&gt;</w:t>
            </w:r>
          </w:p>
        </w:tc>
      </w:tr>
    </w:tbl>
    <w:p w:rsidR="00261C98" w:rsidRDefault="00924411" w:rsidP="00261C98">
      <w:pPr>
        <w:rPr>
          <w:lang w:bidi="ar-SA"/>
        </w:rPr>
      </w:pPr>
      <w:r>
        <w:rPr>
          <w:lang w:bidi="ar-SA"/>
        </w:rPr>
        <w:t>These results are identical to the results of the same query being executed against the people.ttl graph.</w:t>
      </w:r>
    </w:p>
    <w:p w:rsidR="0085004F" w:rsidRDefault="0085004F" w:rsidP="0085004F">
      <w:pPr>
        <w:pStyle w:val="Heading1"/>
        <w:rPr>
          <w:lang w:bidi="ar-SA"/>
        </w:rPr>
      </w:pPr>
      <w:r>
        <w:rPr>
          <w:lang w:bidi="ar-SA"/>
        </w:rPr>
        <w:t>Conclusion</w:t>
      </w:r>
    </w:p>
    <w:p w:rsidR="0085004F" w:rsidRDefault="0085004F" w:rsidP="0085004F">
      <w:pPr>
        <w:pStyle w:val="ListParagraph"/>
        <w:numPr>
          <w:ilvl w:val="0"/>
          <w:numId w:val="5"/>
        </w:numPr>
        <w:rPr>
          <w:lang w:bidi="ar-SA"/>
        </w:rPr>
      </w:pPr>
      <w:r>
        <w:rPr>
          <w:lang w:bidi="ar-SA"/>
        </w:rPr>
        <w:t>Through the judicious choice and use of named graphs we can decompose larger specifications into smaller more easily reused modules while addressing coupling between specifications</w:t>
      </w:r>
    </w:p>
    <w:p w:rsidR="0085004F" w:rsidRPr="0085004F" w:rsidRDefault="0085004F" w:rsidP="0085004F">
      <w:pPr>
        <w:pStyle w:val="ListParagraph"/>
        <w:numPr>
          <w:ilvl w:val="0"/>
          <w:numId w:val="5"/>
        </w:numPr>
        <w:rPr>
          <w:lang w:bidi="ar-SA"/>
        </w:rPr>
      </w:pPr>
      <w:r>
        <w:rPr>
          <w:lang w:bidi="ar-SA"/>
        </w:rPr>
        <w:t xml:space="preserve">There are a number of minor problems with the existing toolset that </w:t>
      </w:r>
      <w:r w:rsidR="00554391">
        <w:rPr>
          <w:lang w:bidi="ar-SA"/>
        </w:rPr>
        <w:t>need not limit</w:t>
      </w:r>
      <w:r>
        <w:rPr>
          <w:lang w:bidi="ar-SA"/>
        </w:rPr>
        <w:t xml:space="preserve"> </w:t>
      </w:r>
      <w:r w:rsidR="00554391">
        <w:rPr>
          <w:lang w:bidi="ar-SA"/>
        </w:rPr>
        <w:t xml:space="preserve">the application of this technique </w:t>
      </w:r>
      <w:r>
        <w:rPr>
          <w:lang w:bidi="ar-SA"/>
        </w:rPr>
        <w:t>at scale.</w:t>
      </w:r>
    </w:p>
    <w:sectPr w:rsidR="0085004F" w:rsidRPr="0085004F" w:rsidSect="00C375CF">
      <w:headerReference w:type="default" r:id="rId2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977" w:rsidRDefault="00910977" w:rsidP="00C375CF">
      <w:pPr>
        <w:spacing w:before="0" w:after="0" w:line="240" w:lineRule="auto"/>
      </w:pPr>
      <w:r>
        <w:separator/>
      </w:r>
    </w:p>
  </w:endnote>
  <w:endnote w:type="continuationSeparator" w:id="0">
    <w:p w:rsidR="00910977" w:rsidRDefault="00910977" w:rsidP="00C375C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977" w:rsidRDefault="00910977" w:rsidP="00C375CF">
      <w:pPr>
        <w:spacing w:before="0" w:after="0" w:line="240" w:lineRule="auto"/>
      </w:pPr>
      <w:r>
        <w:separator/>
      </w:r>
    </w:p>
  </w:footnote>
  <w:footnote w:type="continuationSeparator" w:id="0">
    <w:p w:rsidR="00910977" w:rsidRDefault="00910977" w:rsidP="00C375C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8F" w:rsidRPr="00B65B82" w:rsidRDefault="0015088F" w:rsidP="00C375CF">
    <w:pPr>
      <w:pStyle w:val="Header"/>
      <w:tabs>
        <w:tab w:val="clear" w:pos="9360"/>
        <w:tab w:val="right" w:pos="10710"/>
      </w:tabs>
      <w:rPr>
        <w:sz w:val="16"/>
        <w:szCs w:val="16"/>
      </w:rPr>
    </w:pPr>
    <w:fldSimple w:instr=" TITLE   \* MERGEFORMAT ">
      <w:r>
        <w:t>Publishing Subsets of RDF Specifications</w:t>
      </w:r>
    </w:fldSimple>
    <w:r>
      <w:tab/>
    </w:r>
    <w:r>
      <w:tab/>
    </w:r>
    <w:r w:rsidRPr="00B65B82">
      <w:rPr>
        <w:sz w:val="16"/>
        <w:szCs w:val="16"/>
      </w:rPr>
      <w:t xml:space="preserve">Page </w:t>
    </w:r>
    <w:r w:rsidRPr="00B65B82">
      <w:rPr>
        <w:sz w:val="16"/>
        <w:szCs w:val="16"/>
      </w:rPr>
      <w:fldChar w:fldCharType="begin"/>
    </w:r>
    <w:r w:rsidRPr="00B65B82">
      <w:rPr>
        <w:sz w:val="16"/>
        <w:szCs w:val="16"/>
      </w:rPr>
      <w:instrText xml:space="preserve"> PAGE   \* MERGEFORMAT </w:instrText>
    </w:r>
    <w:r w:rsidRPr="00B65B82">
      <w:rPr>
        <w:sz w:val="16"/>
        <w:szCs w:val="16"/>
      </w:rPr>
      <w:fldChar w:fldCharType="separate"/>
    </w:r>
    <w:r w:rsidR="00D53303">
      <w:rPr>
        <w:noProof/>
        <w:sz w:val="16"/>
        <w:szCs w:val="16"/>
      </w:rPr>
      <w:t>2</w:t>
    </w:r>
    <w:r w:rsidRPr="00B65B82">
      <w:rPr>
        <w:sz w:val="16"/>
        <w:szCs w:val="16"/>
      </w:rPr>
      <w:fldChar w:fldCharType="end"/>
    </w:r>
    <w:r w:rsidRPr="00B65B82">
      <w:rPr>
        <w:sz w:val="16"/>
        <w:szCs w:val="16"/>
      </w:rPr>
      <w:t xml:space="preserve"> of </w:t>
    </w:r>
    <w:fldSimple w:instr=" NUMPAGES   \* MERGEFORMAT ">
      <w:r w:rsidR="00D53303" w:rsidRPr="00D53303">
        <w:rPr>
          <w:noProof/>
          <w:sz w:val="16"/>
          <w:szCs w:val="16"/>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AF87852"/>
    <w:lvl w:ilvl="0">
      <w:start w:val="1"/>
      <w:numFmt w:val="decimal"/>
      <w:lvlText w:val="%1."/>
      <w:lvlJc w:val="left"/>
      <w:pPr>
        <w:tabs>
          <w:tab w:val="num" w:pos="720"/>
        </w:tabs>
        <w:ind w:left="720" w:hanging="360"/>
      </w:pPr>
    </w:lvl>
  </w:abstractNum>
  <w:abstractNum w:abstractNumId="1">
    <w:nsid w:val="FFFFFF83"/>
    <w:multiLevelType w:val="singleLevel"/>
    <w:tmpl w:val="0918484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2608799E"/>
    <w:lvl w:ilvl="0">
      <w:start w:val="1"/>
      <w:numFmt w:val="decimal"/>
      <w:lvlText w:val="%1."/>
      <w:lvlJc w:val="left"/>
      <w:pPr>
        <w:tabs>
          <w:tab w:val="num" w:pos="360"/>
        </w:tabs>
        <w:ind w:left="360" w:hanging="360"/>
      </w:pPr>
    </w:lvl>
  </w:abstractNum>
  <w:abstractNum w:abstractNumId="3">
    <w:nsid w:val="FFFFFF89"/>
    <w:multiLevelType w:val="singleLevel"/>
    <w:tmpl w:val="7FB6F41A"/>
    <w:lvl w:ilvl="0">
      <w:start w:val="1"/>
      <w:numFmt w:val="bullet"/>
      <w:lvlText w:val=""/>
      <w:lvlJc w:val="left"/>
      <w:pPr>
        <w:tabs>
          <w:tab w:val="num" w:pos="360"/>
        </w:tabs>
        <w:ind w:left="360" w:hanging="360"/>
      </w:pPr>
      <w:rPr>
        <w:rFonts w:ascii="Symbol" w:hAnsi="Symbol" w:hint="default"/>
      </w:rPr>
    </w:lvl>
  </w:abstractNum>
  <w:abstractNum w:abstractNumId="4">
    <w:nsid w:val="35567015"/>
    <w:multiLevelType w:val="hybridMultilevel"/>
    <w:tmpl w:val="3D9E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useFELayout/>
  </w:compat>
  <w:rsids>
    <w:rsidRoot w:val="00E20D61"/>
    <w:rsid w:val="0015088F"/>
    <w:rsid w:val="00261C98"/>
    <w:rsid w:val="002F4DFF"/>
    <w:rsid w:val="00305395"/>
    <w:rsid w:val="00387916"/>
    <w:rsid w:val="00446606"/>
    <w:rsid w:val="00515488"/>
    <w:rsid w:val="00554391"/>
    <w:rsid w:val="005677B2"/>
    <w:rsid w:val="007308EB"/>
    <w:rsid w:val="0074252E"/>
    <w:rsid w:val="007B41BE"/>
    <w:rsid w:val="0085004F"/>
    <w:rsid w:val="00901E2F"/>
    <w:rsid w:val="00910977"/>
    <w:rsid w:val="00924411"/>
    <w:rsid w:val="00A414BA"/>
    <w:rsid w:val="00A87944"/>
    <w:rsid w:val="00AD360B"/>
    <w:rsid w:val="00B42616"/>
    <w:rsid w:val="00B65B82"/>
    <w:rsid w:val="00C375CF"/>
    <w:rsid w:val="00C51F31"/>
    <w:rsid w:val="00CE210D"/>
    <w:rsid w:val="00CF5B5B"/>
    <w:rsid w:val="00D321B9"/>
    <w:rsid w:val="00D53303"/>
    <w:rsid w:val="00DE2B81"/>
    <w:rsid w:val="00DF5A61"/>
    <w:rsid w:val="00E11D70"/>
    <w:rsid w:val="00E20D61"/>
    <w:rsid w:val="00F051FE"/>
    <w:rsid w:val="00F745D0"/>
    <w:rsid w:val="00FA38EE"/>
    <w:rsid w:val="00FD66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semiHidden="0" w:uiPriority="9" w:unhideWhenUsed="0"/>
    <w:lsdException w:name="List Number" w:semiHidden="0" w:uiPriority="9" w:unhideWhenUsed="0"/>
    <w:lsdException w:name="List Bullet 2" w:semiHidden="0" w:uiPriority="10" w:unhideWhenUsed="0"/>
    <w:lsdException w:name="List Number 2" w:semiHidden="0" w:uiPriority="10" w:unhideWhenUsed="0"/>
    <w:lsdException w:name="Title" w:semiHidden="0" w:uiPriority="10" w:unhideWhenUsed="0" w:qFormat="1"/>
    <w:lsdException w:name="List Continue" w:semiHidden="0" w:uiPriority="9" w:unhideWhenUsed="0"/>
    <w:lsdException w:name="List Continue 2" w:semiHidden="0" w:uiPriority="10" w:unhideWhenUsed="0"/>
    <w:lsdException w:name="Subtitle" w:semiHidden="0" w:uiPriority="11" w:unhideWhenUsed="0" w:qFormat="1"/>
    <w:lsdException w:name="Block Text" w:semiHidden="0" w:uiPriority="3" w:unhideWhenUsed="0"/>
    <w:lsdException w:name="Strong" w:semiHidden="0" w:uiPriority="22" w:unhideWhenUsed="0" w:qFormat="1"/>
    <w:lsdException w:name="Emphasis" w:semiHidden="0" w:uiPriority="20" w:unhideWhenUsed="0" w:qFormat="1"/>
    <w:lsdException w:name="Table Grid" w:semiHidden="0" w:uiPriority="1" w:unhideWhenUsed="0"/>
    <w:lsdException w:name="No Spacing" w:uiPriority="1" w:qFormat="1"/>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CF"/>
    <w:rPr>
      <w:sz w:val="20"/>
      <w:szCs w:val="20"/>
    </w:rPr>
  </w:style>
  <w:style w:type="paragraph" w:styleId="Heading1">
    <w:name w:val="heading 1"/>
    <w:basedOn w:val="Normal"/>
    <w:next w:val="Normal"/>
    <w:link w:val="Heading1Char"/>
    <w:uiPriority w:val="9"/>
    <w:qFormat/>
    <w:rsid w:val="00C375C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375C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375C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375C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375C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375C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375C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375C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375C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C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375CF"/>
    <w:rPr>
      <w:caps/>
      <w:spacing w:val="15"/>
      <w:shd w:val="clear" w:color="auto" w:fill="DBE5F1" w:themeFill="accent1" w:themeFillTint="33"/>
    </w:rPr>
  </w:style>
  <w:style w:type="character" w:customStyle="1" w:styleId="Heading3Char">
    <w:name w:val="Heading 3 Char"/>
    <w:basedOn w:val="DefaultParagraphFont"/>
    <w:link w:val="Heading3"/>
    <w:uiPriority w:val="9"/>
    <w:rsid w:val="00C375CF"/>
    <w:rPr>
      <w:caps/>
      <w:color w:val="243F60" w:themeColor="accent1" w:themeShade="7F"/>
      <w:spacing w:val="15"/>
    </w:rPr>
  </w:style>
  <w:style w:type="character" w:customStyle="1" w:styleId="Heading4Char">
    <w:name w:val="Heading 4 Char"/>
    <w:basedOn w:val="DefaultParagraphFont"/>
    <w:link w:val="Heading4"/>
    <w:uiPriority w:val="9"/>
    <w:semiHidden/>
    <w:rsid w:val="00C375CF"/>
    <w:rPr>
      <w:caps/>
      <w:color w:val="365F91" w:themeColor="accent1" w:themeShade="BF"/>
      <w:spacing w:val="10"/>
    </w:rPr>
  </w:style>
  <w:style w:type="character" w:customStyle="1" w:styleId="Heading5Char">
    <w:name w:val="Heading 5 Char"/>
    <w:basedOn w:val="DefaultParagraphFont"/>
    <w:link w:val="Heading5"/>
    <w:uiPriority w:val="9"/>
    <w:semiHidden/>
    <w:rsid w:val="00C375CF"/>
    <w:rPr>
      <w:caps/>
      <w:color w:val="365F91" w:themeColor="accent1" w:themeShade="BF"/>
      <w:spacing w:val="10"/>
    </w:rPr>
  </w:style>
  <w:style w:type="character" w:customStyle="1" w:styleId="Heading6Char">
    <w:name w:val="Heading 6 Char"/>
    <w:basedOn w:val="DefaultParagraphFont"/>
    <w:link w:val="Heading6"/>
    <w:uiPriority w:val="9"/>
    <w:semiHidden/>
    <w:rsid w:val="00C375CF"/>
    <w:rPr>
      <w:caps/>
      <w:color w:val="365F91" w:themeColor="accent1" w:themeShade="BF"/>
      <w:spacing w:val="10"/>
    </w:rPr>
  </w:style>
  <w:style w:type="character" w:customStyle="1" w:styleId="Heading7Char">
    <w:name w:val="Heading 7 Char"/>
    <w:basedOn w:val="DefaultParagraphFont"/>
    <w:link w:val="Heading7"/>
    <w:uiPriority w:val="9"/>
    <w:semiHidden/>
    <w:rsid w:val="00C375CF"/>
    <w:rPr>
      <w:caps/>
      <w:color w:val="365F91" w:themeColor="accent1" w:themeShade="BF"/>
      <w:spacing w:val="10"/>
    </w:rPr>
  </w:style>
  <w:style w:type="character" w:customStyle="1" w:styleId="Heading8Char">
    <w:name w:val="Heading 8 Char"/>
    <w:basedOn w:val="DefaultParagraphFont"/>
    <w:link w:val="Heading8"/>
    <w:uiPriority w:val="9"/>
    <w:semiHidden/>
    <w:rsid w:val="00C375CF"/>
    <w:rPr>
      <w:caps/>
      <w:spacing w:val="10"/>
      <w:sz w:val="18"/>
      <w:szCs w:val="18"/>
    </w:rPr>
  </w:style>
  <w:style w:type="character" w:customStyle="1" w:styleId="Heading9Char">
    <w:name w:val="Heading 9 Char"/>
    <w:basedOn w:val="DefaultParagraphFont"/>
    <w:link w:val="Heading9"/>
    <w:uiPriority w:val="9"/>
    <w:semiHidden/>
    <w:rsid w:val="00C375CF"/>
    <w:rPr>
      <w:i/>
      <w:caps/>
      <w:spacing w:val="10"/>
      <w:sz w:val="18"/>
      <w:szCs w:val="18"/>
    </w:rPr>
  </w:style>
  <w:style w:type="paragraph" w:styleId="Caption">
    <w:name w:val="caption"/>
    <w:basedOn w:val="Normal"/>
    <w:next w:val="Normal"/>
    <w:uiPriority w:val="35"/>
    <w:semiHidden/>
    <w:unhideWhenUsed/>
    <w:qFormat/>
    <w:rsid w:val="00C375CF"/>
    <w:rPr>
      <w:b/>
      <w:bCs/>
      <w:color w:val="365F91" w:themeColor="accent1" w:themeShade="BF"/>
      <w:sz w:val="16"/>
      <w:szCs w:val="16"/>
    </w:rPr>
  </w:style>
  <w:style w:type="paragraph" w:styleId="Title">
    <w:name w:val="Title"/>
    <w:basedOn w:val="Normal"/>
    <w:next w:val="Normal"/>
    <w:link w:val="TitleChar"/>
    <w:uiPriority w:val="10"/>
    <w:qFormat/>
    <w:rsid w:val="00C375C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375CF"/>
    <w:rPr>
      <w:caps/>
      <w:color w:val="4F81BD" w:themeColor="accent1"/>
      <w:spacing w:val="10"/>
      <w:kern w:val="28"/>
      <w:sz w:val="52"/>
      <w:szCs w:val="52"/>
    </w:rPr>
  </w:style>
  <w:style w:type="paragraph" w:styleId="Subtitle">
    <w:name w:val="Subtitle"/>
    <w:basedOn w:val="Normal"/>
    <w:next w:val="Normal"/>
    <w:link w:val="SubtitleChar"/>
    <w:uiPriority w:val="11"/>
    <w:qFormat/>
    <w:rsid w:val="00C375C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375CF"/>
    <w:rPr>
      <w:caps/>
      <w:color w:val="595959" w:themeColor="text1" w:themeTint="A6"/>
      <w:spacing w:val="10"/>
      <w:sz w:val="24"/>
      <w:szCs w:val="24"/>
    </w:rPr>
  </w:style>
  <w:style w:type="character" w:styleId="Strong">
    <w:name w:val="Strong"/>
    <w:uiPriority w:val="22"/>
    <w:qFormat/>
    <w:rsid w:val="00C375CF"/>
    <w:rPr>
      <w:b/>
      <w:bCs/>
    </w:rPr>
  </w:style>
  <w:style w:type="character" w:styleId="Emphasis">
    <w:name w:val="Emphasis"/>
    <w:uiPriority w:val="20"/>
    <w:qFormat/>
    <w:rsid w:val="00C375CF"/>
    <w:rPr>
      <w:caps/>
      <w:color w:val="243F60" w:themeColor="accent1" w:themeShade="7F"/>
      <w:spacing w:val="5"/>
    </w:rPr>
  </w:style>
  <w:style w:type="paragraph" w:styleId="NoSpacing">
    <w:name w:val="No Spacing"/>
    <w:basedOn w:val="Normal"/>
    <w:link w:val="NoSpacingChar"/>
    <w:uiPriority w:val="1"/>
    <w:qFormat/>
    <w:rsid w:val="00C375CF"/>
    <w:pPr>
      <w:spacing w:before="0" w:after="0" w:line="240" w:lineRule="auto"/>
    </w:pPr>
  </w:style>
  <w:style w:type="character" w:customStyle="1" w:styleId="NoSpacingChar">
    <w:name w:val="No Spacing Char"/>
    <w:basedOn w:val="DefaultParagraphFont"/>
    <w:link w:val="NoSpacing"/>
    <w:uiPriority w:val="1"/>
    <w:rsid w:val="00C375CF"/>
    <w:rPr>
      <w:sz w:val="20"/>
      <w:szCs w:val="20"/>
    </w:rPr>
  </w:style>
  <w:style w:type="paragraph" w:styleId="ListParagraph">
    <w:name w:val="List Paragraph"/>
    <w:basedOn w:val="Normal"/>
    <w:uiPriority w:val="34"/>
    <w:qFormat/>
    <w:rsid w:val="00C375CF"/>
    <w:pPr>
      <w:ind w:left="720"/>
      <w:contextualSpacing/>
    </w:pPr>
  </w:style>
  <w:style w:type="paragraph" w:styleId="Quote">
    <w:name w:val="Quote"/>
    <w:basedOn w:val="Normal"/>
    <w:next w:val="Normal"/>
    <w:link w:val="QuoteChar"/>
    <w:uiPriority w:val="29"/>
    <w:qFormat/>
    <w:rsid w:val="00C375CF"/>
    <w:rPr>
      <w:i/>
      <w:iCs/>
    </w:rPr>
  </w:style>
  <w:style w:type="character" w:customStyle="1" w:styleId="QuoteChar">
    <w:name w:val="Quote Char"/>
    <w:basedOn w:val="DefaultParagraphFont"/>
    <w:link w:val="Quote"/>
    <w:uiPriority w:val="29"/>
    <w:rsid w:val="00C375CF"/>
    <w:rPr>
      <w:i/>
      <w:iCs/>
      <w:sz w:val="20"/>
      <w:szCs w:val="20"/>
    </w:rPr>
  </w:style>
  <w:style w:type="paragraph" w:styleId="IntenseQuote">
    <w:name w:val="Intense Quote"/>
    <w:basedOn w:val="Normal"/>
    <w:next w:val="Normal"/>
    <w:link w:val="IntenseQuoteChar"/>
    <w:uiPriority w:val="30"/>
    <w:qFormat/>
    <w:rsid w:val="00C375C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375CF"/>
    <w:rPr>
      <w:i/>
      <w:iCs/>
      <w:color w:val="4F81BD" w:themeColor="accent1"/>
      <w:sz w:val="20"/>
      <w:szCs w:val="20"/>
    </w:rPr>
  </w:style>
  <w:style w:type="character" w:styleId="SubtleEmphasis">
    <w:name w:val="Subtle Emphasis"/>
    <w:uiPriority w:val="19"/>
    <w:qFormat/>
    <w:rsid w:val="00C375CF"/>
    <w:rPr>
      <w:i/>
      <w:iCs/>
      <w:color w:val="243F60" w:themeColor="accent1" w:themeShade="7F"/>
    </w:rPr>
  </w:style>
  <w:style w:type="character" w:styleId="IntenseEmphasis">
    <w:name w:val="Intense Emphasis"/>
    <w:uiPriority w:val="21"/>
    <w:qFormat/>
    <w:rsid w:val="00C375CF"/>
    <w:rPr>
      <w:b/>
      <w:bCs/>
      <w:caps/>
      <w:color w:val="243F60" w:themeColor="accent1" w:themeShade="7F"/>
      <w:spacing w:val="10"/>
    </w:rPr>
  </w:style>
  <w:style w:type="character" w:styleId="SubtleReference">
    <w:name w:val="Subtle Reference"/>
    <w:uiPriority w:val="31"/>
    <w:qFormat/>
    <w:rsid w:val="00C375CF"/>
    <w:rPr>
      <w:b/>
      <w:bCs/>
      <w:color w:val="4F81BD" w:themeColor="accent1"/>
    </w:rPr>
  </w:style>
  <w:style w:type="character" w:styleId="IntenseReference">
    <w:name w:val="Intense Reference"/>
    <w:uiPriority w:val="32"/>
    <w:qFormat/>
    <w:rsid w:val="00C375CF"/>
    <w:rPr>
      <w:b/>
      <w:bCs/>
      <w:i/>
      <w:iCs/>
      <w:caps/>
      <w:color w:val="4F81BD" w:themeColor="accent1"/>
    </w:rPr>
  </w:style>
  <w:style w:type="character" w:styleId="BookTitle">
    <w:name w:val="Book Title"/>
    <w:uiPriority w:val="33"/>
    <w:qFormat/>
    <w:rsid w:val="00C375CF"/>
    <w:rPr>
      <w:b/>
      <w:bCs/>
      <w:i/>
      <w:iCs/>
      <w:spacing w:val="9"/>
    </w:rPr>
  </w:style>
  <w:style w:type="paragraph" w:styleId="TOCHeading">
    <w:name w:val="TOC Heading"/>
    <w:basedOn w:val="Heading1"/>
    <w:next w:val="Normal"/>
    <w:uiPriority w:val="39"/>
    <w:semiHidden/>
    <w:unhideWhenUsed/>
    <w:qFormat/>
    <w:rsid w:val="00C375CF"/>
    <w:pPr>
      <w:outlineLvl w:val="9"/>
    </w:pPr>
  </w:style>
  <w:style w:type="paragraph" w:styleId="Header">
    <w:name w:val="header"/>
    <w:basedOn w:val="Normal"/>
    <w:link w:val="HeaderChar"/>
    <w:uiPriority w:val="99"/>
    <w:semiHidden/>
    <w:unhideWhenUsed/>
    <w:rsid w:val="00C375CF"/>
    <w:pPr>
      <w:tabs>
        <w:tab w:val="center" w:pos="4680"/>
        <w:tab w:val="right" w:pos="9360"/>
      </w:tabs>
    </w:pPr>
  </w:style>
  <w:style w:type="character" w:customStyle="1" w:styleId="HeaderChar">
    <w:name w:val="Header Char"/>
    <w:basedOn w:val="DefaultParagraphFont"/>
    <w:link w:val="Header"/>
    <w:uiPriority w:val="99"/>
    <w:semiHidden/>
    <w:rsid w:val="00C375CF"/>
    <w:rPr>
      <w:sz w:val="20"/>
      <w:szCs w:val="20"/>
    </w:rPr>
  </w:style>
  <w:style w:type="paragraph" w:styleId="Footer">
    <w:name w:val="footer"/>
    <w:basedOn w:val="Normal"/>
    <w:link w:val="FooterChar"/>
    <w:uiPriority w:val="99"/>
    <w:semiHidden/>
    <w:unhideWhenUsed/>
    <w:rsid w:val="00C375CF"/>
    <w:pPr>
      <w:tabs>
        <w:tab w:val="center" w:pos="4680"/>
        <w:tab w:val="right" w:pos="9360"/>
      </w:tabs>
    </w:pPr>
  </w:style>
  <w:style w:type="character" w:customStyle="1" w:styleId="FooterChar">
    <w:name w:val="Footer Char"/>
    <w:basedOn w:val="DefaultParagraphFont"/>
    <w:link w:val="Footer"/>
    <w:uiPriority w:val="99"/>
    <w:semiHidden/>
    <w:rsid w:val="00C375CF"/>
    <w:rPr>
      <w:sz w:val="20"/>
      <w:szCs w:val="20"/>
    </w:rPr>
  </w:style>
  <w:style w:type="character" w:styleId="Hyperlink">
    <w:name w:val="Hyperlink"/>
    <w:basedOn w:val="DefaultParagraphFont"/>
    <w:uiPriority w:val="99"/>
    <w:unhideWhenUsed/>
    <w:rsid w:val="0074252E"/>
    <w:rPr>
      <w:color w:val="0000FF" w:themeColor="hyperlink"/>
      <w:u w:val="single"/>
    </w:rPr>
  </w:style>
  <w:style w:type="table" w:styleId="TableGrid">
    <w:name w:val="Table Grid"/>
    <w:basedOn w:val="TableNormal"/>
    <w:uiPriority w:val="1"/>
    <w:rsid w:val="0074252E"/>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B8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B81"/>
    <w:rPr>
      <w:rFonts w:ascii="Tahoma" w:hAnsi="Tahoma" w:cs="Tahoma"/>
      <w:sz w:val="16"/>
      <w:szCs w:val="16"/>
    </w:rPr>
  </w:style>
  <w:style w:type="paragraph" w:customStyle="1" w:styleId="Code">
    <w:name w:val="Code"/>
    <w:basedOn w:val="Normal"/>
    <w:qFormat/>
    <w:rsid w:val="00CE210D"/>
    <w:pPr>
      <w:spacing w:before="0" w:after="120" w:line="240" w:lineRule="auto"/>
      <w:contextualSpacing/>
    </w:pPr>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data.jpmchase.net/pedagogy/2011/11/04/people/ma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ata.jpmchase.net/pedagogy/2011/11/04/people/male" TargetMode="External"/><Relationship Id="rId7" Type="http://schemas.openxmlformats.org/officeDocument/2006/relationships/webSettings" Target="webSettings.xml"/><Relationship Id="rId12" Type="http://schemas.openxmlformats.org/officeDocument/2006/relationships/hyperlink" Target="http://data.jpmchase.net/pedagogy/2011/11/04/people" TargetMode="External"/><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Law_of_Demeter"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data.jpmchase.net/pedagogy/2011/11/04/people/female" TargetMode="External"/><Relationship Id="rId23" Type="http://schemas.openxmlformats.org/officeDocument/2006/relationships/oleObject" Target="embeddings/oleObject4.bin"/><Relationship Id="rId10" Type="http://schemas.openxmlformats.org/officeDocument/2006/relationships/hyperlink" Target="http://www.hypercube.co.uk/docs/20110623_fibo_background.pdf"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Coverage xmlns="http://schemas.microsoft.com/sharepoint/v3/fields" xsi:nil="true"/>
    <_Format xmlns="http://schemas.microsoft.com/sharepoint/v3/fields" xsi:nil="true"/>
    <_Contributor xmlns="http://schemas.microsoft.com/sharepoint/v3/fields" xsi:nil="true"/>
    <_Relation xmlns="http://schemas.microsoft.com/sharepoint/v3/fields" xsi:nil="true"/>
    <Language xmlns="http://schemas.microsoft.com/sharepoint/v3">en-US</Language>
    <_DCDateModified xmlns="http://schemas.microsoft.com/sharepoint/v3/fields" xsi:nil="true"/>
    <_RightsManagement xmlns="http://schemas.microsoft.com/sharepoint/v3/fields" xsi:nil="true"/>
    <_Source xmlns="http://schemas.microsoft.com/sharepoint/v3/fields" xsi:nil="true"/>
    <_DCDateCreated xmlns="http://schemas.microsoft.com/sharepoint/v3/fields" xsi:nil="true"/>
    <_Identifier xmlns="http://schemas.microsoft.com/sharepoint/v3/fields" xsi:nil="true"/>
    <_ResourceType xmlns="http://schemas.microsoft.com/sharepoint/v3/fields" xsi:nil="true"/>
    <_Publisher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ublin Core Columns" ma:contentTypeID="0x01010B0091566D270CAE764E8416BD2D9C856167" ma:contentTypeVersion="1" ma:contentTypeDescription="The Dublin Core metadata element set." ma:contentTypeScope="" ma:versionID="6729ecac7279f16079da8f53981e827b">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d682ce336e884876bac5aade313416da"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2:_Coverage" minOccurs="0"/>
                <xsd:element ref="ns2:_DCDateCreated" minOccurs="0"/>
                <xsd:element ref="ns2:_DCDateModified" minOccurs="0"/>
                <xsd:element ref="ns2:_Format" minOccurs="0"/>
                <xsd:element ref="ns2:_Identifier" minOccurs="0"/>
                <xsd:element ref="ns1:Language" minOccurs="0"/>
                <xsd:element ref="ns2:_Publisher" minOccurs="0"/>
                <xsd:element ref="ns2:_Relation" minOccurs="0"/>
                <xsd:element ref="ns2:_RightsManagement" minOccurs="0"/>
                <xsd:element ref="ns2:_Source" minOccurs="0"/>
                <xsd:element ref="ns2:_Resource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1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Contributor" ma:index="7" nillable="true" ma:displayName="Contributor" ma:description="One or more people or organizations that contributed to this resource" ma:internalName="_Contributor">
      <xsd:simpleType>
        <xsd:restriction base="dms:Note"/>
      </xsd:simpleType>
    </xsd:element>
    <xsd:element name="_Coverage" ma:index="8" nillable="true" ma:displayName="Coverage" ma:description="The extent or scope" ma:internalName="_Coverage">
      <xsd:simpleType>
        <xsd:restriction base="dms:Text"/>
      </xsd:simpleType>
    </xsd:element>
    <xsd:element name="_DCDateCreated" ma:index="10" nillable="true" ma:displayName="Date Created" ma:description="The date on which this resource was created" ma:format="DateTime" ma:internalName="_DCDateCreated">
      <xsd:simpleType>
        <xsd:restriction base="dms:DateTime"/>
      </xsd:simpleType>
    </xsd:element>
    <xsd:element name="_DCDateModified" ma:index="11" nillable="true" ma:displayName="Date Modified" ma:description="The date on which this resource was last modified" ma:format="DateTime" ma:internalName="_DCDateModified">
      <xsd:simpleType>
        <xsd:restriction base="dms:DateTime"/>
      </xsd:simpleType>
    </xsd:element>
    <xsd:element name="_Format" ma:index="13" nillable="true" ma:displayName="Format" ma:description="Media-type, file format or dimensions" ma:internalName="_Format">
      <xsd:simpleType>
        <xsd:restriction base="dms:Text"/>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Publisher" ma:index="16" nillable="true" ma:displayName="Publisher" ma:description="The person, organization or service that published this resource" ma:internalName="_Publisher">
      <xsd:simpleType>
        <xsd:restriction base="dms:Text"/>
      </xsd:simpleType>
    </xsd:element>
    <xsd:element name="_Relation" ma:index="17" nillable="true" ma:displayName="Relation" ma:description="References to related resources" ma:internalName="_Relation">
      <xsd:simpleType>
        <xsd:restriction base="dms:Note"/>
      </xsd:simpleType>
    </xsd:element>
    <xsd:element name="_RightsManagement" ma:index="18" nillable="true" ma:displayName="Rights Management" ma:description="Information about rights held in or over this resource" ma:internalName="_RightsManagement">
      <xsd:simpleType>
        <xsd:restriction base="dms:Note"/>
      </xsd:simpleType>
    </xsd:element>
    <xsd:element name="_Source" ma:index="19" nillable="true" ma:displayName="Source" ma:description="References to resources from which this resource was derived" ma:internalName="_Source">
      <xsd:simpleType>
        <xsd:restriction base="dms:Note"/>
      </xsd:simpleType>
    </xsd:element>
    <xsd:element name="_ResourceType" ma:index="23" nillable="true" ma:displayName="Resource Type" ma:description="A set of categories, functions, genres or aggregation levels" ma:internalName="_Resourc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Creator"/>
        <xsd:element ref="dcterms:created" minOccurs="0" maxOccurs="1"/>
        <xsd:element ref="dc:identifier" minOccurs="0" maxOccurs="1"/>
        <xsd:element name="contentType" minOccurs="0" maxOccurs="1" type="xsd:string" ma:index="0" ma:displayName="Content Type"/>
        <xsd:element ref="dc:title" minOccurs="0" maxOccurs="1" ma:index="22" ma:displayName="Title"/>
        <xsd:element ref="dc:subject" minOccurs="0" maxOccurs="1" ma:index="21" ma:displayName="Subject"/>
        <xsd:element ref="dc:description" minOccurs="0" maxOccurs="1" ma:index="12" ma:displayName="Description"/>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EA4B1F1-91FD-4CAE-8B6B-A23F3408E1E4}">
  <ds:schemaRefs>
    <ds:schemaRef ds:uri="http://schemas.microsoft.com/office/2006/metadata/propertie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36BC94E8-E410-4CFA-9A8F-4002AA97E319}">
  <ds:schemaRefs>
    <ds:schemaRef ds:uri="http://schemas.microsoft.com/sharepoint/v3/contenttype/forms"/>
  </ds:schemaRefs>
</ds:datastoreItem>
</file>

<file path=customXml/itemProps3.xml><?xml version="1.0" encoding="utf-8"?>
<ds:datastoreItem xmlns:ds="http://schemas.openxmlformats.org/officeDocument/2006/customXml" ds:itemID="{0E2FF68B-76EB-4BA4-B218-A98C06B4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Publishing Subsets of RDF Specifications</vt:lpstr>
      <vt:lpstr>Introduction</vt:lpstr>
      <vt:lpstr>How the models were constructed</vt:lpstr>
      <vt:lpstr>Manipulating the Model with Other Tools</vt:lpstr>
      <vt:lpstr>Conclusion</vt:lpstr>
    </vt:vector>
  </TitlesOfParts>
  <Company>JPMorgan Chase &amp; Co.</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Publishing Subsets of RDF Specifications</dc:title>
  <dc:subject/>
  <dc:creator>Kevin P. Tyson</dc:creator>
  <cp:keywords/>
  <dc:description>This document describes a technique for producing subsets of RDF specifications so that the finer-grained parts can be reused independently.</dc:description>
  <cp:lastModifiedBy>Kevin P. Tyson</cp:lastModifiedBy>
  <cp:revision>21</cp:revision>
  <dcterms:created xsi:type="dcterms:W3CDTF">2011-11-07T14:24:00Z</dcterms:created>
  <dcterms:modified xsi:type="dcterms:W3CDTF">2011-11-09T19:35:00Z</dcterms:modified>
  <cp:contentType>Dublin Core Columns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0x01010B0091566D270CAE764E8416BD2D9C856167</vt:lpwstr>
  </property>
</Properties>
</file>