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71C7" w14:textId="3D13CF32" w:rsidR="001C63F8" w:rsidRDefault="00352417" w:rsidP="00352417">
      <w:pPr>
        <w:pStyle w:val="Title"/>
      </w:pPr>
      <w:r>
        <w:t>Blockchain PSIG Call Notes</w:t>
      </w:r>
    </w:p>
    <w:p w14:paraId="3C0090D9" w14:textId="2FB9DFEE" w:rsidR="00352417" w:rsidRPr="00352417" w:rsidRDefault="00352417">
      <w:pPr>
        <w:rPr>
          <w:i/>
          <w:iCs/>
        </w:rPr>
      </w:pPr>
      <w:r w:rsidRPr="00352417">
        <w:rPr>
          <w:i/>
          <w:iCs/>
        </w:rPr>
        <w:t>12 March 2020</w:t>
      </w:r>
    </w:p>
    <w:p w14:paraId="08D0722D" w14:textId="200D24F7" w:rsidR="00352417" w:rsidRDefault="00352417" w:rsidP="00352417">
      <w:pPr>
        <w:pStyle w:val="Heading1"/>
      </w:pPr>
      <w:r>
        <w:t>Attendees</w:t>
      </w:r>
    </w:p>
    <w:p w14:paraId="56B5A71B" w14:textId="7D5359F8" w:rsidR="0060226E" w:rsidRDefault="0060226E" w:rsidP="00352417">
      <w:pPr>
        <w:pStyle w:val="ListParagraph"/>
        <w:numPr>
          <w:ilvl w:val="0"/>
          <w:numId w:val="3"/>
        </w:numPr>
      </w:pPr>
      <w:r>
        <w:t>Robert Rencher</w:t>
      </w:r>
      <w:r w:rsidR="000D5B8D">
        <w:t xml:space="preserve"> (phone only)</w:t>
      </w:r>
    </w:p>
    <w:p w14:paraId="3423E668" w14:textId="77777777" w:rsidR="000D5B8D" w:rsidRDefault="000D5B8D" w:rsidP="000D5B8D">
      <w:pPr>
        <w:pStyle w:val="ListParagraph"/>
        <w:numPr>
          <w:ilvl w:val="0"/>
          <w:numId w:val="8"/>
        </w:numPr>
      </w:pPr>
      <w:r>
        <w:t>Michael Bennett</w:t>
      </w:r>
    </w:p>
    <w:p w14:paraId="604AF7C6" w14:textId="77777777" w:rsidR="000D5B8D" w:rsidRDefault="000D5B8D" w:rsidP="000D5B8D">
      <w:pPr>
        <w:pStyle w:val="ListParagraph"/>
        <w:numPr>
          <w:ilvl w:val="0"/>
          <w:numId w:val="8"/>
        </w:numPr>
      </w:pPr>
      <w:r>
        <w:t xml:space="preserve">Robert </w:t>
      </w:r>
      <w:proofErr w:type="spellStart"/>
      <w:r>
        <w:t>Nehmer</w:t>
      </w:r>
      <w:proofErr w:type="spellEnd"/>
    </w:p>
    <w:p w14:paraId="37105886" w14:textId="77777777" w:rsidR="000D5B8D" w:rsidRDefault="000D5B8D" w:rsidP="000D5B8D">
      <w:pPr>
        <w:pStyle w:val="ListParagraph"/>
        <w:numPr>
          <w:ilvl w:val="0"/>
          <w:numId w:val="8"/>
        </w:numPr>
      </w:pPr>
      <w:r>
        <w:t>Char Wales</w:t>
      </w:r>
    </w:p>
    <w:p w14:paraId="0920CE3F" w14:textId="77777777" w:rsidR="000D5B8D" w:rsidRDefault="000D5B8D" w:rsidP="000D5B8D">
      <w:pPr>
        <w:pStyle w:val="ListParagraph"/>
        <w:numPr>
          <w:ilvl w:val="0"/>
          <w:numId w:val="8"/>
        </w:numPr>
      </w:pPr>
      <w:r>
        <w:t>Robert Stavros</w:t>
      </w:r>
    </w:p>
    <w:p w14:paraId="2558A446" w14:textId="52664336" w:rsidR="00352417" w:rsidRDefault="00352417" w:rsidP="00352417">
      <w:pPr>
        <w:pStyle w:val="Heading1"/>
      </w:pPr>
      <w:r>
        <w:t>Agenda</w:t>
      </w:r>
    </w:p>
    <w:p w14:paraId="59DD9E01" w14:textId="2285E87E" w:rsidR="00352417" w:rsidRDefault="00352417" w:rsidP="00352417">
      <w:pPr>
        <w:pStyle w:val="ListParagraph"/>
        <w:numPr>
          <w:ilvl w:val="0"/>
          <w:numId w:val="2"/>
        </w:numPr>
      </w:pPr>
      <w:r>
        <w:t>Discuss Quarterly Meeting agenda, potential impacts if any</w:t>
      </w:r>
    </w:p>
    <w:p w14:paraId="0634E0A0" w14:textId="32CD87FC" w:rsidR="00352417" w:rsidRDefault="00352417" w:rsidP="00352417">
      <w:pPr>
        <w:pStyle w:val="ListParagraph"/>
        <w:numPr>
          <w:ilvl w:val="0"/>
          <w:numId w:val="2"/>
        </w:numPr>
      </w:pPr>
      <w:r>
        <w:t>NEW: The GS1</w:t>
      </w:r>
      <w:r w:rsidR="00374803">
        <w:t>-US</w:t>
      </w:r>
      <w:r>
        <w:t xml:space="preserve"> RFI Response has just come in – we will look at that today</w:t>
      </w:r>
    </w:p>
    <w:p w14:paraId="6B076F79" w14:textId="6DB6045A" w:rsidR="00352417" w:rsidRDefault="00352417" w:rsidP="00352417">
      <w:pPr>
        <w:pStyle w:val="ListParagraph"/>
        <w:numPr>
          <w:ilvl w:val="0"/>
          <w:numId w:val="2"/>
        </w:numPr>
      </w:pPr>
      <w:r>
        <w:t>Continue with the RFI to RFPs discussion on potential RFPs for DLT interoperability (see last week's notes)</w:t>
      </w:r>
    </w:p>
    <w:p w14:paraId="382D4649" w14:textId="2F0F4354" w:rsidR="00352417" w:rsidRDefault="00352417" w:rsidP="00352417">
      <w:pPr>
        <w:pStyle w:val="ListParagraph"/>
        <w:numPr>
          <w:ilvl w:val="0"/>
          <w:numId w:val="2"/>
        </w:numPr>
      </w:pPr>
      <w:proofErr w:type="spellStart"/>
      <w:r>
        <w:t>AoB</w:t>
      </w:r>
      <w:proofErr w:type="spellEnd"/>
      <w:r>
        <w:t xml:space="preserve"> and Next Meeting</w:t>
      </w:r>
    </w:p>
    <w:p w14:paraId="7796CB19" w14:textId="648048DA" w:rsidR="00352417" w:rsidRDefault="00352417" w:rsidP="00352417">
      <w:r>
        <w:t xml:space="preserve">Note that Item 2 has been added since the agenda was circulated in the invitation email. </w:t>
      </w:r>
    </w:p>
    <w:p w14:paraId="3A31D2E9" w14:textId="14869379" w:rsidR="00352417" w:rsidRDefault="00352417" w:rsidP="00352417">
      <w:pPr>
        <w:pStyle w:val="Heading1"/>
      </w:pPr>
      <w:r>
        <w:t>Meeting Notes</w:t>
      </w:r>
    </w:p>
    <w:p w14:paraId="09D442A8" w14:textId="204B2A0D" w:rsidR="00352417" w:rsidRDefault="00352417" w:rsidP="00352417">
      <w:pPr>
        <w:pStyle w:val="Heading2"/>
      </w:pPr>
      <w:r>
        <w:t>Quarterly Meeting</w:t>
      </w:r>
    </w:p>
    <w:p w14:paraId="6F4EF994" w14:textId="6B1DC8F8" w:rsidR="00F95278" w:rsidRDefault="00F95278" w:rsidP="00352417">
      <w:r>
        <w:t>No OMG Face to Face QM this month</w:t>
      </w:r>
      <w:r w:rsidR="00374803">
        <w:t xml:space="preserve">. </w:t>
      </w:r>
      <w:r w:rsidR="00657439">
        <w:t>Meeting will be virtual</w:t>
      </w:r>
    </w:p>
    <w:p w14:paraId="3A7A9FD1" w14:textId="5C691D96" w:rsidR="00BA1444" w:rsidRDefault="00BA1444" w:rsidP="00352417">
      <w:r>
        <w:t>All sessions t</w:t>
      </w:r>
      <w:r w:rsidR="00A84BA6">
        <w:t>o</w:t>
      </w:r>
      <w:r>
        <w:t xml:space="preserve"> go ahead as planned:</w:t>
      </w:r>
    </w:p>
    <w:p w14:paraId="4C5D148E" w14:textId="2D1206C8" w:rsidR="00BA1444" w:rsidRDefault="00BA1444" w:rsidP="00BA1444">
      <w:pPr>
        <w:pStyle w:val="ListParagraph"/>
        <w:numPr>
          <w:ilvl w:val="0"/>
          <w:numId w:val="4"/>
        </w:numPr>
      </w:pPr>
      <w:r>
        <w:t>MARS going ahead as planned</w:t>
      </w:r>
    </w:p>
    <w:p w14:paraId="279AF961" w14:textId="423F111E" w:rsidR="00BA1444" w:rsidRDefault="00BA1444" w:rsidP="00BA1444">
      <w:pPr>
        <w:pStyle w:val="ListParagraph"/>
        <w:numPr>
          <w:ilvl w:val="0"/>
          <w:numId w:val="4"/>
        </w:numPr>
      </w:pPr>
      <w:r>
        <w:t>Blockchain PSIG going ahead as planned</w:t>
      </w:r>
    </w:p>
    <w:p w14:paraId="01DE08CB" w14:textId="104E5393" w:rsidR="00657439" w:rsidRDefault="00657439" w:rsidP="00352417">
      <w:r>
        <w:t xml:space="preserve">Conferencing facilities needed for each meeting. </w:t>
      </w:r>
    </w:p>
    <w:p w14:paraId="2E97895E" w14:textId="71F7C2B8" w:rsidR="0089761D" w:rsidRDefault="0089761D" w:rsidP="0089761D">
      <w:pPr>
        <w:pStyle w:val="Heading3"/>
      </w:pPr>
      <w:r>
        <w:t>MARS Meetings</w:t>
      </w:r>
    </w:p>
    <w:p w14:paraId="27E8F4B0" w14:textId="07A3B65C" w:rsidR="00657439" w:rsidRDefault="00657439" w:rsidP="00352417">
      <w:r>
        <w:t>MB has a GTM</w:t>
      </w:r>
      <w:r w:rsidR="009D3CEE">
        <w:t xml:space="preserve"> account</w:t>
      </w:r>
      <w:r w:rsidR="00BB5CDC">
        <w:t xml:space="preserve">. Can do </w:t>
      </w:r>
      <w:r w:rsidR="00510935">
        <w:t xml:space="preserve">a dedicated MARS GTM session for them. </w:t>
      </w:r>
      <w:r w:rsidR="009045BF">
        <w:t xml:space="preserve">Give the log-in to Char and / or </w:t>
      </w:r>
      <w:r w:rsidR="009D3CEE">
        <w:t xml:space="preserve">start up the session on Monday morning. </w:t>
      </w:r>
      <w:r w:rsidR="001F484A">
        <w:t xml:space="preserve">Can also use this one on Thursday. </w:t>
      </w:r>
    </w:p>
    <w:p w14:paraId="58E14D4A" w14:textId="7638E699" w:rsidR="009D3CEE" w:rsidRDefault="003F31B3" w:rsidP="00352417">
      <w:r>
        <w:t xml:space="preserve">MARS also meets Tuesday afternoon and Wednesday afternoon. </w:t>
      </w:r>
    </w:p>
    <w:p w14:paraId="7FF37DF4" w14:textId="2C088655" w:rsidR="003F31B3" w:rsidRDefault="003F31B3" w:rsidP="00352417">
      <w:r>
        <w:t>MARS has got teleconferencing for:</w:t>
      </w:r>
    </w:p>
    <w:p w14:paraId="5E1633C8" w14:textId="69167BBD" w:rsidR="003F31B3" w:rsidRDefault="00943F29" w:rsidP="00943F29">
      <w:pPr>
        <w:pStyle w:val="ListParagraph"/>
        <w:numPr>
          <w:ilvl w:val="0"/>
          <w:numId w:val="5"/>
        </w:numPr>
      </w:pPr>
      <w:r>
        <w:t>Monday all day on MB GTM</w:t>
      </w:r>
    </w:p>
    <w:p w14:paraId="1E95FC2C" w14:textId="1F792973" w:rsidR="00943F29" w:rsidRDefault="00943F29" w:rsidP="00943F29">
      <w:pPr>
        <w:pStyle w:val="ListParagraph"/>
        <w:numPr>
          <w:ilvl w:val="0"/>
          <w:numId w:val="5"/>
        </w:numPr>
      </w:pPr>
      <w:r>
        <w:t>Tuesday</w:t>
      </w:r>
      <w:r w:rsidR="00F80D6E">
        <w:t xml:space="preserve"> afternoon WGs are distinct</w:t>
      </w:r>
    </w:p>
    <w:p w14:paraId="0637E6FD" w14:textId="2ADFDE51" w:rsidR="00F80D6E" w:rsidRDefault="00D62650" w:rsidP="00F80D6E">
      <w:pPr>
        <w:pStyle w:val="ListParagraph"/>
        <w:numPr>
          <w:ilvl w:val="1"/>
          <w:numId w:val="5"/>
        </w:numPr>
      </w:pPr>
      <w:r>
        <w:t xml:space="preserve">MARS </w:t>
      </w:r>
      <w:r w:rsidR="00F80D6E">
        <w:t xml:space="preserve">SNC WG has a </w:t>
      </w:r>
      <w:r w:rsidR="0031026C">
        <w:t>dial-in</w:t>
      </w:r>
    </w:p>
    <w:p w14:paraId="2CD57B81" w14:textId="75279712" w:rsidR="0031026C" w:rsidRDefault="0031026C" w:rsidP="00F80D6E">
      <w:pPr>
        <w:pStyle w:val="ListParagraph"/>
        <w:numPr>
          <w:ilvl w:val="1"/>
          <w:numId w:val="5"/>
        </w:numPr>
      </w:pPr>
      <w:r>
        <w:t xml:space="preserve">Other </w:t>
      </w:r>
      <w:r w:rsidR="00D62650">
        <w:t xml:space="preserve">MARS </w:t>
      </w:r>
      <w:r>
        <w:t>WGs – TBA</w:t>
      </w:r>
      <w:r w:rsidR="00587747">
        <w:t>; will be down to the WG Chairs</w:t>
      </w:r>
    </w:p>
    <w:p w14:paraId="6CB78CC9" w14:textId="01F91EC3" w:rsidR="0031026C" w:rsidRDefault="0031026C" w:rsidP="0031026C">
      <w:pPr>
        <w:pStyle w:val="ListParagraph"/>
        <w:numPr>
          <w:ilvl w:val="0"/>
          <w:numId w:val="5"/>
        </w:numPr>
      </w:pPr>
      <w:r>
        <w:t>Wed afternoon</w:t>
      </w:r>
    </w:p>
    <w:p w14:paraId="4D1DD756" w14:textId="0BAA0E90" w:rsidR="0031026C" w:rsidRDefault="00D62650" w:rsidP="0031026C">
      <w:pPr>
        <w:pStyle w:val="ListParagraph"/>
        <w:numPr>
          <w:ilvl w:val="1"/>
          <w:numId w:val="5"/>
        </w:numPr>
      </w:pPr>
      <w:r>
        <w:t xml:space="preserve">MARS CORBA WG </w:t>
      </w:r>
      <w:r w:rsidR="0031026C">
        <w:t>John Drager – will be asked to provide conferencing</w:t>
      </w:r>
    </w:p>
    <w:p w14:paraId="7A9008A9" w14:textId="4F379844" w:rsidR="00587747" w:rsidRDefault="00587747" w:rsidP="00587747">
      <w:pPr>
        <w:pStyle w:val="ListParagraph"/>
        <w:numPr>
          <w:ilvl w:val="0"/>
          <w:numId w:val="5"/>
        </w:numPr>
      </w:pPr>
      <w:r>
        <w:t>Thursday morning – MB’s GTM</w:t>
      </w:r>
    </w:p>
    <w:p w14:paraId="5AEA8DAA" w14:textId="73BF8269" w:rsidR="003F31B3" w:rsidRDefault="003E68AC" w:rsidP="00352417">
      <w:r>
        <w:t>Need to add the call-ins</w:t>
      </w:r>
      <w:r w:rsidR="00043898">
        <w:t xml:space="preserve"> to the calendars. The Wed CORBA WG has its own calendar. So their chair will sort out the #NOTES / dial-in</w:t>
      </w:r>
      <w:r w:rsidR="00A32C90">
        <w:t>.</w:t>
      </w:r>
      <w:r w:rsidR="00587747">
        <w:t xml:space="preserve"> Does not need MB GTM for Tue or Wed. </w:t>
      </w:r>
    </w:p>
    <w:p w14:paraId="1463EF50" w14:textId="3A5AB71B" w:rsidR="00657439" w:rsidRDefault="003D0551" w:rsidP="0089761D">
      <w:pPr>
        <w:pStyle w:val="Heading3"/>
      </w:pPr>
      <w:r>
        <w:lastRenderedPageBreak/>
        <w:t xml:space="preserve">Meeting </w:t>
      </w:r>
      <w:bookmarkStart w:id="0" w:name="_GoBack"/>
      <w:bookmarkEnd w:id="0"/>
      <w:r w:rsidR="00657439">
        <w:t>Calendars</w:t>
      </w:r>
    </w:p>
    <w:p w14:paraId="67522652" w14:textId="7725F127" w:rsidR="00657439" w:rsidRDefault="00AD06B6" w:rsidP="00352417">
      <w:r>
        <w:t xml:space="preserve">MB </w:t>
      </w:r>
      <w:r w:rsidR="00587747">
        <w:t>t</w:t>
      </w:r>
      <w:r>
        <w:t xml:space="preserve">o update the Monday </w:t>
      </w:r>
      <w:r w:rsidR="0089761D">
        <w:t xml:space="preserve">BC-PSIG calendar </w:t>
      </w:r>
      <w:r>
        <w:t>with the times</w:t>
      </w:r>
      <w:r w:rsidR="0089761D">
        <w:t xml:space="preserve"> now available from MARS</w:t>
      </w:r>
      <w:r>
        <w:t>. Add the GTM details as a #NOTES field entry.</w:t>
      </w:r>
    </w:p>
    <w:p w14:paraId="40A50523" w14:textId="78C4517E" w:rsidR="00352417" w:rsidRDefault="00587747" w:rsidP="00352417">
      <w:r>
        <w:t xml:space="preserve">MB to create a specific MARS GTM and send CW the </w:t>
      </w:r>
      <w:r w:rsidR="007F2DDB">
        <w:t xml:space="preserve">text for people to join, to add to the #NOTES calendar entry. </w:t>
      </w:r>
    </w:p>
    <w:p w14:paraId="1E7750C7" w14:textId="00535851" w:rsidR="00587A52" w:rsidRDefault="00587A52" w:rsidP="00352417">
      <w:r>
        <w:t xml:space="preserve">MARS uses the hashtag #FYI for additional items of interest – screen shot to come on how this works. </w:t>
      </w:r>
    </w:p>
    <w:p w14:paraId="186FD1E7" w14:textId="388C4860" w:rsidR="00587A52" w:rsidRDefault="00792A9A" w:rsidP="00352417">
      <w:r>
        <w:t>Can also embed links in an FYI calendar entry, just as a regula</w:t>
      </w:r>
      <w:r w:rsidR="00C866C1">
        <w:t>r</w:t>
      </w:r>
      <w:r>
        <w:t xml:space="preserve"> HTML </w:t>
      </w:r>
      <w:r w:rsidR="00C866C1">
        <w:t xml:space="preserve">URI link in the calendar text. </w:t>
      </w:r>
    </w:p>
    <w:p w14:paraId="78C16F80" w14:textId="7D6D4FA6" w:rsidR="00F70F3D" w:rsidRDefault="00F70F3D" w:rsidP="00352417">
      <w:r>
        <w:t>Each of these is a distinct calendar entry with its own time, each with #FYI</w:t>
      </w:r>
      <w:r w:rsidR="00AC0E73">
        <w:t xml:space="preserve"> whereas the #NOTES field does not convey the time. </w:t>
      </w:r>
    </w:p>
    <w:p w14:paraId="7BF2EE68" w14:textId="58F4AE75" w:rsidR="00587A52" w:rsidRDefault="00320153" w:rsidP="00352417">
      <w:r>
        <w:t>The MARS Acro</w:t>
      </w:r>
      <w:r w:rsidR="0093551A">
        <w:t>n</w:t>
      </w:r>
      <w:r>
        <w:t xml:space="preserve">ym list uses the #NOTES field, with no specific time. </w:t>
      </w:r>
    </w:p>
    <w:p w14:paraId="6FA0F41C" w14:textId="7515DFBB" w:rsidR="00352417" w:rsidRDefault="00352417" w:rsidP="00352417">
      <w:pPr>
        <w:pStyle w:val="Heading2"/>
      </w:pPr>
      <w:r>
        <w:t>RFI Responses</w:t>
      </w:r>
    </w:p>
    <w:p w14:paraId="6335010B" w14:textId="023C074A" w:rsidR="003C4CD8" w:rsidRPr="003C4CD8" w:rsidRDefault="003D0551" w:rsidP="003C4CD8">
      <w:pPr>
        <w:pStyle w:val="Heading3"/>
      </w:pPr>
      <w:r>
        <w:t xml:space="preserve">Responses </w:t>
      </w:r>
      <w:r w:rsidR="003C4CD8">
        <w:t>Status</w:t>
      </w:r>
    </w:p>
    <w:p w14:paraId="6FBE1F10" w14:textId="53F05535" w:rsidR="00352417" w:rsidRDefault="00BF415A" w:rsidP="00352417">
      <w:r w:rsidRPr="003C4CD8">
        <w:rPr>
          <w:b/>
          <w:bCs/>
        </w:rPr>
        <w:t>GS1</w:t>
      </w:r>
      <w:r w:rsidR="008338BA">
        <w:rPr>
          <w:b/>
          <w:bCs/>
        </w:rPr>
        <w:t xml:space="preserve"> US</w:t>
      </w:r>
      <w:r>
        <w:t xml:space="preserve"> </w:t>
      </w:r>
      <w:r w:rsidR="003C4CD8">
        <w:t xml:space="preserve">response </w:t>
      </w:r>
      <w:r>
        <w:t>is in</w:t>
      </w:r>
      <w:r w:rsidR="003D0551">
        <w:t>.</w:t>
      </w:r>
    </w:p>
    <w:p w14:paraId="0905FD41" w14:textId="14221C41" w:rsidR="00BF415A" w:rsidRDefault="00BF415A" w:rsidP="00352417">
      <w:r w:rsidRPr="003C4CD8">
        <w:rPr>
          <w:b/>
          <w:bCs/>
        </w:rPr>
        <w:t>Jackrabbit</w:t>
      </w:r>
      <w:r>
        <w:t xml:space="preserve">: Nick will </w:t>
      </w:r>
      <w:r w:rsidR="003C4CD8">
        <w:t>read and sign</w:t>
      </w:r>
      <w:r>
        <w:t xml:space="preserve"> the </w:t>
      </w:r>
      <w:proofErr w:type="spellStart"/>
      <w:r>
        <w:t>coverletter</w:t>
      </w:r>
      <w:proofErr w:type="spellEnd"/>
      <w:r>
        <w:t xml:space="preserve">. </w:t>
      </w:r>
      <w:r w:rsidR="003C4CD8">
        <w:t>C</w:t>
      </w:r>
      <w:r>
        <w:t xml:space="preserve">W writing the Response (which is basically the PPT as advertised, turned into PDF). Then email to the RFI response desk and follow up with paper copies. </w:t>
      </w:r>
    </w:p>
    <w:p w14:paraId="7BA29D63" w14:textId="4AF0BE1D" w:rsidR="008338BA" w:rsidRDefault="008338BA" w:rsidP="00352417">
      <w:r w:rsidRPr="00711412">
        <w:rPr>
          <w:b/>
          <w:bCs/>
        </w:rPr>
        <w:t>IOTA:</w:t>
      </w:r>
      <w:r>
        <w:t xml:space="preserve"> Mike plans a </w:t>
      </w:r>
      <w:r w:rsidR="00711412">
        <w:t xml:space="preserve">brief response from the IOTA Foundation on relevant features. </w:t>
      </w:r>
    </w:p>
    <w:p w14:paraId="21EA5619" w14:textId="579FA0A0" w:rsidR="00BF415A" w:rsidRDefault="003C4CD8" w:rsidP="003C4CD8">
      <w:pPr>
        <w:pStyle w:val="Heading3"/>
      </w:pPr>
      <w:r>
        <w:t>GS1 Response</w:t>
      </w:r>
    </w:p>
    <w:p w14:paraId="21E2043A" w14:textId="1BC41F0E" w:rsidR="003C4CD8" w:rsidRDefault="00B67606" w:rsidP="003C4CD8">
      <w:r>
        <w:t>We did a brief read-through of the just-arrived GS1-US RFI response, including traversing the referenced links.</w:t>
      </w:r>
    </w:p>
    <w:p w14:paraId="4DE82CEF" w14:textId="32E091A5" w:rsidR="00460DAF" w:rsidRDefault="00460DAF" w:rsidP="00460DAF">
      <w:pPr>
        <w:pStyle w:val="Heading4"/>
      </w:pPr>
      <w:r>
        <w:t>References</w:t>
      </w:r>
    </w:p>
    <w:p w14:paraId="4949D4F3" w14:textId="24BEF6D9" w:rsidR="00D07FA3" w:rsidRDefault="00D07FA3" w:rsidP="003C4CD8">
      <w:r>
        <w:t>Links to 3 papers</w:t>
      </w:r>
    </w:p>
    <w:p w14:paraId="4D10ADC3" w14:textId="354F70F6" w:rsidR="00AB5283" w:rsidRDefault="00D233FB" w:rsidP="00D233FB">
      <w:pPr>
        <w:pStyle w:val="ListParagraph"/>
        <w:numPr>
          <w:ilvl w:val="0"/>
          <w:numId w:val="6"/>
        </w:numPr>
      </w:pPr>
      <w:r>
        <w:t xml:space="preserve">Describes </w:t>
      </w:r>
      <w:r w:rsidR="00EC1E40">
        <w:t>m</w:t>
      </w:r>
      <w:r>
        <w:t xml:space="preserve">ore than what is suggested in the blurb, see diagrams etc. where it shows interoperability BETWEEN DLTs as well. </w:t>
      </w:r>
    </w:p>
    <w:p w14:paraId="43AD6495" w14:textId="1D1C5632" w:rsidR="00EC1E40" w:rsidRDefault="00713693" w:rsidP="00D233FB">
      <w:pPr>
        <w:pStyle w:val="ListParagraph"/>
        <w:numPr>
          <w:ilvl w:val="0"/>
          <w:numId w:val="6"/>
        </w:numPr>
      </w:pPr>
      <w:r>
        <w:t>Is a simple 2-pager like a press release, recommending use of standards</w:t>
      </w:r>
    </w:p>
    <w:p w14:paraId="63238BA9" w14:textId="1814B7DE" w:rsidR="00713693" w:rsidRDefault="00BE27A7" w:rsidP="00D233FB">
      <w:pPr>
        <w:pStyle w:val="ListParagraph"/>
        <w:numPr>
          <w:ilvl w:val="0"/>
          <w:numId w:val="6"/>
        </w:numPr>
      </w:pPr>
      <w:r>
        <w:t>Deeper paper on DLT interoperability – right along the lines of the RFI</w:t>
      </w:r>
    </w:p>
    <w:p w14:paraId="1F1AC750" w14:textId="69B99884" w:rsidR="002609A4" w:rsidRDefault="002609A4" w:rsidP="002609A4">
      <w:r>
        <w:t>In a footnote there is a separate link but it is to a copy of the same paper as (3) above. Th</w:t>
      </w:r>
      <w:r w:rsidR="00AA4B52">
        <w:t>i</w:t>
      </w:r>
      <w:r>
        <w:t>s link is</w:t>
      </w:r>
    </w:p>
    <w:p w14:paraId="7DF5ABB6" w14:textId="3EF29887" w:rsidR="002609A4" w:rsidRDefault="003D0551" w:rsidP="002609A4">
      <w:hyperlink r:id="rId5" w:history="1">
        <w:r w:rsidR="002609A4">
          <w:rPr>
            <w:rStyle w:val="Hyperlink"/>
          </w:rPr>
          <w:t>https://www.gs1.org/sites/default/files/bridging_blockchains_-_interoperability_is_essential_to_the_future_of_da.pdf</w:t>
        </w:r>
      </w:hyperlink>
      <w:r w:rsidR="002609A4">
        <w:t xml:space="preserve"> </w:t>
      </w:r>
    </w:p>
    <w:p w14:paraId="16168AE2" w14:textId="71826A67" w:rsidR="00BE27A7" w:rsidRDefault="00BE27A7" w:rsidP="00BE27A7">
      <w:pPr>
        <w:pStyle w:val="Heading4"/>
      </w:pPr>
      <w:r>
        <w:t>Quote</w:t>
      </w:r>
      <w:r w:rsidR="002609A4">
        <w:t xml:space="preserve"> from (3)</w:t>
      </w:r>
      <w:r>
        <w:t>:</w:t>
      </w:r>
    </w:p>
    <w:p w14:paraId="01FDD9AF" w14:textId="2F059305" w:rsidR="00BE27A7" w:rsidRDefault="00BE27A7" w:rsidP="00BE27A7">
      <w:pPr>
        <w:ind w:left="720"/>
      </w:pPr>
      <w:r>
        <w:t>“We expect that interoperability between blockchain ecosystems will demand a solid</w:t>
      </w:r>
      <w:r w:rsidR="00AA4B52">
        <w:t xml:space="preserve"> </w:t>
      </w:r>
      <w:r>
        <w:t>foundation built on:</w:t>
      </w:r>
    </w:p>
    <w:p w14:paraId="0294C739" w14:textId="77777777" w:rsidR="00BE27A7" w:rsidRDefault="00BE27A7" w:rsidP="00BE27A7">
      <w:pPr>
        <w:ind w:left="720"/>
      </w:pPr>
      <w:r>
        <w:t xml:space="preserve">1. Globally unique, persistent identification for </w:t>
      </w:r>
      <w:proofErr w:type="spellStart"/>
      <w:r>
        <w:t>organisations</w:t>
      </w:r>
      <w:proofErr w:type="spellEnd"/>
      <w:r>
        <w:t>, locations and things</w:t>
      </w:r>
    </w:p>
    <w:p w14:paraId="20AB957A" w14:textId="77777777" w:rsidR="00BE27A7" w:rsidRDefault="00BE27A7" w:rsidP="00BE27A7">
      <w:pPr>
        <w:ind w:left="720"/>
      </w:pPr>
      <w:r>
        <w:t xml:space="preserve">2. A </w:t>
      </w:r>
      <w:proofErr w:type="spellStart"/>
      <w:r>
        <w:t>standardised</w:t>
      </w:r>
      <w:proofErr w:type="spellEnd"/>
      <w:r>
        <w:t xml:space="preserve"> language for supply chain events</w:t>
      </w:r>
    </w:p>
    <w:p w14:paraId="2A3D0B83" w14:textId="71922388" w:rsidR="00BE27A7" w:rsidRDefault="00BE27A7" w:rsidP="00BE27A7">
      <w:pPr>
        <w:ind w:left="720"/>
      </w:pPr>
      <w:r>
        <w:t>3. A scalable network governance model that crosses ecosystems</w:t>
      </w:r>
    </w:p>
    <w:p w14:paraId="1ADB5BAE" w14:textId="3338F7D7" w:rsidR="00AB5283" w:rsidRDefault="0059595F" w:rsidP="003C4CD8">
      <w:r>
        <w:lastRenderedPageBreak/>
        <w:t xml:space="preserve">Note that (3) and the related material in that paper, relates to DIDO-like governance issues? </w:t>
      </w:r>
      <w:r w:rsidR="00A507A1">
        <w:t>See Section 4 of the 3</w:t>
      </w:r>
      <w:r w:rsidR="00A507A1" w:rsidRPr="00A507A1">
        <w:rPr>
          <w:vertAlign w:val="superscript"/>
        </w:rPr>
        <w:t>rd</w:t>
      </w:r>
      <w:r w:rsidR="00A507A1">
        <w:t xml:space="preserve"> paper, titled ‘Governance’</w:t>
      </w:r>
    </w:p>
    <w:p w14:paraId="38424D42" w14:textId="450FBAFE" w:rsidR="00D07FA3" w:rsidRDefault="00D07FA3" w:rsidP="003C4CD8">
      <w:r>
        <w:t>MB to send this paper out for people to look at</w:t>
      </w:r>
      <w:r w:rsidR="00D233FB">
        <w:t>?</w:t>
      </w:r>
    </w:p>
    <w:p w14:paraId="766D9BEB" w14:textId="2743866D" w:rsidR="00D07FA3" w:rsidRDefault="00D07FA3" w:rsidP="003C4CD8">
      <w:r>
        <w:t xml:space="preserve">Q: Will you send this paper out? </w:t>
      </w:r>
    </w:p>
    <w:p w14:paraId="6488CF80" w14:textId="6AF66E35" w:rsidR="00D07FA3" w:rsidRDefault="00D07FA3" w:rsidP="003C4CD8">
      <w:r>
        <w:t xml:space="preserve">A: This has been formally submitted to it is on the RFI </w:t>
      </w:r>
      <w:proofErr w:type="spellStart"/>
      <w:r>
        <w:t>WiP</w:t>
      </w:r>
      <w:proofErr w:type="spellEnd"/>
      <w:r>
        <w:t xml:space="preserve"> page. MB to send that link to the </w:t>
      </w:r>
      <w:proofErr w:type="spellStart"/>
      <w:r>
        <w:t>bc-psig</w:t>
      </w:r>
      <w:proofErr w:type="spellEnd"/>
      <w:r>
        <w:t xml:space="preserve"> mail list. </w:t>
      </w:r>
    </w:p>
    <w:p w14:paraId="0AEEE24A" w14:textId="4202DC1F" w:rsidR="00D07FA3" w:rsidRDefault="003D0551" w:rsidP="003C4CD8">
      <w:hyperlink r:id="rId6" w:history="1">
        <w:r w:rsidR="005D5801">
          <w:rPr>
            <w:rStyle w:val="Hyperlink"/>
          </w:rPr>
          <w:t>https://www.omg.org/cgi-bin/doc?mars/2020-03-01</w:t>
        </w:r>
      </w:hyperlink>
    </w:p>
    <w:p w14:paraId="02C35C6B" w14:textId="6885A964" w:rsidR="005D5801" w:rsidRDefault="00D233FB" w:rsidP="003C4CD8">
      <w:r>
        <w:t xml:space="preserve">Links to the 3 papers are also in there. MB can send these links to the group independently as well. </w:t>
      </w:r>
    </w:p>
    <w:p w14:paraId="61C67FBB" w14:textId="341C9FE3" w:rsidR="00D07FA3" w:rsidRDefault="00657326" w:rsidP="00657326">
      <w:pPr>
        <w:pStyle w:val="Heading4"/>
      </w:pPr>
      <w:r>
        <w:t>Overview</w:t>
      </w:r>
    </w:p>
    <w:p w14:paraId="492E86A1" w14:textId="0A8EFDBB" w:rsidR="00657326" w:rsidRDefault="00657326" w:rsidP="00657326">
      <w:pPr>
        <w:pStyle w:val="ListParagraph"/>
        <w:numPr>
          <w:ilvl w:val="0"/>
          <w:numId w:val="7"/>
        </w:numPr>
      </w:pPr>
      <w:r>
        <w:t xml:space="preserve">Capture </w:t>
      </w:r>
      <w:r w:rsidR="00074ADF">
        <w:t>–</w:t>
      </w:r>
      <w:r>
        <w:t xml:space="preserve"> the</w:t>
      </w:r>
      <w:r w:rsidR="00074ADF">
        <w:t xml:space="preserve"> </w:t>
      </w:r>
      <w:r>
        <w:t>identifiers for Things and Locations (where Loc = pace and orgs / org sub parts)</w:t>
      </w:r>
    </w:p>
    <w:p w14:paraId="2F013C74" w14:textId="2AA8B392" w:rsidR="00657326" w:rsidRDefault="00657326" w:rsidP="00657326">
      <w:pPr>
        <w:pStyle w:val="ListParagraph"/>
        <w:numPr>
          <w:ilvl w:val="0"/>
          <w:numId w:val="7"/>
        </w:numPr>
      </w:pPr>
      <w:r>
        <w:t xml:space="preserve">Share </w:t>
      </w:r>
      <w:r w:rsidR="00C45067">
        <w:t>–</w:t>
      </w:r>
      <w:r>
        <w:t xml:space="preserve"> </w:t>
      </w:r>
      <w:r w:rsidR="00C45067">
        <w:t>the common concepts (fit in with any broader ontology)</w:t>
      </w:r>
    </w:p>
    <w:p w14:paraId="2D3672D9" w14:textId="12810A8D" w:rsidR="00657326" w:rsidRDefault="00657326" w:rsidP="00657326">
      <w:pPr>
        <w:pStyle w:val="ListParagraph"/>
        <w:numPr>
          <w:ilvl w:val="0"/>
          <w:numId w:val="7"/>
        </w:numPr>
      </w:pPr>
      <w:r>
        <w:t>Governance</w:t>
      </w:r>
      <w:r w:rsidR="00032C93">
        <w:t xml:space="preserve"> (see DIDO)</w:t>
      </w:r>
    </w:p>
    <w:p w14:paraId="3DCE880A" w14:textId="2FB42AAF" w:rsidR="00657326" w:rsidRDefault="00BF58D1" w:rsidP="00657326">
      <w:r>
        <w:t>On (2)</w:t>
      </w:r>
      <w:r w:rsidR="002814D9">
        <w:t xml:space="preserve"> the doc states:</w:t>
      </w:r>
    </w:p>
    <w:p w14:paraId="2C9DA978" w14:textId="42341420" w:rsidR="00BF58D1" w:rsidRDefault="00BF58D1" w:rsidP="002814D9">
      <w:pPr>
        <w:autoSpaceDE w:val="0"/>
        <w:autoSpaceDN w:val="0"/>
        <w:adjustRightInd w:val="0"/>
        <w:spacing w:after="0" w:line="240" w:lineRule="auto"/>
        <w:ind w:left="720"/>
        <w:rPr>
          <w:rFonts w:ascii="Verdana" w:hAnsi="Verdana" w:cs="Verdana"/>
          <w:sz w:val="18"/>
          <w:szCs w:val="18"/>
        </w:rPr>
      </w:pPr>
      <w:r>
        <w:rPr>
          <w:rFonts w:ascii="Verdana" w:hAnsi="Verdana" w:cs="Verdana"/>
          <w:sz w:val="18"/>
          <w:szCs w:val="18"/>
        </w:rPr>
        <w:t>Electronic Product Code Information Services (EPCIS) is a GS1 Standard that defines a</w:t>
      </w:r>
      <w:r w:rsidR="002814D9">
        <w:rPr>
          <w:rFonts w:ascii="Verdana" w:hAnsi="Verdana" w:cs="Verdana"/>
          <w:sz w:val="18"/>
          <w:szCs w:val="18"/>
        </w:rPr>
        <w:t xml:space="preserve"> </w:t>
      </w:r>
      <w:r>
        <w:rPr>
          <w:rFonts w:ascii="Verdana" w:hAnsi="Verdana" w:cs="Verdana"/>
          <w:sz w:val="18"/>
          <w:szCs w:val="18"/>
        </w:rPr>
        <w:t>common data model for visibility data and interfaces for capturing and sharing visibility data within</w:t>
      </w:r>
      <w:r w:rsidR="002814D9">
        <w:rPr>
          <w:rFonts w:ascii="Verdana" w:hAnsi="Verdana" w:cs="Verdana"/>
          <w:sz w:val="18"/>
          <w:szCs w:val="18"/>
        </w:rPr>
        <w:t xml:space="preserve"> </w:t>
      </w:r>
      <w:r>
        <w:rPr>
          <w:rFonts w:ascii="Verdana" w:hAnsi="Verdana" w:cs="Verdana"/>
          <w:sz w:val="18"/>
          <w:szCs w:val="18"/>
        </w:rPr>
        <w:t>an enterprise and across an open supply chain</w:t>
      </w:r>
    </w:p>
    <w:p w14:paraId="62F4E9C3" w14:textId="77777777" w:rsidR="002814D9" w:rsidRDefault="002814D9" w:rsidP="002814D9">
      <w:pPr>
        <w:autoSpaceDE w:val="0"/>
        <w:autoSpaceDN w:val="0"/>
        <w:adjustRightInd w:val="0"/>
        <w:spacing w:after="0" w:line="240" w:lineRule="auto"/>
        <w:ind w:left="720"/>
        <w:rPr>
          <w:rFonts w:ascii="Verdana" w:hAnsi="Verdana" w:cs="Verdana"/>
          <w:sz w:val="18"/>
          <w:szCs w:val="18"/>
        </w:rPr>
      </w:pPr>
    </w:p>
    <w:p w14:paraId="6FFDEC61" w14:textId="2352F4F0" w:rsidR="00BF58D1" w:rsidRDefault="003D0551" w:rsidP="00BF58D1">
      <w:hyperlink r:id="rId7" w:history="1">
        <w:r w:rsidR="00284015">
          <w:rPr>
            <w:rStyle w:val="Hyperlink"/>
          </w:rPr>
          <w:t>https://www.gs1.org/standards/barcodes-epcrfid-id-keys/gs1-general-specifications</w:t>
        </w:r>
      </w:hyperlink>
      <w:r w:rsidR="00284015">
        <w:t xml:space="preserve"> for the link.</w:t>
      </w:r>
    </w:p>
    <w:p w14:paraId="0B60E205" w14:textId="08CB3AA1" w:rsidR="00657326" w:rsidRDefault="00284015" w:rsidP="00657326">
      <w:r>
        <w:t xml:space="preserve">So </w:t>
      </w:r>
      <w:r w:rsidR="00427D60">
        <w:t xml:space="preserve">something </w:t>
      </w:r>
      <w:r>
        <w:t xml:space="preserve">we can look for </w:t>
      </w:r>
      <w:r w:rsidR="00427D60">
        <w:t xml:space="preserve">on </w:t>
      </w:r>
      <w:r>
        <w:t>semantic interoperability is to consider ontology v whatever GS1 do, and whether these can be brought clos</w:t>
      </w:r>
      <w:r w:rsidR="002814D9">
        <w:t>e</w:t>
      </w:r>
      <w:r>
        <w:t>r together. Discuss on our Wednesday ‘Potential RFP’ discussion.</w:t>
      </w:r>
    </w:p>
    <w:p w14:paraId="728C9236" w14:textId="43E09775" w:rsidR="00284015" w:rsidRDefault="00284015" w:rsidP="00657326">
      <w:r>
        <w:t xml:space="preserve">For the Monday session, now we have an idea what’s in the paper and links. We could go through it based on </w:t>
      </w:r>
      <w:r w:rsidR="00557017">
        <w:t>that structure (MB can do slides to tease out that structure if needed – is that helpful?</w:t>
      </w:r>
      <w:r w:rsidR="00055E93">
        <w:t>)</w:t>
      </w:r>
    </w:p>
    <w:p w14:paraId="461BE2B8" w14:textId="5BBC47FE" w:rsidR="00557017" w:rsidRDefault="00557017" w:rsidP="00657326">
      <w:r>
        <w:t xml:space="preserve">CW: The Mon afternoon agenda is very busy. </w:t>
      </w:r>
    </w:p>
    <w:p w14:paraId="29D8A732" w14:textId="6EC592EF" w:rsidR="00557017" w:rsidRPr="00657326" w:rsidRDefault="00557017" w:rsidP="00657326">
      <w:r>
        <w:t xml:space="preserve">So no. </w:t>
      </w:r>
    </w:p>
    <w:p w14:paraId="73A5082E" w14:textId="08E4FE70" w:rsidR="00352417" w:rsidRDefault="00352417" w:rsidP="00352417">
      <w:pPr>
        <w:pStyle w:val="Heading2"/>
      </w:pPr>
      <w:r>
        <w:t>RFPs Plans</w:t>
      </w:r>
    </w:p>
    <w:p w14:paraId="5401C72F" w14:textId="625F7096" w:rsidR="00352417" w:rsidRDefault="00A43CCD" w:rsidP="00352417">
      <w:r>
        <w:t xml:space="preserve">To be continued on next week’s call and on the Wednesday session at the Quarterly Meeting. </w:t>
      </w:r>
      <w:r w:rsidR="003D0551">
        <w:t xml:space="preserve">We will consider what kinds of standardization will be applicable in addressing DLT interoperability issues, and what standards already exist. The aim is come up with appropriate RFPs for those potential standards that do not exist. </w:t>
      </w:r>
    </w:p>
    <w:p w14:paraId="2352B887" w14:textId="5C0168C5" w:rsidR="00352417" w:rsidRDefault="00352417" w:rsidP="00352417">
      <w:pPr>
        <w:pStyle w:val="Heading2"/>
      </w:pPr>
      <w:proofErr w:type="spellStart"/>
      <w:r>
        <w:t>AoB</w:t>
      </w:r>
      <w:proofErr w:type="spellEnd"/>
    </w:p>
    <w:p w14:paraId="3D1D3293" w14:textId="0A40DA67" w:rsidR="00352417" w:rsidRDefault="003D0551" w:rsidP="00352417">
      <w:r>
        <w:t>None.</w:t>
      </w:r>
    </w:p>
    <w:p w14:paraId="78D65F88" w14:textId="77777777" w:rsidR="00352417" w:rsidRPr="00352417" w:rsidRDefault="00352417" w:rsidP="00352417"/>
    <w:sectPr w:rsidR="00352417" w:rsidRPr="00352417"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A25EA"/>
    <w:multiLevelType w:val="hybridMultilevel"/>
    <w:tmpl w:val="5D1C5798"/>
    <w:lvl w:ilvl="0" w:tplc="1CFA0EB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22161"/>
    <w:multiLevelType w:val="hybridMultilevel"/>
    <w:tmpl w:val="2738E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7142F"/>
    <w:multiLevelType w:val="hybridMultilevel"/>
    <w:tmpl w:val="1B54DD26"/>
    <w:lvl w:ilvl="0" w:tplc="1CFA0EB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81F1E"/>
    <w:multiLevelType w:val="hybridMultilevel"/>
    <w:tmpl w:val="DECE2290"/>
    <w:lvl w:ilvl="0" w:tplc="1CFA0EBE">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9310A0"/>
    <w:multiLevelType w:val="hybridMultilevel"/>
    <w:tmpl w:val="0108D194"/>
    <w:lvl w:ilvl="0" w:tplc="1CFA0EB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656AF2"/>
    <w:multiLevelType w:val="hybridMultilevel"/>
    <w:tmpl w:val="2EA26E26"/>
    <w:lvl w:ilvl="0" w:tplc="1CFA0EB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770A81"/>
    <w:multiLevelType w:val="hybridMultilevel"/>
    <w:tmpl w:val="E4C02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72319B"/>
    <w:multiLevelType w:val="hybridMultilevel"/>
    <w:tmpl w:val="73642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0"/>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17"/>
    <w:rsid w:val="00032C93"/>
    <w:rsid w:val="00043898"/>
    <w:rsid w:val="00055E93"/>
    <w:rsid w:val="00074ADF"/>
    <w:rsid w:val="000D5B8D"/>
    <w:rsid w:val="001B027D"/>
    <w:rsid w:val="001C63F8"/>
    <w:rsid w:val="001E7887"/>
    <w:rsid w:val="001F484A"/>
    <w:rsid w:val="002609A4"/>
    <w:rsid w:val="002814D9"/>
    <w:rsid w:val="00284015"/>
    <w:rsid w:val="0031026C"/>
    <w:rsid w:val="00320153"/>
    <w:rsid w:val="00352417"/>
    <w:rsid w:val="00374803"/>
    <w:rsid w:val="003C4CD8"/>
    <w:rsid w:val="003D0551"/>
    <w:rsid w:val="003E68AC"/>
    <w:rsid w:val="003F31B3"/>
    <w:rsid w:val="00427D60"/>
    <w:rsid w:val="00460DAF"/>
    <w:rsid w:val="00510935"/>
    <w:rsid w:val="00557017"/>
    <w:rsid w:val="00587747"/>
    <w:rsid w:val="00587A52"/>
    <w:rsid w:val="0059595F"/>
    <w:rsid w:val="005D5801"/>
    <w:rsid w:val="0060226E"/>
    <w:rsid w:val="00657326"/>
    <w:rsid w:val="00657439"/>
    <w:rsid w:val="00711412"/>
    <w:rsid w:val="00713693"/>
    <w:rsid w:val="00792A9A"/>
    <w:rsid w:val="007F2DDB"/>
    <w:rsid w:val="008338BA"/>
    <w:rsid w:val="0089761D"/>
    <w:rsid w:val="009045BF"/>
    <w:rsid w:val="0093551A"/>
    <w:rsid w:val="00943F29"/>
    <w:rsid w:val="009D3CEE"/>
    <w:rsid w:val="00A32C90"/>
    <w:rsid w:val="00A43CCD"/>
    <w:rsid w:val="00A507A1"/>
    <w:rsid w:val="00A84BA6"/>
    <w:rsid w:val="00AA4B52"/>
    <w:rsid w:val="00AB5283"/>
    <w:rsid w:val="00AC0E73"/>
    <w:rsid w:val="00AD06B6"/>
    <w:rsid w:val="00B67606"/>
    <w:rsid w:val="00BA1444"/>
    <w:rsid w:val="00BB5CDC"/>
    <w:rsid w:val="00BE27A7"/>
    <w:rsid w:val="00BF415A"/>
    <w:rsid w:val="00BF58D1"/>
    <w:rsid w:val="00C2558F"/>
    <w:rsid w:val="00C45067"/>
    <w:rsid w:val="00C866C1"/>
    <w:rsid w:val="00D07FA3"/>
    <w:rsid w:val="00D233FB"/>
    <w:rsid w:val="00D62650"/>
    <w:rsid w:val="00EC1E40"/>
    <w:rsid w:val="00F70F3D"/>
    <w:rsid w:val="00F80D6E"/>
    <w:rsid w:val="00F9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AF586"/>
  <w15:chartTrackingRefBased/>
  <w15:docId w15:val="{2EBA519A-A042-4586-8D50-BC4B72B9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4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24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4C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E27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24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41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5241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52417"/>
    <w:pPr>
      <w:ind w:left="720"/>
      <w:contextualSpacing/>
    </w:pPr>
  </w:style>
  <w:style w:type="character" w:customStyle="1" w:styleId="Heading2Char">
    <w:name w:val="Heading 2 Char"/>
    <w:basedOn w:val="DefaultParagraphFont"/>
    <w:link w:val="Heading2"/>
    <w:uiPriority w:val="9"/>
    <w:rsid w:val="0035241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C4CD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5D5801"/>
    <w:rPr>
      <w:color w:val="0000FF"/>
      <w:u w:val="single"/>
    </w:rPr>
  </w:style>
  <w:style w:type="character" w:customStyle="1" w:styleId="Heading4Char">
    <w:name w:val="Heading 4 Char"/>
    <w:basedOn w:val="DefaultParagraphFont"/>
    <w:link w:val="Heading4"/>
    <w:uiPriority w:val="9"/>
    <w:rsid w:val="00BE27A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968525">
      <w:bodyDiv w:val="1"/>
      <w:marLeft w:val="0"/>
      <w:marRight w:val="0"/>
      <w:marTop w:val="0"/>
      <w:marBottom w:val="0"/>
      <w:divBdr>
        <w:top w:val="none" w:sz="0" w:space="0" w:color="auto"/>
        <w:left w:val="none" w:sz="0" w:space="0" w:color="auto"/>
        <w:bottom w:val="none" w:sz="0" w:space="0" w:color="auto"/>
        <w:right w:val="none" w:sz="0" w:space="0" w:color="auto"/>
      </w:divBdr>
    </w:div>
    <w:div w:id="180796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s1.org/standards/barcodes-epcrfid-id-keys/gs1-general-specif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mg.org/cgi-bin/doc?mars/2020-03-01" TargetMode="External"/><Relationship Id="rId5" Type="http://schemas.openxmlformats.org/officeDocument/2006/relationships/hyperlink" Target="https://www.gs1.org/sites/default/files/bridging_blockchains_-_interoperability_is_essential_to_the_future_of_da.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827</Words>
  <Characters>4715</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63</cp:revision>
  <dcterms:created xsi:type="dcterms:W3CDTF">2020-03-12T16:55:00Z</dcterms:created>
  <dcterms:modified xsi:type="dcterms:W3CDTF">2020-03-19T15:09:00Z</dcterms:modified>
</cp:coreProperties>
</file>