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BC7AC" w14:textId="5A953B72" w:rsidR="001C63F8" w:rsidRDefault="004C0057" w:rsidP="004C0057">
      <w:pPr>
        <w:pStyle w:val="Title"/>
      </w:pPr>
      <w:r>
        <w:t>Blockchain PSIG Call Notes</w:t>
      </w:r>
    </w:p>
    <w:p w14:paraId="2A166812" w14:textId="442B46A0" w:rsidR="004C0057" w:rsidRPr="004C0057" w:rsidRDefault="004C0057" w:rsidP="004C0057">
      <w:pPr>
        <w:rPr>
          <w:i/>
          <w:iCs/>
        </w:rPr>
      </w:pPr>
      <w:r w:rsidRPr="004C0057">
        <w:rPr>
          <w:i/>
          <w:iCs/>
        </w:rPr>
        <w:t>29 Aug 2019</w:t>
      </w:r>
    </w:p>
    <w:p w14:paraId="4D3230D0" w14:textId="0116231B" w:rsidR="004174FB" w:rsidRDefault="004174FB" w:rsidP="004174FB">
      <w:pPr>
        <w:pStyle w:val="Heading1"/>
      </w:pPr>
      <w:r>
        <w:t>Attendees</w:t>
      </w:r>
    </w:p>
    <w:p w14:paraId="494D84AC" w14:textId="74F03AE4" w:rsidR="004174FB" w:rsidRDefault="004174FB" w:rsidP="004174FB">
      <w:pPr>
        <w:pStyle w:val="ListParagraph"/>
        <w:numPr>
          <w:ilvl w:val="0"/>
          <w:numId w:val="1"/>
        </w:numPr>
      </w:pPr>
      <w:r>
        <w:t>Allen Brown</w:t>
      </w:r>
    </w:p>
    <w:p w14:paraId="3F1031DE" w14:textId="25EF1014" w:rsidR="004174FB" w:rsidRDefault="004174FB" w:rsidP="004174FB">
      <w:pPr>
        <w:pStyle w:val="ListParagraph"/>
        <w:numPr>
          <w:ilvl w:val="0"/>
          <w:numId w:val="1"/>
        </w:numPr>
      </w:pPr>
      <w:r>
        <w:t>Jeff Gaus</w:t>
      </w:r>
    </w:p>
    <w:p w14:paraId="5F4886B6" w14:textId="3ABC9578" w:rsidR="004174FB" w:rsidRDefault="004174FB" w:rsidP="004174FB">
      <w:pPr>
        <w:pStyle w:val="ListParagraph"/>
        <w:numPr>
          <w:ilvl w:val="0"/>
          <w:numId w:val="1"/>
        </w:numPr>
      </w:pPr>
      <w:r>
        <w:t>Ketan</w:t>
      </w:r>
    </w:p>
    <w:p w14:paraId="6FBEE486" w14:textId="1430E1B1" w:rsidR="004174FB" w:rsidRDefault="004174FB" w:rsidP="004174FB">
      <w:pPr>
        <w:pStyle w:val="ListParagraph"/>
        <w:numPr>
          <w:ilvl w:val="0"/>
          <w:numId w:val="1"/>
        </w:numPr>
      </w:pPr>
      <w:r>
        <w:t>Nelson</w:t>
      </w:r>
    </w:p>
    <w:p w14:paraId="324EEEE9" w14:textId="2E02C693" w:rsidR="004174FB" w:rsidRDefault="004174FB" w:rsidP="004174FB">
      <w:pPr>
        <w:pStyle w:val="ListParagraph"/>
        <w:numPr>
          <w:ilvl w:val="0"/>
          <w:numId w:val="1"/>
        </w:numPr>
      </w:pPr>
      <w:r>
        <w:t>Nick Stavros</w:t>
      </w:r>
    </w:p>
    <w:p w14:paraId="0BEB0177" w14:textId="4A169E54" w:rsidR="004174FB" w:rsidRDefault="004174FB" w:rsidP="004174FB">
      <w:pPr>
        <w:pStyle w:val="ListParagraph"/>
        <w:numPr>
          <w:ilvl w:val="0"/>
          <w:numId w:val="1"/>
        </w:numPr>
      </w:pPr>
      <w:r>
        <w:t xml:space="preserve">Rob </w:t>
      </w:r>
      <w:proofErr w:type="spellStart"/>
      <w:r>
        <w:t>Nehmer</w:t>
      </w:r>
      <w:proofErr w:type="spellEnd"/>
    </w:p>
    <w:p w14:paraId="7640C7A9" w14:textId="171A453E" w:rsidR="004174FB" w:rsidRDefault="00EE7EE7" w:rsidP="004174FB">
      <w:pPr>
        <w:pStyle w:val="ListParagraph"/>
        <w:numPr>
          <w:ilvl w:val="0"/>
          <w:numId w:val="1"/>
        </w:numPr>
      </w:pPr>
      <w:r>
        <w:t>Robert Rencher</w:t>
      </w:r>
    </w:p>
    <w:p w14:paraId="65DF07A7" w14:textId="68BF158C" w:rsidR="00E80906" w:rsidRDefault="00E80906" w:rsidP="004174FB">
      <w:pPr>
        <w:pStyle w:val="ListParagraph"/>
        <w:numPr>
          <w:ilvl w:val="0"/>
          <w:numId w:val="1"/>
        </w:numPr>
      </w:pPr>
      <w:r>
        <w:t xml:space="preserve">Lars </w:t>
      </w:r>
      <w:proofErr w:type="spellStart"/>
      <w:r>
        <w:t>Toomre</w:t>
      </w:r>
      <w:proofErr w:type="spellEnd"/>
    </w:p>
    <w:p w14:paraId="05AA9433" w14:textId="6EC10E54" w:rsidR="00E80906" w:rsidRDefault="00E80906" w:rsidP="004174FB">
      <w:pPr>
        <w:pStyle w:val="ListParagraph"/>
        <w:numPr>
          <w:ilvl w:val="0"/>
          <w:numId w:val="1"/>
        </w:numPr>
      </w:pPr>
      <w:r>
        <w:t xml:space="preserve">Bobbin </w:t>
      </w:r>
      <w:proofErr w:type="spellStart"/>
      <w:r>
        <w:t>Teegarden</w:t>
      </w:r>
      <w:proofErr w:type="spellEnd"/>
    </w:p>
    <w:p w14:paraId="7F4F9C74" w14:textId="3940C683" w:rsidR="00E9268F" w:rsidRDefault="00E9268F" w:rsidP="004174FB">
      <w:pPr>
        <w:pStyle w:val="ListParagraph"/>
        <w:numPr>
          <w:ilvl w:val="0"/>
          <w:numId w:val="1"/>
        </w:numPr>
      </w:pPr>
      <w:r>
        <w:t>Mike Bennett</w:t>
      </w:r>
    </w:p>
    <w:p w14:paraId="49800F7D" w14:textId="08F39A80" w:rsidR="004174FB" w:rsidRDefault="004174FB" w:rsidP="004174FB">
      <w:pPr>
        <w:pStyle w:val="Heading1"/>
      </w:pPr>
      <w:r>
        <w:t>Introductions</w:t>
      </w:r>
    </w:p>
    <w:p w14:paraId="047ADE9F" w14:textId="556C445E" w:rsidR="004174FB" w:rsidRDefault="004174FB" w:rsidP="004174FB">
      <w:pPr>
        <w:pStyle w:val="ListParagraph"/>
        <w:numPr>
          <w:ilvl w:val="0"/>
          <w:numId w:val="2"/>
        </w:numPr>
      </w:pPr>
      <w:r>
        <w:t>AB: Deixis: Contracts and strong semantic of contracts. Oregon</w:t>
      </w:r>
    </w:p>
    <w:p w14:paraId="0C14DC4C" w14:textId="403C4347" w:rsidR="004174FB" w:rsidRDefault="004174FB" w:rsidP="004174FB">
      <w:pPr>
        <w:pStyle w:val="ListParagraph"/>
        <w:numPr>
          <w:ilvl w:val="0"/>
          <w:numId w:val="2"/>
        </w:numPr>
      </w:pPr>
      <w:r>
        <w:t xml:space="preserve">JG: Blockchain Venture Studio – Oregon </w:t>
      </w:r>
      <w:proofErr w:type="spellStart"/>
      <w:r>
        <w:t>CofE</w:t>
      </w:r>
      <w:proofErr w:type="spellEnd"/>
      <w:r>
        <w:t xml:space="preserve"> and Provenance Chain Network</w:t>
      </w:r>
    </w:p>
    <w:p w14:paraId="62EDDD8C" w14:textId="32C48052" w:rsidR="004174FB" w:rsidRDefault="004174FB" w:rsidP="004174FB">
      <w:pPr>
        <w:pStyle w:val="ListParagraph"/>
        <w:numPr>
          <w:ilvl w:val="0"/>
          <w:numId w:val="2"/>
        </w:numPr>
      </w:pPr>
      <w:r>
        <w:t>K: Multi industry provenance. Oregon</w:t>
      </w:r>
    </w:p>
    <w:p w14:paraId="2D8B2FAB" w14:textId="2DF86881" w:rsidR="004174FB" w:rsidRDefault="004174FB" w:rsidP="004174FB">
      <w:pPr>
        <w:pStyle w:val="ListParagraph"/>
        <w:numPr>
          <w:ilvl w:val="0"/>
          <w:numId w:val="2"/>
        </w:numPr>
      </w:pPr>
      <w:r>
        <w:t>N: IOTA Foundation Technologist and evangelist; IoT</w:t>
      </w:r>
    </w:p>
    <w:p w14:paraId="2DCDDE5A" w14:textId="248CFB50" w:rsidR="004174FB" w:rsidRDefault="004174FB" w:rsidP="004174FB">
      <w:pPr>
        <w:pStyle w:val="ListParagraph"/>
        <w:numPr>
          <w:ilvl w:val="0"/>
          <w:numId w:val="2"/>
        </w:numPr>
      </w:pPr>
      <w:r>
        <w:t>NS: San Diego, CA. DARPA grant for DIDO Test Environments (VMs); son in Po</w:t>
      </w:r>
      <w:r w:rsidR="005B4071">
        <w:t>r</w:t>
      </w:r>
      <w:r>
        <w:t>tland OR</w:t>
      </w:r>
    </w:p>
    <w:p w14:paraId="6110E2C6" w14:textId="13EAB770" w:rsidR="004174FB" w:rsidRDefault="004174FB" w:rsidP="004174FB">
      <w:pPr>
        <w:pStyle w:val="ListParagraph"/>
        <w:numPr>
          <w:ilvl w:val="0"/>
          <w:numId w:val="2"/>
        </w:numPr>
      </w:pPr>
      <w:r>
        <w:t>RN:</w:t>
      </w:r>
      <w:r w:rsidR="00063B33">
        <w:t xml:space="preserve"> </w:t>
      </w:r>
      <w:r w:rsidR="009D001F">
        <w:t>Oakland Uni, Roch</w:t>
      </w:r>
      <w:r w:rsidR="00F8773F">
        <w:t>e</w:t>
      </w:r>
      <w:r w:rsidR="009D001F">
        <w:t>ster MI. Research on DLT mainly in Assurance space.</w:t>
      </w:r>
      <w:r w:rsidR="002D4DC9">
        <w:t xml:space="preserve"> Co-chair of FDTF</w:t>
      </w:r>
    </w:p>
    <w:p w14:paraId="791DB9E2" w14:textId="0FC9A200" w:rsidR="0088499A" w:rsidRDefault="0088499A" w:rsidP="004174FB">
      <w:pPr>
        <w:pStyle w:val="ListParagraph"/>
        <w:numPr>
          <w:ilvl w:val="0"/>
          <w:numId w:val="2"/>
        </w:numPr>
      </w:pPr>
      <w:r>
        <w:t xml:space="preserve">RR: </w:t>
      </w:r>
      <w:r w:rsidR="00EE14DE">
        <w:t>Boeing Enterprise IT. Focus on IT for new products and services. Security etc. aspects</w:t>
      </w:r>
      <w:r w:rsidR="00455DFE">
        <w:t xml:space="preserve">; emerging tech value propositions, including DLT. </w:t>
      </w:r>
      <w:proofErr w:type="gramStart"/>
      <w:r w:rsidR="004C0057">
        <w:t>Also</w:t>
      </w:r>
      <w:proofErr w:type="gramEnd"/>
      <w:r w:rsidR="004C0057">
        <w:t xml:space="preserve"> standards etc. c</w:t>
      </w:r>
      <w:r w:rsidR="0078554D">
        <w:t>ommit</w:t>
      </w:r>
      <w:r w:rsidR="004C0057">
        <w:t>tees in aviation</w:t>
      </w:r>
    </w:p>
    <w:p w14:paraId="1389E557" w14:textId="2908D037" w:rsidR="00E80906" w:rsidRDefault="00E80906" w:rsidP="004174FB">
      <w:pPr>
        <w:pStyle w:val="ListParagraph"/>
        <w:numPr>
          <w:ilvl w:val="0"/>
          <w:numId w:val="2"/>
        </w:numPr>
      </w:pPr>
      <w:r>
        <w:t xml:space="preserve">LT: </w:t>
      </w:r>
      <w:r w:rsidR="00FB02AA">
        <w:t>Co-lead of OMG SBRM WG. RFP issues in Amsterdam. Responses Dec, Finalize March; Co-lead of FERM WG</w:t>
      </w:r>
      <w:r w:rsidR="00A61E96">
        <w:t>. Independent of FDTF as relates to a range of risks, for US Gov agencies; Working with US Congress on FTA 2019</w:t>
      </w:r>
      <w:r w:rsidR="004364B1">
        <w:t>. Needs standard business reports</w:t>
      </w:r>
      <w:r w:rsidR="002C1268">
        <w:t xml:space="preserve"> (</w:t>
      </w:r>
      <w:r w:rsidR="00E36285">
        <w:t>machine</w:t>
      </w:r>
      <w:r w:rsidR="002C1268">
        <w:t xml:space="preserve"> and human readable)</w:t>
      </w:r>
      <w:r w:rsidR="004364B1">
        <w:t xml:space="preserve">. </w:t>
      </w:r>
      <w:r w:rsidR="002C1268">
        <w:t xml:space="preserve">For </w:t>
      </w:r>
      <w:r w:rsidR="004364B1">
        <w:t>FSOC</w:t>
      </w:r>
      <w:r w:rsidR="002C1268">
        <w:t xml:space="preserve"> (to and from them)</w:t>
      </w:r>
      <w:r w:rsidR="004364B1">
        <w:t>.</w:t>
      </w:r>
      <w:r w:rsidR="00E36285">
        <w:t xml:space="preserve"> </w:t>
      </w:r>
      <w:proofErr w:type="gramStart"/>
      <w:r w:rsidR="00E36285">
        <w:t>Also</w:t>
      </w:r>
      <w:proofErr w:type="gramEnd"/>
      <w:r w:rsidR="00E36285">
        <w:t xml:space="preserve"> Co-lead of dormant AI PSIG</w:t>
      </w:r>
      <w:r w:rsidR="002D4DC9">
        <w:t xml:space="preserve"> (now Platform Task Force</w:t>
      </w:r>
    </w:p>
    <w:p w14:paraId="6240D70F" w14:textId="6D089355" w:rsidR="00E36285" w:rsidRDefault="00E36285" w:rsidP="004174FB">
      <w:pPr>
        <w:pStyle w:val="ListParagraph"/>
        <w:numPr>
          <w:ilvl w:val="0"/>
          <w:numId w:val="2"/>
        </w:numPr>
      </w:pPr>
      <w:r>
        <w:t xml:space="preserve">BT: </w:t>
      </w:r>
      <w:r w:rsidR="00D80ECC">
        <w:t>S</w:t>
      </w:r>
      <w:r w:rsidR="002D4DC9">
        <w:t>yst</w:t>
      </w:r>
      <w:r w:rsidR="00D80ECC">
        <w:t>e</w:t>
      </w:r>
      <w:r w:rsidR="002D4DC9">
        <w:t>m Architect, Co-c</w:t>
      </w:r>
      <w:r w:rsidR="00D80ECC">
        <w:t>h</w:t>
      </w:r>
      <w:r w:rsidR="002D4DC9">
        <w:t xml:space="preserve">air of BC-PSIG FDTF; of AI TF. Blockchain and AI </w:t>
      </w:r>
      <w:r w:rsidR="00D80ECC">
        <w:t>evangelist</w:t>
      </w:r>
    </w:p>
    <w:p w14:paraId="31D94C88" w14:textId="70471D91" w:rsidR="001860D2" w:rsidRDefault="001860D2" w:rsidP="001860D2">
      <w:pPr>
        <w:pStyle w:val="Heading2"/>
      </w:pPr>
      <w:r>
        <w:t>Introductions Comments</w:t>
      </w:r>
    </w:p>
    <w:p w14:paraId="218477F3" w14:textId="52DE3663" w:rsidR="004174FB" w:rsidRDefault="004174FB" w:rsidP="004174FB">
      <w:r>
        <w:t>Some Portland OR introductions to be made. Maybe a Meetup? Meeting with Ian Stavros on the DIDO Test thing.</w:t>
      </w:r>
      <w:r w:rsidR="009E0405">
        <w:t xml:space="preserve"> </w:t>
      </w:r>
    </w:p>
    <w:p w14:paraId="56F3419A" w14:textId="4574ADB6" w:rsidR="0050155E" w:rsidRDefault="0050155E" w:rsidP="004174FB">
      <w:r>
        <w:t xml:space="preserve">NS in Oregon Sept 16 through to OMG meeting on </w:t>
      </w:r>
      <w:r w:rsidR="005B4071">
        <w:t>23</w:t>
      </w:r>
      <w:r w:rsidR="005B4071" w:rsidRPr="005B4071">
        <w:rPr>
          <w:vertAlign w:val="superscript"/>
        </w:rPr>
        <w:t>rd</w:t>
      </w:r>
      <w:r w:rsidR="005B4071">
        <w:t xml:space="preserve">. </w:t>
      </w:r>
      <w:r w:rsidR="009E0405">
        <w:t xml:space="preserve">Meeting in Portland that week. </w:t>
      </w:r>
    </w:p>
    <w:p w14:paraId="04DA4664" w14:textId="28390698" w:rsidR="00E74BCD" w:rsidRDefault="00E74BCD" w:rsidP="004174FB">
      <w:r>
        <w:t>The beer is on Jeff and Ketan.</w:t>
      </w:r>
    </w:p>
    <w:p w14:paraId="7A524373" w14:textId="591B672D" w:rsidR="009E0405" w:rsidRDefault="009E0405" w:rsidP="004174FB">
      <w:r>
        <w:t xml:space="preserve">MB: Circulate everyone on this list so they can organize that. </w:t>
      </w:r>
      <w:r w:rsidR="00327153">
        <w:t xml:space="preserve">JG will find a room. </w:t>
      </w:r>
    </w:p>
    <w:p w14:paraId="7B1E6794" w14:textId="7F8E6BC7" w:rsidR="004174FB" w:rsidRDefault="004174FB" w:rsidP="004174FB">
      <w:pPr>
        <w:pStyle w:val="Heading2"/>
      </w:pPr>
      <w:r>
        <w:t>Who will be at Nashville?</w:t>
      </w:r>
    </w:p>
    <w:p w14:paraId="15C9A3A4" w14:textId="4D61C479" w:rsidR="004174FB" w:rsidRDefault="004174FB" w:rsidP="004174FB">
      <w:pPr>
        <w:pStyle w:val="ListParagraph"/>
        <w:numPr>
          <w:ilvl w:val="0"/>
          <w:numId w:val="3"/>
        </w:numPr>
      </w:pPr>
      <w:r>
        <w:t>MB</w:t>
      </w:r>
    </w:p>
    <w:p w14:paraId="3ABB42D4" w14:textId="74081E16" w:rsidR="004174FB" w:rsidRDefault="004174FB" w:rsidP="004174FB">
      <w:pPr>
        <w:pStyle w:val="ListParagraph"/>
        <w:numPr>
          <w:ilvl w:val="0"/>
          <w:numId w:val="3"/>
        </w:numPr>
      </w:pPr>
      <w:r>
        <w:t>NS</w:t>
      </w:r>
    </w:p>
    <w:p w14:paraId="3071FAC1" w14:textId="5ADA078D" w:rsidR="004174FB" w:rsidRDefault="004174FB" w:rsidP="008240ED">
      <w:pPr>
        <w:pStyle w:val="ListParagraph"/>
        <w:numPr>
          <w:ilvl w:val="0"/>
          <w:numId w:val="3"/>
        </w:numPr>
      </w:pPr>
      <w:r>
        <w:t>JG – to be decided</w:t>
      </w:r>
    </w:p>
    <w:p w14:paraId="2B70C722" w14:textId="2A5061DA" w:rsidR="004174FB" w:rsidRDefault="004174FB" w:rsidP="004174FB">
      <w:pPr>
        <w:pStyle w:val="Heading2"/>
      </w:pPr>
      <w:r>
        <w:lastRenderedPageBreak/>
        <w:t>Nomenclature</w:t>
      </w:r>
    </w:p>
    <w:p w14:paraId="68C6AE67" w14:textId="032C8A15" w:rsidR="004174FB" w:rsidRDefault="004174FB" w:rsidP="004174FB">
      <w:pPr>
        <w:pStyle w:val="Heading3"/>
      </w:pPr>
      <w:r>
        <w:t>DIDO v DLT</w:t>
      </w:r>
    </w:p>
    <w:p w14:paraId="540CFF2B" w14:textId="4DAF4E9A" w:rsidR="004174FB" w:rsidRDefault="004174FB" w:rsidP="004174FB">
      <w:r>
        <w:t>DIDO covers distributed computing more generally, e.g. IPFS, DDS and DLT</w:t>
      </w:r>
      <w:r w:rsidR="00212298">
        <w:t xml:space="preserve"> </w:t>
      </w:r>
      <w:r>
        <w:t xml:space="preserve">(with immutable objects). Does not imply Blockchain technology i.e. implementation agnostic. </w:t>
      </w:r>
    </w:p>
    <w:p w14:paraId="54CB743E" w14:textId="61FD4A45" w:rsidR="004174FB" w:rsidRDefault="004174FB" w:rsidP="004174FB">
      <w:r>
        <w:t xml:space="preserve">DLT seems to imply a ‘Ledger’ to some listeners. IPFS and others do not imply a ledger. </w:t>
      </w:r>
    </w:p>
    <w:p w14:paraId="10BFDE9B" w14:textId="4C515414" w:rsidR="004174FB" w:rsidRDefault="004174FB" w:rsidP="004174FB">
      <w:r>
        <w:t xml:space="preserve">DLT itself implies something broader than the accounting sense of ledger i.e. any data structure storage. </w:t>
      </w:r>
    </w:p>
    <w:p w14:paraId="6713692B" w14:textId="44AD6549" w:rsidR="004174FB" w:rsidRDefault="004174FB" w:rsidP="004174FB">
      <w:r>
        <w:t xml:space="preserve">The DIDO 2.0 paper aims to define these things. </w:t>
      </w:r>
    </w:p>
    <w:p w14:paraId="4B138D44" w14:textId="2537ADB7" w:rsidR="004174FB" w:rsidRDefault="004174FB" w:rsidP="004174FB">
      <w:r>
        <w:t xml:space="preserve">IOTA as an example is not very ledger-like in its applications. That is, not always currency. </w:t>
      </w:r>
    </w:p>
    <w:p w14:paraId="640FFB34" w14:textId="4364E5EF" w:rsidR="004174FB" w:rsidRDefault="004174FB" w:rsidP="004174FB">
      <w:r>
        <w:t xml:space="preserve">DARPA felt a need beyond accounting. </w:t>
      </w:r>
    </w:p>
    <w:p w14:paraId="10D5D30D" w14:textId="1E7BA8EF" w:rsidR="004174FB" w:rsidRDefault="004174FB" w:rsidP="00212298">
      <w:pPr>
        <w:pStyle w:val="Heading2"/>
      </w:pPr>
      <w:r>
        <w:t>Test</w:t>
      </w:r>
    </w:p>
    <w:p w14:paraId="090CA568" w14:textId="0C88A5BA" w:rsidR="004174FB" w:rsidRDefault="004174FB" w:rsidP="004174FB">
      <w:r>
        <w:t xml:space="preserve">e.g. IOTA has a </w:t>
      </w:r>
      <w:proofErr w:type="spellStart"/>
      <w:r>
        <w:t>TestNet</w:t>
      </w:r>
      <w:proofErr w:type="spellEnd"/>
      <w:r>
        <w:t xml:space="preserve">. What does DIDO do differently. </w:t>
      </w:r>
    </w:p>
    <w:p w14:paraId="1D8182EE" w14:textId="6A60DF06" w:rsidR="004174FB" w:rsidRDefault="004174FB" w:rsidP="004174FB">
      <w:r>
        <w:t xml:space="preserve">DIDO Test Env introduces hostile agents and </w:t>
      </w:r>
      <w:proofErr w:type="gramStart"/>
      <w:r>
        <w:t>things, and</w:t>
      </w:r>
      <w:proofErr w:type="gramEnd"/>
      <w:r>
        <w:t xml:space="preserve"> does not let these out of the lab. </w:t>
      </w:r>
    </w:p>
    <w:p w14:paraId="0FA8F45C" w14:textId="4F3B6F19" w:rsidR="004174FB" w:rsidRDefault="00063B33" w:rsidP="004174FB">
      <w:r>
        <w:t xml:space="preserve">For Digital contracts, need to carry out destructive tests. Need to remain virtual. </w:t>
      </w:r>
    </w:p>
    <w:p w14:paraId="437F7053" w14:textId="437EE5BD" w:rsidR="00063B33" w:rsidRDefault="00063B33" w:rsidP="004174FB">
      <w:r>
        <w:t>Reacting to lack of testing in some Smart Contracts in history.</w:t>
      </w:r>
    </w:p>
    <w:p w14:paraId="76405627" w14:textId="4B7E9E1C" w:rsidR="00063B33" w:rsidRDefault="00063B33" w:rsidP="004174FB">
      <w:r>
        <w:t xml:space="preserve">Customer is potential end user e.g. R&amp;D at Fortune 500 companies, rather than the </w:t>
      </w:r>
      <w:r w:rsidR="00404199">
        <w:t>o</w:t>
      </w:r>
      <w:r>
        <w:t xml:space="preserve">riginator. </w:t>
      </w:r>
    </w:p>
    <w:p w14:paraId="63C64563" w14:textId="223B039A" w:rsidR="00063B33" w:rsidRDefault="00063B33" w:rsidP="004174FB">
      <w:r>
        <w:t xml:space="preserve">Pedigree and Provenance. </w:t>
      </w:r>
    </w:p>
    <w:p w14:paraId="4D05EF0E" w14:textId="64B07825" w:rsidR="00063B33" w:rsidRDefault="0050155E" w:rsidP="00212298">
      <w:pPr>
        <w:pStyle w:val="Heading3"/>
      </w:pPr>
      <w:r>
        <w:t xml:space="preserve">Q: </w:t>
      </w:r>
      <w:r w:rsidR="00404199">
        <w:t>Will this be open to startups and newer companies?</w:t>
      </w:r>
    </w:p>
    <w:p w14:paraId="4174B26F" w14:textId="58CFCFF8" w:rsidR="00404199" w:rsidRDefault="00404199" w:rsidP="00404199">
      <w:r>
        <w:t xml:space="preserve">And what is the revenue model? </w:t>
      </w:r>
    </w:p>
    <w:p w14:paraId="376A4CD0" w14:textId="3186532D" w:rsidR="00404199" w:rsidRDefault="008240ED" w:rsidP="00404199">
      <w:r>
        <w:t>See below</w:t>
      </w:r>
    </w:p>
    <w:p w14:paraId="3269E99A" w14:textId="1BA0E285" w:rsidR="00404199" w:rsidRDefault="0050155E" w:rsidP="0050155E">
      <w:pPr>
        <w:pStyle w:val="Heading3"/>
      </w:pPr>
      <w:r>
        <w:t xml:space="preserve">Q: </w:t>
      </w:r>
      <w:r w:rsidR="00404199">
        <w:t>Is this bringing in different DLT environments into the standard test environment</w:t>
      </w:r>
      <w:r w:rsidR="00212298">
        <w:t>?</w:t>
      </w:r>
    </w:p>
    <w:p w14:paraId="5F229497" w14:textId="58684FD3" w:rsidR="00404199" w:rsidRDefault="00404199" w:rsidP="00404199">
      <w:r>
        <w:t xml:space="preserve">A: Funded by DARPA so open to anyone being able to use it. Not up and running yet. </w:t>
      </w:r>
    </w:p>
    <w:p w14:paraId="658313B0" w14:textId="3310C688" w:rsidR="00404199" w:rsidRDefault="00404199" w:rsidP="00404199">
      <w:r>
        <w:t xml:space="preserve">Concepts: Community, Sponsor etc. Details another time. </w:t>
      </w:r>
    </w:p>
    <w:p w14:paraId="11049B3D" w14:textId="655C9372" w:rsidR="00404199" w:rsidRDefault="0050155E" w:rsidP="00404199">
      <w:r>
        <w:t xml:space="preserve">So far: Ethereum, IOTA and 4 or 5 others. </w:t>
      </w:r>
    </w:p>
    <w:p w14:paraId="179C26A4" w14:textId="7FA848DF" w:rsidR="0050155E" w:rsidRDefault="0050155E" w:rsidP="00404199">
      <w:r>
        <w:t xml:space="preserve">Resulting material is all open source. Open to smaller companies but must find their own budget to do so. </w:t>
      </w:r>
    </w:p>
    <w:p w14:paraId="2C97587C" w14:textId="16C8D8A6" w:rsidR="00821F8F" w:rsidRDefault="00821F8F" w:rsidP="00821F8F">
      <w:pPr>
        <w:pStyle w:val="Heading1"/>
      </w:pPr>
      <w:r>
        <w:t xml:space="preserve">This </w:t>
      </w:r>
      <w:r w:rsidR="00212298">
        <w:t xml:space="preserve">Blockchain PSIG </w:t>
      </w:r>
      <w:r>
        <w:t>Group</w:t>
      </w:r>
    </w:p>
    <w:p w14:paraId="498E3EAE" w14:textId="604BEA37" w:rsidR="00C50096" w:rsidRPr="00C50096" w:rsidRDefault="00C50096" w:rsidP="00C50096">
      <w:r>
        <w:t>Works independently of the DTFs and PTFs (see below)</w:t>
      </w:r>
      <w:r w:rsidR="00255903">
        <w:t>. We then liaise with the most appropriate Task Force (TF) e.g. MARS for middleware standards.</w:t>
      </w:r>
    </w:p>
    <w:p w14:paraId="69B5FDA1" w14:textId="58475DAF" w:rsidR="00821F8F" w:rsidRDefault="008C2242" w:rsidP="00212298">
      <w:pPr>
        <w:pStyle w:val="Heading2"/>
      </w:pPr>
      <w:r>
        <w:t>RFP v RFC</w:t>
      </w:r>
      <w:r w:rsidR="009859E7">
        <w:t xml:space="preserve"> and RFIs</w:t>
      </w:r>
    </w:p>
    <w:p w14:paraId="44E1DD63" w14:textId="230300CB" w:rsidR="00C50096" w:rsidRDefault="007B42A4" w:rsidP="00E9268F">
      <w:pPr>
        <w:pStyle w:val="ListParagraph"/>
        <w:numPr>
          <w:ilvl w:val="0"/>
          <w:numId w:val="9"/>
        </w:numPr>
      </w:pPr>
      <w:r>
        <w:t>RFP: Identify an industry need for a standard; the TF creates and issues the RFP</w:t>
      </w:r>
    </w:p>
    <w:p w14:paraId="4542394C" w14:textId="058E8DBB" w:rsidR="007B42A4" w:rsidRDefault="007B42A4" w:rsidP="00E9268F">
      <w:pPr>
        <w:pStyle w:val="ListParagraph"/>
        <w:numPr>
          <w:ilvl w:val="0"/>
          <w:numId w:val="9"/>
        </w:numPr>
      </w:pPr>
      <w:r>
        <w:t>RFC: Existing de facto standard, to be blessed by the OMG as an OMG standard</w:t>
      </w:r>
      <w:r w:rsidR="00E2661C">
        <w:t xml:space="preserve">. </w:t>
      </w:r>
    </w:p>
    <w:p w14:paraId="48DFECB7" w14:textId="63EBF85C" w:rsidR="00E2661C" w:rsidRPr="00C50096" w:rsidRDefault="00E2661C" w:rsidP="00E9268F">
      <w:pPr>
        <w:pStyle w:val="ListParagraph"/>
        <w:numPr>
          <w:ilvl w:val="0"/>
          <w:numId w:val="9"/>
        </w:numPr>
      </w:pPr>
      <w:r>
        <w:t xml:space="preserve">RFI: Request for Information. Often precedes an RFP, </w:t>
      </w:r>
      <w:proofErr w:type="gramStart"/>
      <w:r>
        <w:t>so as to</w:t>
      </w:r>
      <w:proofErr w:type="gramEnd"/>
      <w:r>
        <w:t xml:space="preserve"> gather the information needed to draft one.</w:t>
      </w:r>
    </w:p>
    <w:p w14:paraId="6ADE8141" w14:textId="2AB22F13" w:rsidR="009859E7" w:rsidRDefault="00C50096" w:rsidP="00E2661C">
      <w:pPr>
        <w:pStyle w:val="Heading2"/>
      </w:pPr>
      <w:r>
        <w:lastRenderedPageBreak/>
        <w:t>Domain v Platform</w:t>
      </w:r>
    </w:p>
    <w:p w14:paraId="191C3AFB" w14:textId="0AB938D5" w:rsidR="007B42A4" w:rsidRDefault="007B42A4" w:rsidP="007B42A4">
      <w:r>
        <w:t xml:space="preserve">e.g. data models and ontologies tend to be for the domain. </w:t>
      </w:r>
      <w:proofErr w:type="gramStart"/>
      <w:r>
        <w:t>Also</w:t>
      </w:r>
      <w:proofErr w:type="gramEnd"/>
      <w:r>
        <w:t xml:space="preserve"> domain-specific messag</w:t>
      </w:r>
      <w:r w:rsidR="00E2661C">
        <w:t>ing</w:t>
      </w:r>
      <w:r>
        <w:t xml:space="preserve"> e.g. FHIR</w:t>
      </w:r>
      <w:r w:rsidR="002C7D42">
        <w:t xml:space="preserve"> messages in healthcare.</w:t>
      </w:r>
    </w:p>
    <w:p w14:paraId="5275D3FD" w14:textId="651EC99A" w:rsidR="008C2242" w:rsidRDefault="003802DA" w:rsidP="003802DA">
      <w:pPr>
        <w:pStyle w:val="Heading2"/>
      </w:pPr>
      <w:r>
        <w:t>Specific Streams</w:t>
      </w:r>
      <w:r w:rsidR="002C7D42">
        <w:t xml:space="preserve"> of Activity in Blockchain PSIG</w:t>
      </w:r>
    </w:p>
    <w:p w14:paraId="6DB8E3EF" w14:textId="0FCA430F" w:rsidR="003802DA" w:rsidRDefault="003802DA" w:rsidP="003802DA">
      <w:pPr>
        <w:pStyle w:val="ListParagraph"/>
        <w:numPr>
          <w:ilvl w:val="0"/>
          <w:numId w:val="4"/>
        </w:numPr>
      </w:pPr>
      <w:r>
        <w:t xml:space="preserve">ID </w:t>
      </w:r>
      <w:r w:rsidR="001D32AC">
        <w:t>for Crypto Assets</w:t>
      </w:r>
    </w:p>
    <w:p w14:paraId="5D7B5649" w14:textId="5939571E" w:rsidR="001D32AC" w:rsidRDefault="001D32AC" w:rsidP="003802DA">
      <w:pPr>
        <w:pStyle w:val="ListParagraph"/>
        <w:numPr>
          <w:ilvl w:val="0"/>
          <w:numId w:val="4"/>
        </w:numPr>
      </w:pPr>
      <w:r>
        <w:t>DIDO-RA</w:t>
      </w:r>
    </w:p>
    <w:p w14:paraId="07CFEFD8" w14:textId="085A2CEB" w:rsidR="001D32AC" w:rsidRDefault="00EF619E" w:rsidP="003802DA">
      <w:pPr>
        <w:pStyle w:val="ListParagraph"/>
        <w:numPr>
          <w:ilvl w:val="0"/>
          <w:numId w:val="4"/>
        </w:numPr>
      </w:pPr>
      <w:r>
        <w:t>DLT Interoperability RFI and later RFP</w:t>
      </w:r>
    </w:p>
    <w:p w14:paraId="0679F6F6" w14:textId="2360ADAE" w:rsidR="00EF619E" w:rsidRPr="003802DA" w:rsidRDefault="00EF619E" w:rsidP="003802DA">
      <w:pPr>
        <w:pStyle w:val="ListParagraph"/>
        <w:numPr>
          <w:ilvl w:val="0"/>
          <w:numId w:val="4"/>
        </w:numPr>
      </w:pPr>
      <w:r>
        <w:t>IOTA Standards submissions</w:t>
      </w:r>
    </w:p>
    <w:p w14:paraId="4E062CA8" w14:textId="1BEF4958" w:rsidR="00821F8F" w:rsidRDefault="00DD1A34" w:rsidP="00821F8F">
      <w:pPr>
        <w:pStyle w:val="Heading1"/>
      </w:pPr>
      <w:r>
        <w:t xml:space="preserve">DLT Ecosystem </w:t>
      </w:r>
      <w:r w:rsidR="00821F8F">
        <w:t>Interoperability RFI</w:t>
      </w:r>
    </w:p>
    <w:p w14:paraId="54AD16B9" w14:textId="3BAD500F" w:rsidR="00821F8F" w:rsidRDefault="00946CB5" w:rsidP="00821F8F">
      <w:r>
        <w:t>This is to lead to a later RFP</w:t>
      </w:r>
      <w:r w:rsidR="00B42497">
        <w:t xml:space="preserve"> (Dec)</w:t>
      </w:r>
      <w:r>
        <w:t xml:space="preserve">. </w:t>
      </w:r>
      <w:r w:rsidR="00F32512">
        <w:t xml:space="preserve">At the MARS PTF. </w:t>
      </w:r>
    </w:p>
    <w:p w14:paraId="02E51A28" w14:textId="08AD0396" w:rsidR="00E1089A" w:rsidRDefault="00E1089A" w:rsidP="00E1089A">
      <w:pPr>
        <w:pStyle w:val="Heading2"/>
      </w:pPr>
      <w:r>
        <w:t>Modes of Interoperability</w:t>
      </w:r>
    </w:p>
    <w:p w14:paraId="706F3C59" w14:textId="1BAFB892" w:rsidR="00E1089A" w:rsidRPr="002C7D42" w:rsidRDefault="00E1089A" w:rsidP="00E1089A">
      <w:pPr>
        <w:rPr>
          <w:i/>
          <w:iCs/>
        </w:rPr>
      </w:pPr>
      <w:r w:rsidRPr="002C7D42">
        <w:rPr>
          <w:i/>
          <w:iCs/>
        </w:rPr>
        <w:t>See slides</w:t>
      </w:r>
    </w:p>
    <w:p w14:paraId="3F486A0B" w14:textId="01FFCEC0" w:rsidR="00E1089A" w:rsidRDefault="00E1089A" w:rsidP="008949CA">
      <w:pPr>
        <w:pStyle w:val="ListParagraph"/>
        <w:numPr>
          <w:ilvl w:val="0"/>
          <w:numId w:val="8"/>
        </w:numPr>
      </w:pPr>
      <w:r>
        <w:t xml:space="preserve">Data versus Operations. </w:t>
      </w:r>
    </w:p>
    <w:p w14:paraId="792DE3AA" w14:textId="77777777" w:rsidR="00847331" w:rsidRPr="00847331" w:rsidRDefault="00847331" w:rsidP="008949CA">
      <w:pPr>
        <w:pStyle w:val="ListParagraph"/>
        <w:numPr>
          <w:ilvl w:val="0"/>
          <w:numId w:val="8"/>
        </w:numPr>
      </w:pPr>
      <w:r w:rsidRPr="00847331">
        <w:t>Semantics</w:t>
      </w:r>
    </w:p>
    <w:p w14:paraId="7083F7DA" w14:textId="77777777" w:rsidR="00847331" w:rsidRPr="00847331" w:rsidRDefault="00847331" w:rsidP="0043702E">
      <w:pPr>
        <w:pStyle w:val="ListParagraph"/>
        <w:numPr>
          <w:ilvl w:val="1"/>
          <w:numId w:val="8"/>
        </w:numPr>
      </w:pPr>
      <w:r w:rsidRPr="00847331">
        <w:t>E.g. Deixis, REA (Contracts)</w:t>
      </w:r>
    </w:p>
    <w:p w14:paraId="11C85338" w14:textId="77777777" w:rsidR="00847331" w:rsidRPr="00847331" w:rsidRDefault="00847331" w:rsidP="008949CA">
      <w:pPr>
        <w:pStyle w:val="ListParagraph"/>
        <w:numPr>
          <w:ilvl w:val="0"/>
          <w:numId w:val="8"/>
        </w:numPr>
      </w:pPr>
      <w:r w:rsidRPr="00847331">
        <w:t>System / Router analogs</w:t>
      </w:r>
    </w:p>
    <w:p w14:paraId="4D2D49E9" w14:textId="77777777" w:rsidR="00847331" w:rsidRPr="00847331" w:rsidRDefault="00847331" w:rsidP="008949CA">
      <w:pPr>
        <w:pStyle w:val="ListParagraph"/>
        <w:numPr>
          <w:ilvl w:val="1"/>
          <w:numId w:val="8"/>
        </w:numPr>
      </w:pPr>
      <w:proofErr w:type="spellStart"/>
      <w:r w:rsidRPr="00847331">
        <w:t>BlockNet</w:t>
      </w:r>
      <w:proofErr w:type="spellEnd"/>
    </w:p>
    <w:p w14:paraId="5D793CD2" w14:textId="77777777" w:rsidR="00847331" w:rsidRPr="00847331" w:rsidRDefault="00847331" w:rsidP="008949CA">
      <w:pPr>
        <w:pStyle w:val="ListParagraph"/>
        <w:numPr>
          <w:ilvl w:val="1"/>
          <w:numId w:val="8"/>
        </w:numPr>
      </w:pPr>
      <w:proofErr w:type="spellStart"/>
      <w:r w:rsidRPr="00847331">
        <w:t>Overledger</w:t>
      </w:r>
      <w:proofErr w:type="spellEnd"/>
    </w:p>
    <w:p w14:paraId="0F1F2194" w14:textId="77777777" w:rsidR="00847331" w:rsidRPr="00847331" w:rsidRDefault="00847331" w:rsidP="008949CA">
      <w:pPr>
        <w:pStyle w:val="ListParagraph"/>
        <w:numPr>
          <w:ilvl w:val="0"/>
          <w:numId w:val="8"/>
        </w:numPr>
      </w:pPr>
      <w:r w:rsidRPr="00847331">
        <w:t>Smart Contracts</w:t>
      </w:r>
    </w:p>
    <w:p w14:paraId="3857E3B6" w14:textId="77777777" w:rsidR="00847331" w:rsidRPr="00847331" w:rsidRDefault="00847331" w:rsidP="008949CA">
      <w:pPr>
        <w:pStyle w:val="ListParagraph"/>
        <w:numPr>
          <w:ilvl w:val="0"/>
          <w:numId w:val="8"/>
        </w:numPr>
      </w:pPr>
      <w:r w:rsidRPr="00847331">
        <w:t>oracles</w:t>
      </w:r>
    </w:p>
    <w:p w14:paraId="1EC798C2" w14:textId="77777777" w:rsidR="00847331" w:rsidRPr="00847331" w:rsidRDefault="00847331" w:rsidP="008949CA">
      <w:pPr>
        <w:pStyle w:val="ListParagraph"/>
        <w:numPr>
          <w:ilvl w:val="0"/>
          <w:numId w:val="8"/>
        </w:numPr>
      </w:pPr>
      <w:r w:rsidRPr="00847331">
        <w:t>Messaging</w:t>
      </w:r>
    </w:p>
    <w:p w14:paraId="6A3C0392" w14:textId="77777777" w:rsidR="00847331" w:rsidRPr="00847331" w:rsidRDefault="00847331" w:rsidP="008949CA">
      <w:pPr>
        <w:pStyle w:val="ListParagraph"/>
        <w:numPr>
          <w:ilvl w:val="1"/>
          <w:numId w:val="8"/>
        </w:numPr>
      </w:pPr>
      <w:r w:rsidRPr="00847331">
        <w:t>MAM</w:t>
      </w:r>
    </w:p>
    <w:p w14:paraId="1B61E19E" w14:textId="77777777" w:rsidR="00847331" w:rsidRPr="00847331" w:rsidRDefault="00847331" w:rsidP="0043702E">
      <w:pPr>
        <w:pStyle w:val="ListParagraph"/>
        <w:numPr>
          <w:ilvl w:val="0"/>
          <w:numId w:val="8"/>
        </w:numPr>
      </w:pPr>
      <w:r w:rsidRPr="00847331">
        <w:t>Low-level</w:t>
      </w:r>
    </w:p>
    <w:p w14:paraId="15191B41" w14:textId="77777777" w:rsidR="00847331" w:rsidRPr="00847331" w:rsidRDefault="00847331" w:rsidP="008949CA">
      <w:pPr>
        <w:pStyle w:val="ListParagraph"/>
        <w:numPr>
          <w:ilvl w:val="1"/>
          <w:numId w:val="8"/>
        </w:numPr>
      </w:pPr>
      <w:r w:rsidRPr="00847331">
        <w:t>EEE</w:t>
      </w:r>
    </w:p>
    <w:p w14:paraId="7F375092" w14:textId="77777777" w:rsidR="00847331" w:rsidRPr="00847331" w:rsidRDefault="00847331" w:rsidP="0043702E">
      <w:pPr>
        <w:pStyle w:val="ListParagraph"/>
        <w:numPr>
          <w:ilvl w:val="1"/>
          <w:numId w:val="8"/>
        </w:numPr>
      </w:pPr>
      <w:proofErr w:type="spellStart"/>
      <w:r w:rsidRPr="00847331">
        <w:t>Protobuf</w:t>
      </w:r>
      <w:proofErr w:type="spellEnd"/>
      <w:r w:rsidRPr="00847331">
        <w:t xml:space="preserve"> etc. </w:t>
      </w:r>
    </w:p>
    <w:p w14:paraId="081AE794" w14:textId="77777777" w:rsidR="00847331" w:rsidRPr="00847331" w:rsidRDefault="00847331" w:rsidP="008949CA">
      <w:pPr>
        <w:pStyle w:val="ListParagraph"/>
        <w:numPr>
          <w:ilvl w:val="0"/>
          <w:numId w:val="8"/>
        </w:numPr>
      </w:pPr>
      <w:r w:rsidRPr="00847331">
        <w:t>What else?</w:t>
      </w:r>
    </w:p>
    <w:p w14:paraId="558617CD" w14:textId="22944830" w:rsidR="00F32512" w:rsidRDefault="00234E68" w:rsidP="00234E68">
      <w:pPr>
        <w:pStyle w:val="Heading2"/>
      </w:pPr>
      <w:r>
        <w:t xml:space="preserve">SBRM – can we use this as a basis for how ontology is used </w:t>
      </w:r>
    </w:p>
    <w:p w14:paraId="1214EA18" w14:textId="15A78516" w:rsidR="00234E68" w:rsidRDefault="002C7D42" w:rsidP="00234E68">
      <w:r>
        <w:t xml:space="preserve">SBRM: </w:t>
      </w:r>
      <w:r w:rsidR="00234E68">
        <w:t>Reporting focus, says how to refer to an ontology</w:t>
      </w:r>
      <w:r>
        <w:t xml:space="preserve">. </w:t>
      </w:r>
    </w:p>
    <w:p w14:paraId="2DA224E4" w14:textId="39BD0F0A" w:rsidR="00234E68" w:rsidRDefault="00234E68" w:rsidP="00234E68">
      <w:r>
        <w:t>Cha</w:t>
      </w:r>
      <w:r w:rsidR="00933471">
        <w:t>n</w:t>
      </w:r>
      <w:r>
        <w:t>ged in Ams</w:t>
      </w:r>
      <w:r w:rsidR="00933471">
        <w:t>t</w:t>
      </w:r>
      <w:r>
        <w:t xml:space="preserve">erdam. Refers to </w:t>
      </w:r>
      <w:r w:rsidR="00933471">
        <w:t xml:space="preserve">values of cells as ‘Facts’ in the </w:t>
      </w:r>
      <w:r w:rsidR="002C7D42">
        <w:t>X</w:t>
      </w:r>
      <w:r w:rsidR="00933471">
        <w:t xml:space="preserve">BRL sense. E.g. a cell on a spreadsheet, goes into a place in a report. </w:t>
      </w:r>
    </w:p>
    <w:p w14:paraId="2244EAC6" w14:textId="7B1C7BDD" w:rsidR="00933471" w:rsidRDefault="000C2C1D" w:rsidP="00234E68">
      <w:r>
        <w:t xml:space="preserve">Each cell mapped back to an ontology. </w:t>
      </w:r>
      <w:r w:rsidR="002C7D42">
        <w:t>OMG Architecture Board (</w:t>
      </w:r>
      <w:r>
        <w:t>AB</w:t>
      </w:r>
      <w:r w:rsidR="002C7D42">
        <w:t>)</w:t>
      </w:r>
      <w:r>
        <w:t xml:space="preserve"> suggested it did not need to be an ontology, it could be a Taxonomy of a Data Dictionary. Some AB and </w:t>
      </w:r>
      <w:r w:rsidR="002C7D42">
        <w:t>/</w:t>
      </w:r>
      <w:r>
        <w:t xml:space="preserve"> or Board members resist that weakening. Currently suggests but does not require use of an ontology to describe what the cells mean. Are required to use ontology to describe the contents of a report. </w:t>
      </w:r>
    </w:p>
    <w:p w14:paraId="1B31923A" w14:textId="3981624E" w:rsidR="000C2C1D" w:rsidRDefault="000C2C1D" w:rsidP="00234E68">
      <w:r>
        <w:t xml:space="preserve">e.g. Section 1 is requirement for Balance Sheet, 2 </w:t>
      </w:r>
      <w:r w:rsidR="002C7D42">
        <w:t xml:space="preserve">= </w:t>
      </w:r>
      <w:r>
        <w:t xml:space="preserve">global funds and so on. Ontology per section and possibly multiple ontologies within a section. </w:t>
      </w:r>
    </w:p>
    <w:p w14:paraId="687FD7FA" w14:textId="0B52152C" w:rsidR="000C2C1D" w:rsidRDefault="000C2C1D" w:rsidP="00234E68">
      <w:r>
        <w:t>Core concept: attach a tree of knowledge to the report</w:t>
      </w:r>
      <w:r w:rsidR="002C7D42">
        <w:t xml:space="preserve">, </w:t>
      </w:r>
      <w:r>
        <w:t xml:space="preserve">e.g. what I know about Net Incomes. </w:t>
      </w:r>
    </w:p>
    <w:p w14:paraId="6702FB12" w14:textId="77777777" w:rsidR="003B7D5C" w:rsidRDefault="003B7D5C" w:rsidP="00234E68">
      <w:bookmarkStart w:id="0" w:name="_GoBack"/>
      <w:bookmarkEnd w:id="0"/>
    </w:p>
    <w:p w14:paraId="0DF291A9" w14:textId="553D39CC" w:rsidR="00BE7FC2" w:rsidRDefault="00A1359E" w:rsidP="00BE7FC2">
      <w:pPr>
        <w:pStyle w:val="Heading1"/>
      </w:pPr>
      <w:r>
        <w:lastRenderedPageBreak/>
        <w:t xml:space="preserve">Appendix: </w:t>
      </w:r>
      <w:r w:rsidR="00BE7FC2">
        <w:t>Chat Log</w:t>
      </w:r>
    </w:p>
    <w:p w14:paraId="66B90A96" w14:textId="77777777" w:rsidR="00BE7FC2" w:rsidRDefault="00BE7FC2" w:rsidP="00BE7FC2">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 xml:space="preserve">1:59 PM: Nick - I will be in San Diego on October 9 for </w:t>
      </w:r>
      <w:proofErr w:type="spellStart"/>
      <w:r>
        <w:rPr>
          <w:rFonts w:ascii="Segoe UI" w:hAnsi="Segoe UI" w:cs="Segoe UI"/>
          <w:color w:val="000000"/>
          <w:sz w:val="20"/>
          <w:szCs w:val="20"/>
        </w:rPr>
        <w:t>Infragard</w:t>
      </w:r>
      <w:proofErr w:type="spellEnd"/>
      <w:r>
        <w:rPr>
          <w:rFonts w:ascii="Segoe UI" w:hAnsi="Segoe UI" w:cs="Segoe UI"/>
          <w:color w:val="000000"/>
          <w:sz w:val="20"/>
          <w:szCs w:val="20"/>
        </w:rPr>
        <w:t xml:space="preserve"> Earthquake Symposium, could I stop by and see your testbed?</w:t>
      </w:r>
    </w:p>
    <w:p w14:paraId="63D80158" w14:textId="77777777" w:rsidR="00BE7FC2" w:rsidRDefault="00BE7FC2" w:rsidP="00BE7FC2">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1:59 PM: I'm located in Los Angeles.</w:t>
      </w:r>
    </w:p>
    <w:p w14:paraId="70B88500" w14:textId="557797EF" w:rsidR="00BE7FC2" w:rsidRDefault="00BE7FC2" w:rsidP="00BE7FC2">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 xml:space="preserve">1:59 PM: yes... i think </w:t>
      </w:r>
      <w:r>
        <w:rPr>
          <w:rFonts w:ascii="Segoe UI" w:hAnsi="Segoe UI" w:cs="Segoe UI"/>
          <w:color w:val="000000"/>
          <w:sz w:val="20"/>
          <w:szCs w:val="20"/>
        </w:rPr>
        <w:t>I’ll</w:t>
      </w:r>
      <w:r>
        <w:rPr>
          <w:rFonts w:ascii="Segoe UI" w:hAnsi="Segoe UI" w:cs="Segoe UI"/>
          <w:color w:val="000000"/>
          <w:sz w:val="20"/>
          <w:szCs w:val="20"/>
        </w:rPr>
        <w:t xml:space="preserve"> be there</w:t>
      </w:r>
    </w:p>
    <w:p w14:paraId="71D350C0" w14:textId="2A7FE848" w:rsidR="00BE7FC2" w:rsidRDefault="00BE7FC2" w:rsidP="00BE7FC2">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2:00 PM: nick</w:t>
      </w:r>
      <w:r>
        <w:rPr>
          <w:rFonts w:ascii="Segoe UI" w:hAnsi="Segoe UI" w:cs="Segoe UI"/>
          <w:color w:val="000000"/>
          <w:sz w:val="20"/>
          <w:szCs w:val="20"/>
        </w:rPr>
        <w:t xml:space="preserve"> [</w:t>
      </w:r>
      <w:r>
        <w:rPr>
          <w:rFonts w:ascii="Segoe UI" w:hAnsi="Segoe UI" w:cs="Segoe UI"/>
          <w:color w:val="000000"/>
          <w:sz w:val="20"/>
          <w:szCs w:val="20"/>
        </w:rPr>
        <w:t>@</w:t>
      </w:r>
      <w:r>
        <w:rPr>
          <w:rFonts w:ascii="Segoe UI" w:hAnsi="Segoe UI" w:cs="Segoe UI"/>
          <w:color w:val="000000"/>
          <w:sz w:val="20"/>
          <w:szCs w:val="20"/>
        </w:rPr>
        <w:t xml:space="preserve">] </w:t>
      </w:r>
      <w:r>
        <w:rPr>
          <w:rFonts w:ascii="Segoe UI" w:hAnsi="Segoe UI" w:cs="Segoe UI"/>
          <w:color w:val="000000"/>
          <w:sz w:val="20"/>
          <w:szCs w:val="20"/>
        </w:rPr>
        <w:t>drstavros.com</w:t>
      </w:r>
    </w:p>
    <w:p w14:paraId="54A599B8" w14:textId="77777777" w:rsidR="000C2C1D" w:rsidRDefault="000C2C1D" w:rsidP="00234E68"/>
    <w:p w14:paraId="2F825863" w14:textId="77777777" w:rsidR="000C2C1D" w:rsidRDefault="000C2C1D" w:rsidP="00234E68"/>
    <w:p w14:paraId="088CA9E3" w14:textId="77777777" w:rsidR="00933471" w:rsidRPr="00234E68" w:rsidRDefault="00933471" w:rsidP="00234E68"/>
    <w:p w14:paraId="66EABE18" w14:textId="77777777" w:rsidR="00946CB5" w:rsidRPr="00821F8F" w:rsidRDefault="00946CB5" w:rsidP="00821F8F"/>
    <w:p w14:paraId="720D30A5" w14:textId="77777777" w:rsidR="00063B33" w:rsidRPr="004174FB" w:rsidRDefault="00063B33" w:rsidP="004174FB"/>
    <w:p w14:paraId="38BCF7B9" w14:textId="77777777" w:rsidR="004174FB" w:rsidRDefault="004174FB" w:rsidP="004174FB"/>
    <w:p w14:paraId="001E9CDA" w14:textId="77777777" w:rsidR="004174FB" w:rsidRDefault="004174FB" w:rsidP="004174FB"/>
    <w:p w14:paraId="265AEF4C" w14:textId="77777777" w:rsidR="004174FB" w:rsidRPr="004174FB" w:rsidRDefault="004174FB" w:rsidP="004174FB"/>
    <w:sectPr w:rsidR="004174FB" w:rsidRPr="004174FB"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0CF"/>
    <w:multiLevelType w:val="hybridMultilevel"/>
    <w:tmpl w:val="D0E6ABE6"/>
    <w:lvl w:ilvl="0" w:tplc="08FE75E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207B3"/>
    <w:multiLevelType w:val="hybridMultilevel"/>
    <w:tmpl w:val="1D4648B4"/>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20166"/>
    <w:multiLevelType w:val="hybridMultilevel"/>
    <w:tmpl w:val="93687C1E"/>
    <w:lvl w:ilvl="0" w:tplc="EB2A483A">
      <w:start w:val="1"/>
      <w:numFmt w:val="bullet"/>
      <w:lvlText w:val="•"/>
      <w:lvlJc w:val="left"/>
      <w:pPr>
        <w:tabs>
          <w:tab w:val="num" w:pos="720"/>
        </w:tabs>
        <w:ind w:left="720" w:hanging="360"/>
      </w:pPr>
      <w:rPr>
        <w:rFonts w:ascii="Arial" w:hAnsi="Arial" w:hint="default"/>
      </w:rPr>
    </w:lvl>
    <w:lvl w:ilvl="1" w:tplc="6B9476C6">
      <w:start w:val="270"/>
      <w:numFmt w:val="bullet"/>
      <w:lvlText w:val="•"/>
      <w:lvlJc w:val="left"/>
      <w:pPr>
        <w:tabs>
          <w:tab w:val="num" w:pos="1440"/>
        </w:tabs>
        <w:ind w:left="1440" w:hanging="360"/>
      </w:pPr>
      <w:rPr>
        <w:rFonts w:ascii="Arial" w:hAnsi="Arial" w:hint="default"/>
      </w:rPr>
    </w:lvl>
    <w:lvl w:ilvl="2" w:tplc="16260F28" w:tentative="1">
      <w:start w:val="1"/>
      <w:numFmt w:val="bullet"/>
      <w:lvlText w:val="•"/>
      <w:lvlJc w:val="left"/>
      <w:pPr>
        <w:tabs>
          <w:tab w:val="num" w:pos="2160"/>
        </w:tabs>
        <w:ind w:left="2160" w:hanging="360"/>
      </w:pPr>
      <w:rPr>
        <w:rFonts w:ascii="Arial" w:hAnsi="Arial" w:hint="default"/>
      </w:rPr>
    </w:lvl>
    <w:lvl w:ilvl="3" w:tplc="D0F03474" w:tentative="1">
      <w:start w:val="1"/>
      <w:numFmt w:val="bullet"/>
      <w:lvlText w:val="•"/>
      <w:lvlJc w:val="left"/>
      <w:pPr>
        <w:tabs>
          <w:tab w:val="num" w:pos="2880"/>
        </w:tabs>
        <w:ind w:left="2880" w:hanging="360"/>
      </w:pPr>
      <w:rPr>
        <w:rFonts w:ascii="Arial" w:hAnsi="Arial" w:hint="default"/>
      </w:rPr>
    </w:lvl>
    <w:lvl w:ilvl="4" w:tplc="BD0E655E" w:tentative="1">
      <w:start w:val="1"/>
      <w:numFmt w:val="bullet"/>
      <w:lvlText w:val="•"/>
      <w:lvlJc w:val="left"/>
      <w:pPr>
        <w:tabs>
          <w:tab w:val="num" w:pos="3600"/>
        </w:tabs>
        <w:ind w:left="3600" w:hanging="360"/>
      </w:pPr>
      <w:rPr>
        <w:rFonts w:ascii="Arial" w:hAnsi="Arial" w:hint="default"/>
      </w:rPr>
    </w:lvl>
    <w:lvl w:ilvl="5" w:tplc="60F2B6E2" w:tentative="1">
      <w:start w:val="1"/>
      <w:numFmt w:val="bullet"/>
      <w:lvlText w:val="•"/>
      <w:lvlJc w:val="left"/>
      <w:pPr>
        <w:tabs>
          <w:tab w:val="num" w:pos="4320"/>
        </w:tabs>
        <w:ind w:left="4320" w:hanging="360"/>
      </w:pPr>
      <w:rPr>
        <w:rFonts w:ascii="Arial" w:hAnsi="Arial" w:hint="default"/>
      </w:rPr>
    </w:lvl>
    <w:lvl w:ilvl="6" w:tplc="733890EC" w:tentative="1">
      <w:start w:val="1"/>
      <w:numFmt w:val="bullet"/>
      <w:lvlText w:val="•"/>
      <w:lvlJc w:val="left"/>
      <w:pPr>
        <w:tabs>
          <w:tab w:val="num" w:pos="5040"/>
        </w:tabs>
        <w:ind w:left="5040" w:hanging="360"/>
      </w:pPr>
      <w:rPr>
        <w:rFonts w:ascii="Arial" w:hAnsi="Arial" w:hint="default"/>
      </w:rPr>
    </w:lvl>
    <w:lvl w:ilvl="7" w:tplc="487887C2" w:tentative="1">
      <w:start w:val="1"/>
      <w:numFmt w:val="bullet"/>
      <w:lvlText w:val="•"/>
      <w:lvlJc w:val="left"/>
      <w:pPr>
        <w:tabs>
          <w:tab w:val="num" w:pos="5760"/>
        </w:tabs>
        <w:ind w:left="5760" w:hanging="360"/>
      </w:pPr>
      <w:rPr>
        <w:rFonts w:ascii="Arial" w:hAnsi="Arial" w:hint="default"/>
      </w:rPr>
    </w:lvl>
    <w:lvl w:ilvl="8" w:tplc="B5D893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793EBB"/>
    <w:multiLevelType w:val="hybridMultilevel"/>
    <w:tmpl w:val="B1F22782"/>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01076"/>
    <w:multiLevelType w:val="hybridMultilevel"/>
    <w:tmpl w:val="405EBA28"/>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C396B"/>
    <w:multiLevelType w:val="hybridMultilevel"/>
    <w:tmpl w:val="185E220E"/>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6148F"/>
    <w:multiLevelType w:val="hybridMultilevel"/>
    <w:tmpl w:val="C00C2ABA"/>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A3D58"/>
    <w:multiLevelType w:val="hybridMultilevel"/>
    <w:tmpl w:val="4B209ABC"/>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40BD2"/>
    <w:multiLevelType w:val="hybridMultilevel"/>
    <w:tmpl w:val="5442E426"/>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2"/>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FB"/>
    <w:rsid w:val="00063B33"/>
    <w:rsid w:val="000C2C1D"/>
    <w:rsid w:val="001860D2"/>
    <w:rsid w:val="001B027D"/>
    <w:rsid w:val="001C63F8"/>
    <w:rsid w:val="001D32AC"/>
    <w:rsid w:val="00212298"/>
    <w:rsid w:val="00234E68"/>
    <w:rsid w:val="00255903"/>
    <w:rsid w:val="002C1268"/>
    <w:rsid w:val="002C7D42"/>
    <w:rsid w:val="002D4DC9"/>
    <w:rsid w:val="00327153"/>
    <w:rsid w:val="003802DA"/>
    <w:rsid w:val="003B7D5C"/>
    <w:rsid w:val="00404199"/>
    <w:rsid w:val="004174FB"/>
    <w:rsid w:val="004364B1"/>
    <w:rsid w:val="0043702E"/>
    <w:rsid w:val="00455DFE"/>
    <w:rsid w:val="004C0057"/>
    <w:rsid w:val="0050155E"/>
    <w:rsid w:val="005B4071"/>
    <w:rsid w:val="0078554D"/>
    <w:rsid w:val="007B42A4"/>
    <w:rsid w:val="00821F8F"/>
    <w:rsid w:val="008240ED"/>
    <w:rsid w:val="00847331"/>
    <w:rsid w:val="0088499A"/>
    <w:rsid w:val="008949CA"/>
    <w:rsid w:val="008C2242"/>
    <w:rsid w:val="00933471"/>
    <w:rsid w:val="00946CB5"/>
    <w:rsid w:val="009859E7"/>
    <w:rsid w:val="009D001F"/>
    <w:rsid w:val="009E0405"/>
    <w:rsid w:val="00A1359E"/>
    <w:rsid w:val="00A61E96"/>
    <w:rsid w:val="00B42497"/>
    <w:rsid w:val="00BE7FC2"/>
    <w:rsid w:val="00C50096"/>
    <w:rsid w:val="00D80ECC"/>
    <w:rsid w:val="00DD1A34"/>
    <w:rsid w:val="00E1089A"/>
    <w:rsid w:val="00E2661C"/>
    <w:rsid w:val="00E36285"/>
    <w:rsid w:val="00E74BCD"/>
    <w:rsid w:val="00E80906"/>
    <w:rsid w:val="00E9268F"/>
    <w:rsid w:val="00EE14DE"/>
    <w:rsid w:val="00EE7EE7"/>
    <w:rsid w:val="00EF619E"/>
    <w:rsid w:val="00F32512"/>
    <w:rsid w:val="00F8773F"/>
    <w:rsid w:val="00FB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F28F"/>
  <w15:chartTrackingRefBased/>
  <w15:docId w15:val="{79FED88F-7F07-4584-990B-A1065E6E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7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74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4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74FB"/>
    <w:pPr>
      <w:ind w:left="720"/>
      <w:contextualSpacing/>
    </w:pPr>
  </w:style>
  <w:style w:type="character" w:customStyle="1" w:styleId="Heading2Char">
    <w:name w:val="Heading 2 Char"/>
    <w:basedOn w:val="DefaultParagraphFont"/>
    <w:link w:val="Heading2"/>
    <w:uiPriority w:val="9"/>
    <w:rsid w:val="004174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174F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C00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0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68620">
      <w:bodyDiv w:val="1"/>
      <w:marLeft w:val="0"/>
      <w:marRight w:val="0"/>
      <w:marTop w:val="0"/>
      <w:marBottom w:val="0"/>
      <w:divBdr>
        <w:top w:val="none" w:sz="0" w:space="0" w:color="auto"/>
        <w:left w:val="none" w:sz="0" w:space="0" w:color="auto"/>
        <w:bottom w:val="none" w:sz="0" w:space="0" w:color="auto"/>
        <w:right w:val="none" w:sz="0" w:space="0" w:color="auto"/>
      </w:divBdr>
      <w:divsChild>
        <w:div w:id="1092699359">
          <w:marLeft w:val="360"/>
          <w:marRight w:val="0"/>
          <w:marTop w:val="200"/>
          <w:marBottom w:val="0"/>
          <w:divBdr>
            <w:top w:val="none" w:sz="0" w:space="0" w:color="auto"/>
            <w:left w:val="none" w:sz="0" w:space="0" w:color="auto"/>
            <w:bottom w:val="none" w:sz="0" w:space="0" w:color="auto"/>
            <w:right w:val="none" w:sz="0" w:space="0" w:color="auto"/>
          </w:divBdr>
        </w:div>
        <w:div w:id="1104153118">
          <w:marLeft w:val="1080"/>
          <w:marRight w:val="0"/>
          <w:marTop w:val="100"/>
          <w:marBottom w:val="0"/>
          <w:divBdr>
            <w:top w:val="none" w:sz="0" w:space="0" w:color="auto"/>
            <w:left w:val="none" w:sz="0" w:space="0" w:color="auto"/>
            <w:bottom w:val="none" w:sz="0" w:space="0" w:color="auto"/>
            <w:right w:val="none" w:sz="0" w:space="0" w:color="auto"/>
          </w:divBdr>
        </w:div>
        <w:div w:id="1031808301">
          <w:marLeft w:val="360"/>
          <w:marRight w:val="0"/>
          <w:marTop w:val="200"/>
          <w:marBottom w:val="0"/>
          <w:divBdr>
            <w:top w:val="none" w:sz="0" w:space="0" w:color="auto"/>
            <w:left w:val="none" w:sz="0" w:space="0" w:color="auto"/>
            <w:bottom w:val="none" w:sz="0" w:space="0" w:color="auto"/>
            <w:right w:val="none" w:sz="0" w:space="0" w:color="auto"/>
          </w:divBdr>
        </w:div>
        <w:div w:id="1317220461">
          <w:marLeft w:val="1080"/>
          <w:marRight w:val="0"/>
          <w:marTop w:val="100"/>
          <w:marBottom w:val="0"/>
          <w:divBdr>
            <w:top w:val="none" w:sz="0" w:space="0" w:color="auto"/>
            <w:left w:val="none" w:sz="0" w:space="0" w:color="auto"/>
            <w:bottom w:val="none" w:sz="0" w:space="0" w:color="auto"/>
            <w:right w:val="none" w:sz="0" w:space="0" w:color="auto"/>
          </w:divBdr>
        </w:div>
        <w:div w:id="429664866">
          <w:marLeft w:val="1080"/>
          <w:marRight w:val="0"/>
          <w:marTop w:val="100"/>
          <w:marBottom w:val="0"/>
          <w:divBdr>
            <w:top w:val="none" w:sz="0" w:space="0" w:color="auto"/>
            <w:left w:val="none" w:sz="0" w:space="0" w:color="auto"/>
            <w:bottom w:val="none" w:sz="0" w:space="0" w:color="auto"/>
            <w:right w:val="none" w:sz="0" w:space="0" w:color="auto"/>
          </w:divBdr>
        </w:div>
        <w:div w:id="173501567">
          <w:marLeft w:val="360"/>
          <w:marRight w:val="0"/>
          <w:marTop w:val="200"/>
          <w:marBottom w:val="0"/>
          <w:divBdr>
            <w:top w:val="none" w:sz="0" w:space="0" w:color="auto"/>
            <w:left w:val="none" w:sz="0" w:space="0" w:color="auto"/>
            <w:bottom w:val="none" w:sz="0" w:space="0" w:color="auto"/>
            <w:right w:val="none" w:sz="0" w:space="0" w:color="auto"/>
          </w:divBdr>
        </w:div>
        <w:div w:id="1677423003">
          <w:marLeft w:val="360"/>
          <w:marRight w:val="0"/>
          <w:marTop w:val="200"/>
          <w:marBottom w:val="0"/>
          <w:divBdr>
            <w:top w:val="none" w:sz="0" w:space="0" w:color="auto"/>
            <w:left w:val="none" w:sz="0" w:space="0" w:color="auto"/>
            <w:bottom w:val="none" w:sz="0" w:space="0" w:color="auto"/>
            <w:right w:val="none" w:sz="0" w:space="0" w:color="auto"/>
          </w:divBdr>
        </w:div>
        <w:div w:id="967929255">
          <w:marLeft w:val="360"/>
          <w:marRight w:val="0"/>
          <w:marTop w:val="200"/>
          <w:marBottom w:val="0"/>
          <w:divBdr>
            <w:top w:val="none" w:sz="0" w:space="0" w:color="auto"/>
            <w:left w:val="none" w:sz="0" w:space="0" w:color="auto"/>
            <w:bottom w:val="none" w:sz="0" w:space="0" w:color="auto"/>
            <w:right w:val="none" w:sz="0" w:space="0" w:color="auto"/>
          </w:divBdr>
        </w:div>
        <w:div w:id="1826780487">
          <w:marLeft w:val="1080"/>
          <w:marRight w:val="0"/>
          <w:marTop w:val="100"/>
          <w:marBottom w:val="0"/>
          <w:divBdr>
            <w:top w:val="none" w:sz="0" w:space="0" w:color="auto"/>
            <w:left w:val="none" w:sz="0" w:space="0" w:color="auto"/>
            <w:bottom w:val="none" w:sz="0" w:space="0" w:color="auto"/>
            <w:right w:val="none" w:sz="0" w:space="0" w:color="auto"/>
          </w:divBdr>
        </w:div>
        <w:div w:id="332682861">
          <w:marLeft w:val="360"/>
          <w:marRight w:val="0"/>
          <w:marTop w:val="200"/>
          <w:marBottom w:val="0"/>
          <w:divBdr>
            <w:top w:val="none" w:sz="0" w:space="0" w:color="auto"/>
            <w:left w:val="none" w:sz="0" w:space="0" w:color="auto"/>
            <w:bottom w:val="none" w:sz="0" w:space="0" w:color="auto"/>
            <w:right w:val="none" w:sz="0" w:space="0" w:color="auto"/>
          </w:divBdr>
        </w:div>
        <w:div w:id="1938977496">
          <w:marLeft w:val="1080"/>
          <w:marRight w:val="0"/>
          <w:marTop w:val="100"/>
          <w:marBottom w:val="0"/>
          <w:divBdr>
            <w:top w:val="none" w:sz="0" w:space="0" w:color="auto"/>
            <w:left w:val="none" w:sz="0" w:space="0" w:color="auto"/>
            <w:bottom w:val="none" w:sz="0" w:space="0" w:color="auto"/>
            <w:right w:val="none" w:sz="0" w:space="0" w:color="auto"/>
          </w:divBdr>
        </w:div>
        <w:div w:id="773591518">
          <w:marLeft w:val="1080"/>
          <w:marRight w:val="0"/>
          <w:marTop w:val="100"/>
          <w:marBottom w:val="0"/>
          <w:divBdr>
            <w:top w:val="none" w:sz="0" w:space="0" w:color="auto"/>
            <w:left w:val="none" w:sz="0" w:space="0" w:color="auto"/>
            <w:bottom w:val="none" w:sz="0" w:space="0" w:color="auto"/>
            <w:right w:val="none" w:sz="0" w:space="0" w:color="auto"/>
          </w:divBdr>
        </w:div>
        <w:div w:id="16644307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52</cp:revision>
  <dcterms:created xsi:type="dcterms:W3CDTF">2019-08-29T17:06:00Z</dcterms:created>
  <dcterms:modified xsi:type="dcterms:W3CDTF">2019-10-21T21:48:00Z</dcterms:modified>
</cp:coreProperties>
</file>