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4C1A1" w14:textId="210FA08C" w:rsidR="001C63F8" w:rsidRDefault="00363AFB" w:rsidP="00363AFB">
      <w:pPr>
        <w:pStyle w:val="Title"/>
      </w:pPr>
      <w:r>
        <w:t>Blockchain PSIG Call Notes</w:t>
      </w:r>
    </w:p>
    <w:p w14:paraId="6F8EE76F" w14:textId="4759C8E4" w:rsidR="00363AFB" w:rsidRPr="00363AFB" w:rsidRDefault="00363AFB">
      <w:pPr>
        <w:rPr>
          <w:i/>
          <w:iCs/>
        </w:rPr>
      </w:pPr>
      <w:r w:rsidRPr="00363AFB">
        <w:rPr>
          <w:i/>
          <w:iCs/>
        </w:rPr>
        <w:t>21 November 2019</w:t>
      </w:r>
    </w:p>
    <w:p w14:paraId="09DB9028" w14:textId="1394A2E2" w:rsidR="00363AFB" w:rsidRDefault="00363AFB" w:rsidP="00363AFB">
      <w:pPr>
        <w:pStyle w:val="Heading1"/>
      </w:pPr>
      <w:r>
        <w:t>Attendees</w:t>
      </w:r>
    </w:p>
    <w:p w14:paraId="4839855A" w14:textId="06BDC84B" w:rsidR="00363AFB" w:rsidRDefault="00194BAF" w:rsidP="002730F8">
      <w:pPr>
        <w:pStyle w:val="ListParagraph"/>
        <w:numPr>
          <w:ilvl w:val="0"/>
          <w:numId w:val="5"/>
        </w:numPr>
      </w:pPr>
      <w:r>
        <w:t>Char Wales</w:t>
      </w:r>
    </w:p>
    <w:p w14:paraId="39B99EF1" w14:textId="332C2C67" w:rsidR="00194BAF" w:rsidRDefault="00194BAF" w:rsidP="002730F8">
      <w:pPr>
        <w:pStyle w:val="ListParagraph"/>
        <w:numPr>
          <w:ilvl w:val="0"/>
          <w:numId w:val="5"/>
        </w:numPr>
      </w:pPr>
      <w:r>
        <w:t>Nelson</w:t>
      </w:r>
    </w:p>
    <w:p w14:paraId="40B0415C" w14:textId="22512B81" w:rsidR="00194BAF" w:rsidRDefault="00194BAF" w:rsidP="002730F8">
      <w:pPr>
        <w:pStyle w:val="ListParagraph"/>
        <w:numPr>
          <w:ilvl w:val="0"/>
          <w:numId w:val="5"/>
        </w:numPr>
      </w:pPr>
      <w:r>
        <w:t xml:space="preserve">Rob </w:t>
      </w:r>
      <w:proofErr w:type="spellStart"/>
      <w:r>
        <w:t>Nehmer</w:t>
      </w:r>
      <w:proofErr w:type="spellEnd"/>
    </w:p>
    <w:p w14:paraId="2E904582" w14:textId="3AB135E5" w:rsidR="00194BAF" w:rsidRDefault="00194BAF" w:rsidP="002730F8">
      <w:pPr>
        <w:pStyle w:val="ListParagraph"/>
        <w:numPr>
          <w:ilvl w:val="0"/>
          <w:numId w:val="5"/>
        </w:numPr>
      </w:pPr>
      <w:r>
        <w:t>Nick Stavros</w:t>
      </w:r>
    </w:p>
    <w:p w14:paraId="3B6D69A2" w14:textId="6D7A5D63" w:rsidR="00194BAF" w:rsidRDefault="00194BAF" w:rsidP="002730F8">
      <w:pPr>
        <w:pStyle w:val="ListParagraph"/>
        <w:numPr>
          <w:ilvl w:val="0"/>
          <w:numId w:val="5"/>
        </w:numPr>
      </w:pPr>
      <w:r>
        <w:t>Mike Bennett</w:t>
      </w:r>
    </w:p>
    <w:p w14:paraId="0A5D961B" w14:textId="095D9B2C" w:rsidR="000F1D55" w:rsidRDefault="00462940" w:rsidP="002730F8">
      <w:pPr>
        <w:pStyle w:val="ListParagraph"/>
        <w:numPr>
          <w:ilvl w:val="0"/>
          <w:numId w:val="5"/>
        </w:numPr>
      </w:pPr>
      <w:r>
        <w:t>Robert Rencher</w:t>
      </w:r>
    </w:p>
    <w:p w14:paraId="45609277" w14:textId="7BBE7F7B" w:rsidR="00363AFB" w:rsidRDefault="00363AFB" w:rsidP="00363AFB">
      <w:pPr>
        <w:pStyle w:val="Heading1"/>
      </w:pPr>
      <w:r>
        <w:t>Agenda</w:t>
      </w:r>
    </w:p>
    <w:p w14:paraId="00907A1D" w14:textId="77777777" w:rsidR="008566D6" w:rsidRDefault="008566D6" w:rsidP="008566D6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Updates</w:t>
      </w:r>
    </w:p>
    <w:p w14:paraId="41A9559F" w14:textId="77777777" w:rsidR="008566D6" w:rsidRDefault="008566D6" w:rsidP="008566D6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Long Beach Agenda finalization and fine-tuning</w:t>
      </w:r>
    </w:p>
    <w:p w14:paraId="18467940" w14:textId="77777777" w:rsidR="008566D6" w:rsidRDefault="008566D6" w:rsidP="008566D6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LETS RFP Review / brainstorm</w:t>
      </w:r>
    </w:p>
    <w:p w14:paraId="62A64BF0" w14:textId="77777777" w:rsidR="008566D6" w:rsidRDefault="008566D6" w:rsidP="008566D6">
      <w:pPr>
        <w:pStyle w:val="ListParagraph"/>
        <w:numPr>
          <w:ilvl w:val="0"/>
          <w:numId w:val="3"/>
        </w:numPr>
        <w:rPr>
          <w:rFonts w:eastAsia="Times New Roman"/>
        </w:rPr>
      </w:pPr>
      <w:proofErr w:type="spellStart"/>
      <w:r>
        <w:rPr>
          <w:rFonts w:eastAsia="Times New Roman"/>
        </w:rPr>
        <w:t>AoB</w:t>
      </w:r>
      <w:proofErr w:type="spellEnd"/>
    </w:p>
    <w:p w14:paraId="562D80A7" w14:textId="2AAD60F5" w:rsidR="00363AFB" w:rsidRDefault="00363AFB" w:rsidP="00363AFB"/>
    <w:p w14:paraId="55E58F5B" w14:textId="6716A8C5" w:rsidR="00363AFB" w:rsidRDefault="00363AFB" w:rsidP="00363AFB">
      <w:pPr>
        <w:pStyle w:val="Heading1"/>
      </w:pPr>
      <w:r>
        <w:t>Meeting Notes</w:t>
      </w:r>
    </w:p>
    <w:p w14:paraId="6B5579D6" w14:textId="2555F6BA" w:rsidR="00462940" w:rsidRDefault="00462940" w:rsidP="00462940">
      <w:pPr>
        <w:pStyle w:val="Heading2"/>
      </w:pPr>
      <w:r>
        <w:t>Updates</w:t>
      </w:r>
    </w:p>
    <w:p w14:paraId="6DE7154F" w14:textId="7752615C" w:rsidR="00462940" w:rsidRDefault="003170FE" w:rsidP="006F1782">
      <w:pPr>
        <w:pStyle w:val="Heading3"/>
      </w:pPr>
      <w:r>
        <w:t>Demo for Long Beach</w:t>
      </w:r>
    </w:p>
    <w:p w14:paraId="2E6DEF06" w14:textId="40FF62C8" w:rsidR="003170FE" w:rsidRDefault="003170FE" w:rsidP="00462940">
      <w:r>
        <w:t xml:space="preserve">Test run x2 of the demo with the miniature vehicles. </w:t>
      </w:r>
    </w:p>
    <w:p w14:paraId="207D6B86" w14:textId="694940F4" w:rsidR="003170FE" w:rsidRDefault="003170FE" w:rsidP="00462940">
      <w:r>
        <w:t xml:space="preserve">Clear that </w:t>
      </w:r>
      <w:r w:rsidR="0033497B">
        <w:t xml:space="preserve">network at hotel will be different from that at the lab. </w:t>
      </w:r>
    </w:p>
    <w:p w14:paraId="7B8269A1" w14:textId="7A241B7F" w:rsidR="0033497B" w:rsidRDefault="0033497B" w:rsidP="00462940">
      <w:r>
        <w:t xml:space="preserve">Need to meet early at the Hyatt to test drive this until it works with its own access point or the hotel network. </w:t>
      </w:r>
    </w:p>
    <w:p w14:paraId="563FD132" w14:textId="7FF20A5D" w:rsidR="0033497B" w:rsidRPr="0033497B" w:rsidRDefault="0033497B" w:rsidP="00462940">
      <w:pPr>
        <w:rPr>
          <w:b/>
          <w:bCs/>
        </w:rPr>
      </w:pPr>
      <w:r w:rsidRPr="0033497B">
        <w:rPr>
          <w:b/>
          <w:bCs/>
        </w:rPr>
        <w:t>Requirements:</w:t>
      </w:r>
    </w:p>
    <w:p w14:paraId="03847B97" w14:textId="3C2FB33B" w:rsidR="0033497B" w:rsidRDefault="0033497B" w:rsidP="00462940">
      <w:r>
        <w:t xml:space="preserve">Internet? Yes. </w:t>
      </w:r>
    </w:p>
    <w:p w14:paraId="0CFBA1A6" w14:textId="77FD684A" w:rsidR="0033497B" w:rsidRDefault="0033497B" w:rsidP="00462940">
      <w:r>
        <w:t xml:space="preserve">This is to be able to record </w:t>
      </w:r>
      <w:proofErr w:type="spellStart"/>
      <w:r>
        <w:t>txns</w:t>
      </w:r>
      <w:proofErr w:type="spellEnd"/>
      <w:r>
        <w:t xml:space="preserve"> on the Tangle. </w:t>
      </w:r>
    </w:p>
    <w:p w14:paraId="4F96C9E1" w14:textId="0A0765C5" w:rsidR="0033497B" w:rsidRDefault="002E7833" w:rsidP="00462940">
      <w:r>
        <w:t xml:space="preserve">Expect that Mike Narducci will have no issue with them arriving early to set up and test. </w:t>
      </w:r>
    </w:p>
    <w:p w14:paraId="58D7F9DA" w14:textId="7B7B2A00" w:rsidR="002E7833" w:rsidRDefault="00334D35" w:rsidP="00462940">
      <w:r>
        <w:t>Sometimes in hotels a cellphone hotpot works faster or h</w:t>
      </w:r>
      <w:r w:rsidR="00794BD8">
        <w:t>a</w:t>
      </w:r>
      <w:r>
        <w:t xml:space="preserve">s less collisions. Link the access point to that hotspot, dedicated to that activity. Else contention. </w:t>
      </w:r>
      <w:r w:rsidR="00794BD8">
        <w:t xml:space="preserve">Need mobile data coverage for that. </w:t>
      </w:r>
    </w:p>
    <w:p w14:paraId="3F0746A0" w14:textId="5BB6A1F2" w:rsidR="00794BD8" w:rsidRDefault="00084F0D" w:rsidP="00462940">
      <w:r>
        <w:t xml:space="preserve">They have that. </w:t>
      </w:r>
    </w:p>
    <w:p w14:paraId="086FB44F" w14:textId="617F0256" w:rsidR="00084F0D" w:rsidRDefault="00084F0D" w:rsidP="00462940">
      <w:r>
        <w:t xml:space="preserve">Plan B is some videos, and some existing sensor data on the Tangle </w:t>
      </w:r>
    </w:p>
    <w:p w14:paraId="608992F4" w14:textId="406FB454" w:rsidR="00084F0D" w:rsidRDefault="00184650" w:rsidP="00462940">
      <w:r>
        <w:t>Kinds of sensor: environment (temp etc</w:t>
      </w:r>
      <w:r w:rsidR="00EB0796">
        <w:t>.</w:t>
      </w:r>
      <w:r>
        <w:t xml:space="preserve">) and air quality (CO2). </w:t>
      </w:r>
    </w:p>
    <w:p w14:paraId="0527C572" w14:textId="45DF7F0D" w:rsidR="00184650" w:rsidRDefault="00EB0796" w:rsidP="00462940">
      <w:r>
        <w:t xml:space="preserve">These sensors also have location information. </w:t>
      </w:r>
    </w:p>
    <w:p w14:paraId="2A19F243" w14:textId="596AF231" w:rsidR="00EB0796" w:rsidRDefault="0081758C" w:rsidP="00462940">
      <w:r>
        <w:t xml:space="preserve">Demo is for Wednesday (from coffee break time – see last week’s notes). </w:t>
      </w:r>
    </w:p>
    <w:p w14:paraId="76DA2591" w14:textId="5075941F" w:rsidR="0081758C" w:rsidRDefault="000F3C9C" w:rsidP="00462940">
      <w:proofErr w:type="gramStart"/>
      <w:r>
        <w:t>Also</w:t>
      </w:r>
      <w:proofErr w:type="gramEnd"/>
      <w:r>
        <w:t xml:space="preserve"> we talked last week about setting the table up for Tuesday if they are interested – not sure if they will be taking that up. Nelson can do prelim test on Tuesday. </w:t>
      </w:r>
      <w:r w:rsidR="006F1782">
        <w:t>Otherwise no.</w:t>
      </w:r>
    </w:p>
    <w:p w14:paraId="580BCEA7" w14:textId="778610DF" w:rsidR="000F3C9C" w:rsidRDefault="000F3C9C" w:rsidP="006F1782">
      <w:pPr>
        <w:pStyle w:val="Heading4"/>
      </w:pPr>
      <w:r>
        <w:lastRenderedPageBreak/>
        <w:t>Demos:</w:t>
      </w:r>
    </w:p>
    <w:p w14:paraId="6D422F26" w14:textId="0AAD9AF6" w:rsidR="000F3C9C" w:rsidRDefault="000F3C9C" w:rsidP="00462940">
      <w:r>
        <w:t>There are 2 demos</w:t>
      </w:r>
      <w:r w:rsidR="00FE2CF8">
        <w:t>:</w:t>
      </w:r>
    </w:p>
    <w:p w14:paraId="411E7428" w14:textId="220A2633" w:rsidR="00FE2CF8" w:rsidRDefault="00DF67AD" w:rsidP="00DF67AD">
      <w:pPr>
        <w:pStyle w:val="ListParagraph"/>
        <w:numPr>
          <w:ilvl w:val="0"/>
          <w:numId w:val="6"/>
        </w:numPr>
      </w:pPr>
      <w:r>
        <w:t>Research tea at USC</w:t>
      </w:r>
      <w:r w:rsidR="00422652">
        <w:t xml:space="preserve"> – Gowri </w:t>
      </w:r>
      <w:r w:rsidR="00F36B11">
        <w:t>on parking standards and demo, LA and Long Beach</w:t>
      </w:r>
    </w:p>
    <w:p w14:paraId="5477E3C4" w14:textId="1FCFCED1" w:rsidR="00F36B11" w:rsidRDefault="00C60640" w:rsidP="00DF67AD">
      <w:pPr>
        <w:pStyle w:val="ListParagraph"/>
        <w:numPr>
          <w:ilvl w:val="0"/>
          <w:numId w:val="6"/>
        </w:numPr>
      </w:pPr>
      <w:r>
        <w:t xml:space="preserve">Student Masahiko on environment sensor, storing data in the Tangle, work with Jaguar and </w:t>
      </w:r>
      <w:proofErr w:type="spellStart"/>
      <w:r>
        <w:t>iPace</w:t>
      </w:r>
      <w:proofErr w:type="spellEnd"/>
      <w:r>
        <w:t xml:space="preserve"> in Europe</w:t>
      </w:r>
    </w:p>
    <w:p w14:paraId="023DDA82" w14:textId="77777777" w:rsidR="006F1782" w:rsidRDefault="006F1782" w:rsidP="006F1782">
      <w:pPr>
        <w:pStyle w:val="ListParagraph"/>
      </w:pPr>
    </w:p>
    <w:p w14:paraId="08F62EF1" w14:textId="52E6A673" w:rsidR="00C60640" w:rsidRDefault="00C60640" w:rsidP="00C60640">
      <w:r>
        <w:t xml:space="preserve">Are these on GitHub? No. </w:t>
      </w:r>
    </w:p>
    <w:p w14:paraId="758C5933" w14:textId="66B0D680" w:rsidR="00C60640" w:rsidRDefault="00C60640" w:rsidP="00C60640">
      <w:r>
        <w:t xml:space="preserve">There is a GitHub repo </w:t>
      </w:r>
      <w:r w:rsidR="008A642D">
        <w:t>of</w:t>
      </w:r>
      <w:r>
        <w:t xml:space="preserve"> the meetup series. </w:t>
      </w:r>
    </w:p>
    <w:p w14:paraId="0D64AC9D" w14:textId="11090F38" w:rsidR="00C60640" w:rsidRDefault="00C60640" w:rsidP="00C60640">
      <w:r>
        <w:t xml:space="preserve">NS: Would like to </w:t>
      </w:r>
      <w:r w:rsidR="0024042C">
        <w:t xml:space="preserve">be able to test this stuff by setting up a GitHub for you on that. </w:t>
      </w:r>
    </w:p>
    <w:p w14:paraId="23998906" w14:textId="147E0D5A" w:rsidR="00C05ABF" w:rsidRDefault="008E4BB4" w:rsidP="00C60640">
      <w:r>
        <w:t xml:space="preserve">Jackrabbit will also have a table </w:t>
      </w:r>
      <w:r w:rsidR="00861069">
        <w:t xml:space="preserve">with their demo on Wednesday. </w:t>
      </w:r>
    </w:p>
    <w:p w14:paraId="42D2FC6E" w14:textId="7E6790EA" w:rsidR="000E2405" w:rsidRDefault="000E2405" w:rsidP="00C60640">
      <w:r>
        <w:t>Ask MN if we can have these 2 table</w:t>
      </w:r>
      <w:r w:rsidR="001B5462">
        <w:t>s</w:t>
      </w:r>
      <w:r>
        <w:t xml:space="preserve"> adjacent. </w:t>
      </w:r>
    </w:p>
    <w:p w14:paraId="028AD51D" w14:textId="7100759B" w:rsidR="007C0202" w:rsidRDefault="002B5453" w:rsidP="00C60640">
      <w:r>
        <w:t>NS will liaise with MN on this. Will also make sure Nelson gets the forms for their table(s)</w:t>
      </w:r>
    </w:p>
    <w:p w14:paraId="39ACA8A1" w14:textId="11AA38F5" w:rsidR="00E66BFF" w:rsidRDefault="00E66BFF" w:rsidP="00C60640">
      <w:r>
        <w:t xml:space="preserve">IOTA requirement: 1 table is adequate. </w:t>
      </w:r>
    </w:p>
    <w:p w14:paraId="4A57D42A" w14:textId="12D1407B" w:rsidR="00EE7C65" w:rsidRDefault="00EE7C65" w:rsidP="00C60640">
      <w:r>
        <w:t>3</w:t>
      </w:r>
      <w:r w:rsidRPr="00EE7C65">
        <w:rPr>
          <w:vertAlign w:val="superscript"/>
        </w:rPr>
        <w:t>rd</w:t>
      </w:r>
      <w:r>
        <w:t xml:space="preserve"> demo? </w:t>
      </w:r>
      <w:r w:rsidR="000C6706">
        <w:t xml:space="preserve">Mat </w:t>
      </w:r>
      <w:proofErr w:type="spellStart"/>
      <w:r w:rsidR="000C6706">
        <w:t>Yarger</w:t>
      </w:r>
      <w:proofErr w:type="spellEnd"/>
      <w:r w:rsidR="000C6706">
        <w:t xml:space="preserve"> </w:t>
      </w:r>
      <w:r>
        <w:t>from IOTA also bringing a demo</w:t>
      </w:r>
      <w:r w:rsidR="00B8657E">
        <w:t xml:space="preserve"> </w:t>
      </w:r>
      <w:r w:rsidR="002655D8">
        <w:t>f</w:t>
      </w:r>
      <w:r w:rsidR="00B8657E">
        <w:t xml:space="preserve">or </w:t>
      </w:r>
      <w:proofErr w:type="spellStart"/>
      <w:r w:rsidR="00B8657E">
        <w:t>eVoting</w:t>
      </w:r>
      <w:proofErr w:type="spellEnd"/>
      <w:r w:rsidR="000C6706">
        <w:t>.</w:t>
      </w:r>
    </w:p>
    <w:p w14:paraId="24879FFA" w14:textId="39E1E5AA" w:rsidR="008F43D5" w:rsidRDefault="008F43D5" w:rsidP="00C60640">
      <w:r>
        <w:t>MB to mail MY with that option.</w:t>
      </w:r>
    </w:p>
    <w:p w14:paraId="66A1ADE5" w14:textId="7CB3EAF6" w:rsidR="00FE2CF8" w:rsidRPr="00DF67AD" w:rsidRDefault="00FE2CF8" w:rsidP="002655D8">
      <w:pPr>
        <w:pStyle w:val="Heading4"/>
      </w:pPr>
      <w:r w:rsidRPr="00DF67AD">
        <w:t>Timings</w:t>
      </w:r>
    </w:p>
    <w:p w14:paraId="2B838F18" w14:textId="58952FA5" w:rsidR="000F3C9C" w:rsidRDefault="000F3C9C" w:rsidP="00462940">
      <w:r>
        <w:t>Students will come</w:t>
      </w:r>
      <w:r w:rsidR="006E4E6C">
        <w:t xml:space="preserve"> on Wednesday. </w:t>
      </w:r>
    </w:p>
    <w:p w14:paraId="6E51A4FB" w14:textId="6D335D41" w:rsidR="000D7687" w:rsidRDefault="00C74590" w:rsidP="00462940">
      <w:r>
        <w:t xml:space="preserve">Tables are usually set up on Tuesday </w:t>
      </w:r>
      <w:r w:rsidR="00184173">
        <w:t xml:space="preserve">noon onwards </w:t>
      </w:r>
      <w:r>
        <w:t xml:space="preserve">for these things, we recommend flyers set up on the table on Tuesdays. </w:t>
      </w:r>
    </w:p>
    <w:p w14:paraId="668D85FD" w14:textId="70B838ED" w:rsidR="00DE0668" w:rsidRDefault="00DE0668" w:rsidP="00462940">
      <w:r>
        <w:t xml:space="preserve">Nelson will be here on Tuesday for the BC-PSIG meeting. Teams will be Wednesday only. </w:t>
      </w:r>
      <w:r w:rsidR="00715524">
        <w:t>There are no flyers.</w:t>
      </w:r>
    </w:p>
    <w:p w14:paraId="4F7C46A2" w14:textId="5E7081E1" w:rsidR="00462940" w:rsidRDefault="005630F5" w:rsidP="00462940">
      <w:r>
        <w:t>Brin</w:t>
      </w:r>
      <w:r w:rsidR="001E2459">
        <w:t>g</w:t>
      </w:r>
      <w:r>
        <w:t xml:space="preserve">ing: TV screen, monitors. </w:t>
      </w:r>
      <w:r w:rsidR="001E2459">
        <w:t>Set up before Wed coffee break.</w:t>
      </w:r>
    </w:p>
    <w:p w14:paraId="1D3375EC" w14:textId="77777777" w:rsidR="000A1AF5" w:rsidRPr="00462940" w:rsidRDefault="000A1AF5" w:rsidP="00462940"/>
    <w:p w14:paraId="2F759591" w14:textId="39A1D529" w:rsidR="00363AFB" w:rsidRDefault="00363AFB" w:rsidP="00363AFB">
      <w:pPr>
        <w:pStyle w:val="Heading2"/>
      </w:pPr>
      <w:r>
        <w:t>Draft Agenda for Long Beach</w:t>
      </w:r>
    </w:p>
    <w:p w14:paraId="60D21331" w14:textId="77777777" w:rsidR="00363AFB" w:rsidRDefault="00363AFB" w:rsidP="00363AFB">
      <w:pPr>
        <w:pStyle w:val="Heading3"/>
      </w:pPr>
      <w:r>
        <w:t>Tuesday afternoon BC-PSIG</w:t>
      </w:r>
    </w:p>
    <w:p w14:paraId="76373B8E" w14:textId="77777777" w:rsidR="00363AFB" w:rsidRDefault="00363AFB" w:rsidP="00363AFB">
      <w:pPr>
        <w:pStyle w:val="ListParagraph"/>
        <w:numPr>
          <w:ilvl w:val="0"/>
          <w:numId w:val="1"/>
        </w:numPr>
      </w:pPr>
      <w:r>
        <w:t>Spend time on LETS</w:t>
      </w:r>
    </w:p>
    <w:p w14:paraId="3FF4A0FC" w14:textId="77777777" w:rsidR="00363AFB" w:rsidRDefault="00363AFB" w:rsidP="00363AFB">
      <w:pPr>
        <w:pStyle w:val="ListParagraph"/>
        <w:numPr>
          <w:ilvl w:val="0"/>
          <w:numId w:val="1"/>
        </w:numPr>
      </w:pPr>
      <w:r>
        <w:t>Process feedback from MARS on Event Dispatcher</w:t>
      </w:r>
    </w:p>
    <w:p w14:paraId="26D0BAB1" w14:textId="0EDD829C" w:rsidR="00363AFB" w:rsidRDefault="00363AFB" w:rsidP="00363AFB">
      <w:pPr>
        <w:pStyle w:val="ListParagraph"/>
        <w:numPr>
          <w:ilvl w:val="0"/>
          <w:numId w:val="1"/>
        </w:numPr>
      </w:pPr>
      <w:r>
        <w:t>Review overall IOTA landscape</w:t>
      </w:r>
    </w:p>
    <w:p w14:paraId="62E84707" w14:textId="55639D7C" w:rsidR="00B519A5" w:rsidRDefault="00C4497C" w:rsidP="00363AFB">
      <w:pPr>
        <w:pStyle w:val="ListParagraph"/>
        <w:numPr>
          <w:ilvl w:val="0"/>
          <w:numId w:val="1"/>
        </w:numPr>
      </w:pPr>
      <w:r>
        <w:t>IOTA presentation relating to the I3 Data Marketplace (relevant to both demos on Wed)</w:t>
      </w:r>
    </w:p>
    <w:p w14:paraId="573A2C5C" w14:textId="66A0770C" w:rsidR="000A1AF5" w:rsidRDefault="000A1AF5" w:rsidP="000A1AF5"/>
    <w:p w14:paraId="3503EBFD" w14:textId="229D8CF9" w:rsidR="000A1AF5" w:rsidRDefault="000A1AF5" w:rsidP="00FC7EBE">
      <w:pPr>
        <w:pStyle w:val="Heading3"/>
      </w:pPr>
      <w:r>
        <w:t>Other E</w:t>
      </w:r>
      <w:r w:rsidR="00FC7EBE">
        <w:t>v</w:t>
      </w:r>
      <w:r>
        <w:t>ent</w:t>
      </w:r>
      <w:r w:rsidR="00FC7EBE">
        <w:t xml:space="preserve"> (IIC, Blockchain and </w:t>
      </w:r>
      <w:proofErr w:type="spellStart"/>
      <w:r w:rsidR="00FC7EBE">
        <w:t>eVoting</w:t>
      </w:r>
      <w:proofErr w:type="spellEnd"/>
      <w:r w:rsidR="00FC7EBE">
        <w:t>)</w:t>
      </w:r>
    </w:p>
    <w:p w14:paraId="1135E388" w14:textId="1AE8D466" w:rsidR="00FC7EBE" w:rsidRPr="00FC7EBE" w:rsidRDefault="00FC7EBE" w:rsidP="00FC7EBE">
      <w:r>
        <w:t>Discussed whether to take time out to attend that, specifically the IOTA session.</w:t>
      </w:r>
    </w:p>
    <w:p w14:paraId="099E966C" w14:textId="75BE58A1" w:rsidR="0039788B" w:rsidRDefault="0039788B" w:rsidP="00363AFB">
      <w:r>
        <w:t xml:space="preserve">Mat </w:t>
      </w:r>
      <w:proofErr w:type="spellStart"/>
      <w:r>
        <w:t>Yarger</w:t>
      </w:r>
      <w:proofErr w:type="spellEnd"/>
      <w:r>
        <w:t xml:space="preserve"> of IOTA – session is at </w:t>
      </w:r>
      <w:r w:rsidR="004B1499">
        <w:t>1:45 – 2:15</w:t>
      </w:r>
      <w:r w:rsidR="00F84F2F">
        <w:t xml:space="preserve"> – w</w:t>
      </w:r>
      <w:r w:rsidR="00715524">
        <w:t>e</w:t>
      </w:r>
      <w:r w:rsidR="00F84F2F">
        <w:t xml:space="preserve"> won’t pop round to that.</w:t>
      </w:r>
      <w:r w:rsidR="00715524">
        <w:t xml:space="preserve"> Just basic DLT stuff.</w:t>
      </w:r>
    </w:p>
    <w:p w14:paraId="225B018A" w14:textId="1E8248D1" w:rsidR="00FC7EBE" w:rsidRDefault="00FC7EBE" w:rsidP="00FC7EBE">
      <w:pPr>
        <w:pStyle w:val="Heading3"/>
      </w:pPr>
      <w:r>
        <w:t>I3 Speaker(s)</w:t>
      </w:r>
    </w:p>
    <w:p w14:paraId="212649EF" w14:textId="170A749D" w:rsidR="00481D01" w:rsidRDefault="00481D01" w:rsidP="00363AFB">
      <w:r>
        <w:t>Can ask if some of the LA people can also come on Tuesday (MB will arrange</w:t>
      </w:r>
      <w:r w:rsidR="00C30F80">
        <w:t xml:space="preserve"> speaker passes)</w:t>
      </w:r>
    </w:p>
    <w:p w14:paraId="072874B2" w14:textId="71290D91" w:rsidR="00C30F80" w:rsidRDefault="00C30F80" w:rsidP="00363AFB">
      <w:r>
        <w:t>Can get I3 Consortium people to present on Tuesday to whet people’s appetites for the Wednesday demos. Can get the to dial in or come in person. Dial-in will be available throughout</w:t>
      </w:r>
    </w:p>
    <w:p w14:paraId="4EFA5C93" w14:textId="77777777" w:rsidR="00FC7EBE" w:rsidRDefault="00FC7EBE" w:rsidP="00363AFB"/>
    <w:p w14:paraId="1F1A3D5F" w14:textId="57C6DEDB" w:rsidR="00C30F80" w:rsidRDefault="00C30F80" w:rsidP="00363AFB">
      <w:r>
        <w:t>They would cover:</w:t>
      </w:r>
    </w:p>
    <w:p w14:paraId="03605825" w14:textId="07937627" w:rsidR="00C30F80" w:rsidRDefault="00C30F80" w:rsidP="00C30F80">
      <w:pPr>
        <w:pStyle w:val="ListParagraph"/>
        <w:numPr>
          <w:ilvl w:val="0"/>
          <w:numId w:val="7"/>
        </w:numPr>
      </w:pPr>
      <w:r>
        <w:t>Goals of I3 consortium (business and technical)</w:t>
      </w:r>
    </w:p>
    <w:p w14:paraId="5138652B" w14:textId="600DCB43" w:rsidR="00B02F41" w:rsidRDefault="00C30F80" w:rsidP="00C30F80">
      <w:pPr>
        <w:pStyle w:val="ListParagraph"/>
        <w:numPr>
          <w:ilvl w:val="0"/>
          <w:numId w:val="7"/>
        </w:numPr>
      </w:pPr>
      <w:r>
        <w:t>Gowri</w:t>
      </w:r>
      <w:r w:rsidR="00DD254C">
        <w:t xml:space="preserve"> Ramachandran</w:t>
      </w:r>
      <w:r>
        <w:t xml:space="preserve"> is the lead researcher</w:t>
      </w:r>
      <w:r w:rsidR="00B02F41">
        <w:t xml:space="preserve"> presenting on Wednesday</w:t>
      </w:r>
      <w:r>
        <w:t xml:space="preserve">. </w:t>
      </w:r>
    </w:p>
    <w:p w14:paraId="3F287AE1" w14:textId="1340B5D3" w:rsidR="00C30F80" w:rsidRDefault="00C30F80" w:rsidP="00C30F80">
      <w:pPr>
        <w:pStyle w:val="ListParagraph"/>
        <w:numPr>
          <w:ilvl w:val="0"/>
          <w:numId w:val="7"/>
        </w:numPr>
      </w:pPr>
      <w:r>
        <w:t xml:space="preserve">Aim to get </w:t>
      </w:r>
      <w:r w:rsidR="00B02F41">
        <w:t>Jerry Power or B</w:t>
      </w:r>
      <w:r w:rsidR="00C10AC2">
        <w:t>h</w:t>
      </w:r>
      <w:r w:rsidR="00B02F41">
        <w:t xml:space="preserve">askar </w:t>
      </w:r>
      <w:proofErr w:type="spellStart"/>
      <w:r w:rsidR="00B02F41">
        <w:t>Krishnamachari</w:t>
      </w:r>
      <w:proofErr w:type="spellEnd"/>
      <w:r w:rsidR="00B02F41">
        <w:t xml:space="preserve"> </w:t>
      </w:r>
      <w:r>
        <w:t>to present on Tuesday</w:t>
      </w:r>
    </w:p>
    <w:p w14:paraId="348C22DD" w14:textId="495351E4" w:rsidR="00BD7C46" w:rsidRDefault="00A75EF5" w:rsidP="00BD7C46">
      <w:pPr>
        <w:pStyle w:val="ListParagraph"/>
        <w:numPr>
          <w:ilvl w:val="1"/>
          <w:numId w:val="7"/>
        </w:numPr>
      </w:pPr>
      <w:r>
        <w:t>N will see if they are available</w:t>
      </w:r>
    </w:p>
    <w:p w14:paraId="7801230B" w14:textId="68A97062" w:rsidR="00C30F80" w:rsidRDefault="00C30F80" w:rsidP="00C30F80">
      <w:pPr>
        <w:pStyle w:val="ListParagraph"/>
        <w:numPr>
          <w:ilvl w:val="0"/>
          <w:numId w:val="7"/>
        </w:numPr>
      </w:pPr>
      <w:r>
        <w:t>See if RS available</w:t>
      </w:r>
      <w:r w:rsidR="00912CA4">
        <w:t xml:space="preserve"> to greet</w:t>
      </w:r>
    </w:p>
    <w:p w14:paraId="17565E02" w14:textId="77777777" w:rsidR="00C30F80" w:rsidRDefault="00C30F80" w:rsidP="00C30F80"/>
    <w:p w14:paraId="22139569" w14:textId="06B5D26D" w:rsidR="00363AFB" w:rsidRDefault="00363AFB" w:rsidP="00363AFB">
      <w:pPr>
        <w:pStyle w:val="Heading4"/>
      </w:pPr>
      <w:r>
        <w:t>Suggested timings etc</w:t>
      </w:r>
      <w:r w:rsidR="00194BAF">
        <w:t>.</w:t>
      </w:r>
      <w:r>
        <w:t>:</w:t>
      </w:r>
    </w:p>
    <w:p w14:paraId="08564464" w14:textId="0ADDB1B7" w:rsidR="0031672A" w:rsidRPr="0031672A" w:rsidRDefault="0031672A" w:rsidP="0031672A">
      <w:r>
        <w:t>Start 1pm</w:t>
      </w:r>
    </w:p>
    <w:p w14:paraId="1833FE11" w14:textId="154799E8" w:rsidR="00485244" w:rsidRDefault="00485244" w:rsidP="00485244">
      <w:pPr>
        <w:pStyle w:val="ListParagraph"/>
        <w:numPr>
          <w:ilvl w:val="0"/>
          <w:numId w:val="1"/>
        </w:numPr>
      </w:pPr>
      <w:r>
        <w:t>Review overall IOTA landscape</w:t>
      </w:r>
      <w:r w:rsidR="005C58FE">
        <w:t xml:space="preserve"> – 15 min, MB</w:t>
      </w:r>
    </w:p>
    <w:p w14:paraId="74C47BD5" w14:textId="4589B010" w:rsidR="00F84F2F" w:rsidRDefault="00F84F2F" w:rsidP="00F84F2F">
      <w:pPr>
        <w:pStyle w:val="ListParagraph"/>
        <w:numPr>
          <w:ilvl w:val="0"/>
          <w:numId w:val="1"/>
        </w:numPr>
      </w:pPr>
      <w:r>
        <w:t>Process feedback from MARS on Event Dispatcher</w:t>
      </w:r>
      <w:r w:rsidR="005C58FE">
        <w:t xml:space="preserve"> </w:t>
      </w:r>
      <w:r w:rsidR="00446DB1">
        <w:t>–</w:t>
      </w:r>
      <w:r w:rsidR="005C58FE">
        <w:t xml:space="preserve"> </w:t>
      </w:r>
      <w:r w:rsidR="00446DB1">
        <w:t>30 min</w:t>
      </w:r>
    </w:p>
    <w:p w14:paraId="268CC1E9" w14:textId="59E54CE4" w:rsidR="00F84F2F" w:rsidRDefault="00F84F2F" w:rsidP="00F84F2F">
      <w:pPr>
        <w:pStyle w:val="ListParagraph"/>
        <w:numPr>
          <w:ilvl w:val="0"/>
          <w:numId w:val="1"/>
        </w:numPr>
      </w:pPr>
      <w:r>
        <w:t>IOTA presentation relating to the I3 Data Marketplace (relevant to both demos on Wed)</w:t>
      </w:r>
      <w:r w:rsidR="0072297B">
        <w:t xml:space="preserve"> – 30 min</w:t>
      </w:r>
    </w:p>
    <w:p w14:paraId="623B0FF2" w14:textId="513593A7" w:rsidR="00446DB1" w:rsidRDefault="00446DB1" w:rsidP="00F84F2F">
      <w:pPr>
        <w:pStyle w:val="ListParagraph"/>
        <w:numPr>
          <w:ilvl w:val="0"/>
          <w:numId w:val="1"/>
        </w:numPr>
      </w:pPr>
      <w:r>
        <w:t>Coffee</w:t>
      </w:r>
    </w:p>
    <w:p w14:paraId="5DB39D21" w14:textId="427A2725" w:rsidR="00F84F2F" w:rsidRDefault="00F84F2F" w:rsidP="00F84F2F">
      <w:pPr>
        <w:pStyle w:val="ListParagraph"/>
        <w:numPr>
          <w:ilvl w:val="0"/>
          <w:numId w:val="1"/>
        </w:numPr>
      </w:pPr>
      <w:r>
        <w:t>Spend time on LETS</w:t>
      </w:r>
    </w:p>
    <w:p w14:paraId="633C89FC" w14:textId="79FD947F" w:rsidR="001B41FD" w:rsidRDefault="001B41FD" w:rsidP="00F84F2F">
      <w:pPr>
        <w:pStyle w:val="ListParagraph"/>
        <w:numPr>
          <w:ilvl w:val="0"/>
          <w:numId w:val="1"/>
        </w:numPr>
      </w:pPr>
      <w:r>
        <w:t>Anything else?</w:t>
      </w:r>
    </w:p>
    <w:p w14:paraId="2EBA3496" w14:textId="0F418027" w:rsidR="0031672A" w:rsidRDefault="0031672A" w:rsidP="00F84F2F">
      <w:r>
        <w:t>End 5pm</w:t>
      </w:r>
    </w:p>
    <w:p w14:paraId="6FDEAE26" w14:textId="3DA7438C" w:rsidR="00363AFB" w:rsidRPr="00363AFB" w:rsidRDefault="00DE7BB6" w:rsidP="00363AFB">
      <w:r>
        <w:t xml:space="preserve">Coffee breaks: </w:t>
      </w:r>
      <w:r w:rsidR="0031672A">
        <w:t xml:space="preserve">2:15 </w:t>
      </w:r>
      <w:r w:rsidR="00C70C76">
        <w:t>–</w:t>
      </w:r>
      <w:r w:rsidR="0031672A">
        <w:t xml:space="preserve"> 3</w:t>
      </w:r>
      <w:r w:rsidR="00C70C76">
        <w:t xml:space="preserve"> is when coffee exists</w:t>
      </w:r>
      <w:r w:rsidR="00FC7EBE">
        <w:t>.</w:t>
      </w:r>
    </w:p>
    <w:p w14:paraId="115EF264" w14:textId="1FE78A92" w:rsidR="00363AFB" w:rsidRPr="000A1AF5" w:rsidRDefault="000A1AF5" w:rsidP="00363AFB">
      <w:pPr>
        <w:rPr>
          <w:b/>
          <w:bCs/>
        </w:rPr>
      </w:pPr>
      <w:r w:rsidRPr="000A1AF5">
        <w:rPr>
          <w:b/>
          <w:bCs/>
        </w:rPr>
        <w:t xml:space="preserve">As Table: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311"/>
      </w:tblGrid>
      <w:tr w:rsidR="00E65E9C" w:rsidRPr="00E65E9C" w14:paraId="1CF76903" w14:textId="77777777" w:rsidTr="00E65E9C">
        <w:tc>
          <w:tcPr>
            <w:tcW w:w="1705" w:type="dxa"/>
          </w:tcPr>
          <w:p w14:paraId="53265DC7" w14:textId="44C212AD" w:rsidR="00E65E9C" w:rsidRPr="00E65E9C" w:rsidRDefault="00602B89" w:rsidP="005F13AF">
            <w:r>
              <w:t>1 – 1:15</w:t>
            </w:r>
          </w:p>
        </w:tc>
        <w:tc>
          <w:tcPr>
            <w:tcW w:w="7311" w:type="dxa"/>
          </w:tcPr>
          <w:p w14:paraId="1487132D" w14:textId="273263AB" w:rsidR="00E65E9C" w:rsidRPr="00E65E9C" w:rsidRDefault="00E65E9C" w:rsidP="005F13AF">
            <w:r w:rsidRPr="00E65E9C">
              <w:t>Review overall IOTA landscape – 15 min, MB</w:t>
            </w:r>
          </w:p>
        </w:tc>
      </w:tr>
      <w:tr w:rsidR="00E65E9C" w:rsidRPr="00E65E9C" w14:paraId="207369ED" w14:textId="77777777" w:rsidTr="00E65E9C">
        <w:tc>
          <w:tcPr>
            <w:tcW w:w="1705" w:type="dxa"/>
          </w:tcPr>
          <w:p w14:paraId="03123A14" w14:textId="4BEEBC76" w:rsidR="00E65E9C" w:rsidRPr="00E65E9C" w:rsidRDefault="00574B05" w:rsidP="005F13AF">
            <w:r>
              <w:t>1:15 – 1:45</w:t>
            </w:r>
          </w:p>
        </w:tc>
        <w:tc>
          <w:tcPr>
            <w:tcW w:w="7311" w:type="dxa"/>
          </w:tcPr>
          <w:p w14:paraId="5A844C63" w14:textId="549F6C7F" w:rsidR="00E65E9C" w:rsidRPr="00E65E9C" w:rsidRDefault="00E65E9C" w:rsidP="005F13AF">
            <w:r w:rsidRPr="00E65E9C">
              <w:t>Process feedback from MARS on Event Dispatcher – 30 min</w:t>
            </w:r>
          </w:p>
        </w:tc>
      </w:tr>
      <w:tr w:rsidR="00E65E9C" w:rsidRPr="00E65E9C" w14:paraId="2E966FAA" w14:textId="77777777" w:rsidTr="00E65E9C">
        <w:tc>
          <w:tcPr>
            <w:tcW w:w="1705" w:type="dxa"/>
          </w:tcPr>
          <w:p w14:paraId="517F3157" w14:textId="246CC370" w:rsidR="00E65E9C" w:rsidRPr="00E65E9C" w:rsidRDefault="00574B05" w:rsidP="005F13AF">
            <w:r>
              <w:t>1:45 – 2:15</w:t>
            </w:r>
          </w:p>
        </w:tc>
        <w:tc>
          <w:tcPr>
            <w:tcW w:w="7311" w:type="dxa"/>
          </w:tcPr>
          <w:p w14:paraId="06B37B86" w14:textId="4ECAB499" w:rsidR="00E65E9C" w:rsidRPr="00E65E9C" w:rsidRDefault="00E65E9C" w:rsidP="005F13AF">
            <w:r w:rsidRPr="00E65E9C">
              <w:t>IOTA presentation relating to the I3 Data Marketplace (relevant to both demos on Wed) – 30 min</w:t>
            </w:r>
          </w:p>
        </w:tc>
      </w:tr>
      <w:tr w:rsidR="00E65E9C" w:rsidRPr="00E65E9C" w14:paraId="1B474637" w14:textId="77777777" w:rsidTr="00E65E9C">
        <w:tc>
          <w:tcPr>
            <w:tcW w:w="1705" w:type="dxa"/>
          </w:tcPr>
          <w:p w14:paraId="22C1AC06" w14:textId="050CFEB7" w:rsidR="00E65E9C" w:rsidRPr="00E65E9C" w:rsidRDefault="00574B05" w:rsidP="005F13AF">
            <w:r>
              <w:t xml:space="preserve">2:15 </w:t>
            </w:r>
            <w:r w:rsidR="00804D91">
              <w:t>–</w:t>
            </w:r>
            <w:r>
              <w:t xml:space="preserve"> </w:t>
            </w:r>
            <w:r w:rsidR="00804D91">
              <w:t>2:45</w:t>
            </w:r>
          </w:p>
        </w:tc>
        <w:tc>
          <w:tcPr>
            <w:tcW w:w="7311" w:type="dxa"/>
          </w:tcPr>
          <w:p w14:paraId="5C469822" w14:textId="262634BB" w:rsidR="00E65E9C" w:rsidRPr="00E65E9C" w:rsidRDefault="00E65E9C" w:rsidP="005F13AF">
            <w:r w:rsidRPr="00E65E9C">
              <w:t>Coffee</w:t>
            </w:r>
          </w:p>
        </w:tc>
      </w:tr>
      <w:tr w:rsidR="00E65E9C" w:rsidRPr="00E65E9C" w14:paraId="55488D74" w14:textId="77777777" w:rsidTr="00E65E9C">
        <w:tc>
          <w:tcPr>
            <w:tcW w:w="1705" w:type="dxa"/>
          </w:tcPr>
          <w:p w14:paraId="2CDF1D60" w14:textId="5452DA67" w:rsidR="00E65E9C" w:rsidRPr="00E65E9C" w:rsidRDefault="00804D91" w:rsidP="005F13AF">
            <w:r>
              <w:t>2:45 – 5pm</w:t>
            </w:r>
          </w:p>
        </w:tc>
        <w:tc>
          <w:tcPr>
            <w:tcW w:w="7311" w:type="dxa"/>
          </w:tcPr>
          <w:p w14:paraId="185D7B1C" w14:textId="2A96159D" w:rsidR="00E65E9C" w:rsidRPr="00E65E9C" w:rsidRDefault="00E65E9C" w:rsidP="005F13AF">
            <w:r w:rsidRPr="00E65E9C">
              <w:t>LETS</w:t>
            </w:r>
            <w:r w:rsidR="00FE3235">
              <w:t xml:space="preserve"> RFP </w:t>
            </w:r>
            <w:r w:rsidR="008F3E27">
              <w:t>drafting</w:t>
            </w:r>
          </w:p>
        </w:tc>
      </w:tr>
    </w:tbl>
    <w:p w14:paraId="3AEDEC85" w14:textId="32C0EE56" w:rsidR="00E65E9C" w:rsidRDefault="00E65E9C" w:rsidP="00283351"/>
    <w:p w14:paraId="2E84260C" w14:textId="642444CE" w:rsidR="000A1AF5" w:rsidRDefault="000A1AF5" w:rsidP="000A1AF5">
      <w:pPr>
        <w:pStyle w:val="Heading3"/>
      </w:pPr>
      <w:r>
        <w:t>LETS Session</w:t>
      </w:r>
    </w:p>
    <w:p w14:paraId="7D1AEC52" w14:textId="1585E3C7" w:rsidR="00283351" w:rsidRDefault="00283351" w:rsidP="00283351">
      <w:r>
        <w:t>How to structure the LETS session? We have 2 components:</w:t>
      </w:r>
    </w:p>
    <w:p w14:paraId="4C8005C2" w14:textId="56ADC1D9" w:rsidR="00283351" w:rsidRDefault="00283351" w:rsidP="00283351">
      <w:pPr>
        <w:pStyle w:val="ListParagraph"/>
        <w:numPr>
          <w:ilvl w:val="0"/>
          <w:numId w:val="8"/>
        </w:numPr>
      </w:pPr>
      <w:r>
        <w:t>The draft RFP</w:t>
      </w:r>
    </w:p>
    <w:p w14:paraId="3F582423" w14:textId="262B5900" w:rsidR="00283351" w:rsidRDefault="00283351" w:rsidP="00283351">
      <w:pPr>
        <w:pStyle w:val="ListParagraph"/>
        <w:numPr>
          <w:ilvl w:val="0"/>
          <w:numId w:val="8"/>
        </w:numPr>
      </w:pPr>
      <w:r>
        <w:t xml:space="preserve">The Big Vision </w:t>
      </w:r>
      <w:proofErr w:type="gramStart"/>
      <w:r>
        <w:t>stuff</w:t>
      </w:r>
      <w:proofErr w:type="gramEnd"/>
    </w:p>
    <w:p w14:paraId="680213DD" w14:textId="77777777" w:rsidR="000A1AF5" w:rsidRDefault="000A1AF5" w:rsidP="000A1AF5">
      <w:pPr>
        <w:pStyle w:val="ListParagraph"/>
      </w:pPr>
    </w:p>
    <w:p w14:paraId="73C17104" w14:textId="71213817" w:rsidR="00283351" w:rsidRDefault="00283351" w:rsidP="00283351">
      <w:r>
        <w:t xml:space="preserve">Goal is to get the RFP out the door. </w:t>
      </w:r>
    </w:p>
    <w:p w14:paraId="2271C4F1" w14:textId="49F1EBDC" w:rsidR="00283351" w:rsidRDefault="00283351" w:rsidP="00283351">
      <w:r>
        <w:t xml:space="preserve">Spend less time on the big vision stuff. </w:t>
      </w:r>
    </w:p>
    <w:p w14:paraId="18993B71" w14:textId="7ABC1C1B" w:rsidR="00E65E9C" w:rsidRDefault="00283351" w:rsidP="00363AFB">
      <w:r w:rsidRPr="00FC7EBE">
        <w:rPr>
          <w:b/>
          <w:bCs/>
        </w:rPr>
        <w:t>Verdict:</w:t>
      </w:r>
      <w:r>
        <w:t xml:space="preserve"> Do a single session focusing on the RFP itself. </w:t>
      </w:r>
    </w:p>
    <w:p w14:paraId="4CABED51" w14:textId="4078797B" w:rsidR="00283351" w:rsidRDefault="008A5058" w:rsidP="00363AFB">
      <w:r>
        <w:t xml:space="preserve">Introduce with a business scope of the landscape and problem space we are looking at. </w:t>
      </w:r>
    </w:p>
    <w:p w14:paraId="60135C2F" w14:textId="710C32CD" w:rsidR="00363AFB" w:rsidRDefault="00363AFB" w:rsidP="00363AFB">
      <w:pPr>
        <w:pStyle w:val="Heading3"/>
      </w:pPr>
      <w:r>
        <w:t>Reminder: MARS Agenda (Monday)</w:t>
      </w:r>
    </w:p>
    <w:p w14:paraId="09E3793E" w14:textId="77777777" w:rsidR="00363AFB" w:rsidRPr="00F624D9" w:rsidRDefault="00363AFB" w:rsidP="00363AFB">
      <w:r>
        <w:t xml:space="preserve">All BC-PSIG related. </w:t>
      </w:r>
    </w:p>
    <w:p w14:paraId="76AEE848" w14:textId="77777777" w:rsidR="00363AFB" w:rsidRDefault="00363AFB" w:rsidP="00363AFB">
      <w:pPr>
        <w:pStyle w:val="ListParagraph"/>
        <w:numPr>
          <w:ilvl w:val="0"/>
          <w:numId w:val="2"/>
        </w:numPr>
      </w:pPr>
      <w:r>
        <w:t>RFI - 15 / 30 min on what we are hearing</w:t>
      </w:r>
    </w:p>
    <w:p w14:paraId="2F120B2B" w14:textId="77777777" w:rsidR="00363AFB" w:rsidRDefault="00363AFB" w:rsidP="00363AFB">
      <w:pPr>
        <w:pStyle w:val="ListParagraph"/>
        <w:numPr>
          <w:ilvl w:val="0"/>
          <w:numId w:val="2"/>
        </w:numPr>
      </w:pPr>
      <w:r>
        <w:t>LETS – yes, spend 30 min on that</w:t>
      </w:r>
    </w:p>
    <w:p w14:paraId="62433195" w14:textId="77777777" w:rsidR="00363AFB" w:rsidRDefault="00363AFB" w:rsidP="00363AFB">
      <w:pPr>
        <w:pStyle w:val="ListParagraph"/>
        <w:numPr>
          <w:ilvl w:val="0"/>
          <w:numId w:val="2"/>
        </w:numPr>
      </w:pPr>
      <w:r>
        <w:t>Event Dispatcher – time?</w:t>
      </w:r>
    </w:p>
    <w:p w14:paraId="46D20D7A" w14:textId="77777777" w:rsidR="00363AFB" w:rsidRDefault="00363AFB" w:rsidP="00363AFB">
      <w:pPr>
        <w:pStyle w:val="ListParagraph"/>
        <w:numPr>
          <w:ilvl w:val="0"/>
          <w:numId w:val="2"/>
        </w:numPr>
      </w:pPr>
      <w:r>
        <w:lastRenderedPageBreak/>
        <w:t>IOTA Tangle RFC – review of next draft</w:t>
      </w:r>
    </w:p>
    <w:p w14:paraId="035BCDD3" w14:textId="77777777" w:rsidR="00363AFB" w:rsidRDefault="00363AFB" w:rsidP="00363AFB">
      <w:pPr>
        <w:pStyle w:val="ListParagraph"/>
        <w:numPr>
          <w:ilvl w:val="0"/>
          <w:numId w:val="2"/>
        </w:numPr>
      </w:pPr>
      <w:r>
        <w:t>DIDO RA v 2.0 review and publish 30 – 45 min</w:t>
      </w:r>
    </w:p>
    <w:p w14:paraId="73F3DC95" w14:textId="77777777" w:rsidR="00363AFB" w:rsidRDefault="00363AFB" w:rsidP="00363AFB">
      <w:pPr>
        <w:pStyle w:val="ListParagraph"/>
        <w:numPr>
          <w:ilvl w:val="0"/>
          <w:numId w:val="2"/>
        </w:numPr>
      </w:pPr>
      <w:r>
        <w:t>Time for DIDO TE Demo – 15 – 20 min</w:t>
      </w:r>
    </w:p>
    <w:p w14:paraId="7C05C513" w14:textId="6D624486" w:rsidR="00363AFB" w:rsidRDefault="00363AFB" w:rsidP="00363AFB"/>
    <w:p w14:paraId="6DEBC762" w14:textId="1EBCB873" w:rsidR="00363AFB" w:rsidRDefault="00363AFB" w:rsidP="00363AFB">
      <w:r>
        <w:t>Formal MARS agenda now published: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7061"/>
      </w:tblGrid>
      <w:tr w:rsidR="00363AFB" w:rsidRPr="00363AFB" w14:paraId="74CF721B" w14:textId="77777777" w:rsidTr="00363AFB">
        <w:trPr>
          <w:tblCellSpacing w:w="15" w:type="dxa"/>
        </w:trPr>
        <w:tc>
          <w:tcPr>
            <w:tcW w:w="1920" w:type="dxa"/>
            <w:hideMark/>
          </w:tcPr>
          <w:p w14:paraId="355A43B9" w14:textId="77777777" w:rsidR="00363AFB" w:rsidRPr="00363AFB" w:rsidRDefault="00363AFB" w:rsidP="0036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63AF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13:00-13:15</w:t>
            </w:r>
          </w:p>
        </w:tc>
        <w:tc>
          <w:tcPr>
            <w:tcW w:w="0" w:type="auto"/>
            <w:vAlign w:val="center"/>
            <w:hideMark/>
          </w:tcPr>
          <w:p w14:paraId="032D1D73" w14:textId="46C200AA" w:rsidR="00363AFB" w:rsidRPr="00363AFB" w:rsidRDefault="00363AFB" w:rsidP="0036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63AF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Blockchain Ecosystem Interoperability RFI: Review first draft</w:t>
            </w:r>
          </w:p>
        </w:tc>
      </w:tr>
      <w:tr w:rsidR="00363AFB" w:rsidRPr="00363AFB" w14:paraId="44EA0CD5" w14:textId="77777777" w:rsidTr="00363AFB">
        <w:trPr>
          <w:tblCellSpacing w:w="15" w:type="dxa"/>
        </w:trPr>
        <w:tc>
          <w:tcPr>
            <w:tcW w:w="1920" w:type="dxa"/>
            <w:hideMark/>
          </w:tcPr>
          <w:p w14:paraId="555971E4" w14:textId="77777777" w:rsidR="00363AFB" w:rsidRPr="00363AFB" w:rsidRDefault="00363AFB" w:rsidP="0036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63AF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13:15-14:15</w:t>
            </w:r>
          </w:p>
        </w:tc>
        <w:tc>
          <w:tcPr>
            <w:tcW w:w="0" w:type="auto"/>
            <w:vAlign w:val="center"/>
            <w:hideMark/>
          </w:tcPr>
          <w:p w14:paraId="52C40469" w14:textId="72BF0EB7" w:rsidR="00363AFB" w:rsidRPr="00363AFB" w:rsidRDefault="00363AFB" w:rsidP="0036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63AF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Linked Encryption Streams (LETS) RFP: Review Draft</w:t>
            </w:r>
          </w:p>
        </w:tc>
      </w:tr>
      <w:tr w:rsidR="00363AFB" w:rsidRPr="00363AFB" w14:paraId="66CAD19A" w14:textId="77777777" w:rsidTr="00363AFB">
        <w:trPr>
          <w:tblCellSpacing w:w="15" w:type="dxa"/>
        </w:trPr>
        <w:tc>
          <w:tcPr>
            <w:tcW w:w="1920" w:type="dxa"/>
            <w:hideMark/>
          </w:tcPr>
          <w:p w14:paraId="61FB154D" w14:textId="77777777" w:rsidR="00363AFB" w:rsidRPr="00363AFB" w:rsidRDefault="00363AFB" w:rsidP="0036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63AF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14:30-15:15</w:t>
            </w:r>
          </w:p>
        </w:tc>
        <w:tc>
          <w:tcPr>
            <w:tcW w:w="0" w:type="auto"/>
            <w:vAlign w:val="center"/>
            <w:hideMark/>
          </w:tcPr>
          <w:p w14:paraId="0E94353B" w14:textId="0CFA6A92" w:rsidR="00363AFB" w:rsidRPr="00363AFB" w:rsidRDefault="00363AFB" w:rsidP="0036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63AF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"Event Dispatcher" RFP: Review Draft RFP</w:t>
            </w:r>
          </w:p>
        </w:tc>
      </w:tr>
      <w:tr w:rsidR="00363AFB" w:rsidRPr="00363AFB" w14:paraId="654F76F6" w14:textId="77777777" w:rsidTr="00363AFB">
        <w:trPr>
          <w:tblCellSpacing w:w="15" w:type="dxa"/>
        </w:trPr>
        <w:tc>
          <w:tcPr>
            <w:tcW w:w="1920" w:type="dxa"/>
            <w:hideMark/>
          </w:tcPr>
          <w:p w14:paraId="0DD7F17E" w14:textId="77777777" w:rsidR="00363AFB" w:rsidRPr="00363AFB" w:rsidRDefault="00363AFB" w:rsidP="0036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63AF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15:15-16:00</w:t>
            </w:r>
          </w:p>
        </w:tc>
        <w:tc>
          <w:tcPr>
            <w:tcW w:w="0" w:type="auto"/>
            <w:vAlign w:val="center"/>
            <w:hideMark/>
          </w:tcPr>
          <w:p w14:paraId="3F240E90" w14:textId="4025B083" w:rsidR="00363AFB" w:rsidRPr="00363AFB" w:rsidRDefault="00363AFB" w:rsidP="0036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63AF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IOTA Tangle RFC: Review next draft</w:t>
            </w:r>
          </w:p>
        </w:tc>
      </w:tr>
      <w:tr w:rsidR="00363AFB" w:rsidRPr="00363AFB" w14:paraId="0636D299" w14:textId="77777777" w:rsidTr="00363AFB">
        <w:trPr>
          <w:tblCellSpacing w:w="15" w:type="dxa"/>
        </w:trPr>
        <w:tc>
          <w:tcPr>
            <w:tcW w:w="1920" w:type="dxa"/>
            <w:hideMark/>
          </w:tcPr>
          <w:p w14:paraId="3493B49A" w14:textId="77777777" w:rsidR="00363AFB" w:rsidRPr="00363AFB" w:rsidRDefault="00363AFB" w:rsidP="0036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63AF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16:00-16:45</w:t>
            </w:r>
          </w:p>
        </w:tc>
        <w:tc>
          <w:tcPr>
            <w:tcW w:w="0" w:type="auto"/>
            <w:vAlign w:val="center"/>
            <w:hideMark/>
          </w:tcPr>
          <w:p w14:paraId="6BA724AC" w14:textId="492BE733" w:rsidR="00363AFB" w:rsidRPr="00363AFB" w:rsidRDefault="00363AFB" w:rsidP="0036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63AF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DIDO Reference Architecture (RA) 2.0 Discussion Paper: Review next major version</w:t>
            </w:r>
          </w:p>
        </w:tc>
      </w:tr>
      <w:tr w:rsidR="00363AFB" w:rsidRPr="00363AFB" w14:paraId="2A8B2B20" w14:textId="77777777" w:rsidTr="00363AFB">
        <w:trPr>
          <w:tblCellSpacing w:w="15" w:type="dxa"/>
        </w:trPr>
        <w:tc>
          <w:tcPr>
            <w:tcW w:w="1920" w:type="dxa"/>
            <w:hideMark/>
          </w:tcPr>
          <w:p w14:paraId="0039F1A8" w14:textId="77777777" w:rsidR="00363AFB" w:rsidRPr="00363AFB" w:rsidRDefault="00363AFB" w:rsidP="0036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63AF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16:45-17:00</w:t>
            </w:r>
          </w:p>
        </w:tc>
        <w:tc>
          <w:tcPr>
            <w:tcW w:w="0" w:type="auto"/>
            <w:vAlign w:val="center"/>
            <w:hideMark/>
          </w:tcPr>
          <w:p w14:paraId="593D9508" w14:textId="350178BB" w:rsidR="00363AFB" w:rsidRPr="00363AFB" w:rsidRDefault="00363AFB" w:rsidP="0036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63AF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DIDO Test Environment (TE) Demonstration</w:t>
            </w:r>
          </w:p>
        </w:tc>
      </w:tr>
    </w:tbl>
    <w:p w14:paraId="332784B6" w14:textId="0E1AF7C9" w:rsidR="00363AFB" w:rsidRDefault="00363AFB" w:rsidP="00363AFB"/>
    <w:p w14:paraId="3BA0A04E" w14:textId="5AA7AF71" w:rsidR="00363AFB" w:rsidRDefault="00363AFB" w:rsidP="00363AFB">
      <w:pPr>
        <w:pStyle w:val="Heading2"/>
      </w:pPr>
      <w:r>
        <w:t>LETS and MAM</w:t>
      </w:r>
    </w:p>
    <w:p w14:paraId="6E026D92" w14:textId="16DEA785" w:rsidR="00363AFB" w:rsidRDefault="00363AFB" w:rsidP="00363AFB">
      <w:pPr>
        <w:pStyle w:val="Heading3"/>
      </w:pPr>
      <w:r>
        <w:t>Napkin vision</w:t>
      </w:r>
    </w:p>
    <w:p w14:paraId="76CD5E8C" w14:textId="4EC2FA63" w:rsidR="00363AFB" w:rsidRDefault="00363AFB" w:rsidP="00363AFB">
      <w:r>
        <w:t xml:space="preserve">Inspired by this MAM </w:t>
      </w:r>
      <w:proofErr w:type="spellStart"/>
      <w:r>
        <w:t>PoC</w:t>
      </w:r>
      <w:proofErr w:type="spellEnd"/>
      <w:r>
        <w:t>:</w:t>
      </w:r>
    </w:p>
    <w:p w14:paraId="290C840E" w14:textId="332212E4" w:rsidR="00363AFB" w:rsidRDefault="00E11746" w:rsidP="00363AFB">
      <w:hyperlink r:id="rId5" w:history="1">
        <w:r w:rsidR="00363AFB">
          <w:rPr>
            <w:rStyle w:val="Hyperlink"/>
          </w:rPr>
          <w:t>https://medium.com/topocare-x-iota/efficient-use-of-iota-mam-for-storing-machine-and-sensor-data-357ee00302e2</w:t>
        </w:r>
      </w:hyperlink>
    </w:p>
    <w:p w14:paraId="2A79F78A" w14:textId="12C59AEC" w:rsidR="00363AFB" w:rsidRDefault="00363AFB" w:rsidP="00363AFB">
      <w:pPr>
        <w:pStyle w:val="Heading3"/>
      </w:pPr>
      <w:r>
        <w:t>Big Vision Notes</w:t>
      </w:r>
    </w:p>
    <w:p w14:paraId="41D4FFEA" w14:textId="295DCEDE" w:rsidR="00363AFB" w:rsidRDefault="00E11746" w:rsidP="00363AFB">
      <w:hyperlink r:id="rId6" w:history="1">
        <w:r w:rsidR="00363AFB" w:rsidRPr="002D7E3C">
          <w:rPr>
            <w:rStyle w:val="Hyperlink"/>
          </w:rPr>
          <w:t>https://docs.google.com/document/d/1A_CRW0BQwooJdL1G9Mq6_jiYio-HojngY44ktl9k9Lo</w:t>
        </w:r>
      </w:hyperlink>
      <w:r w:rsidR="00363AFB">
        <w:t xml:space="preserve">  </w:t>
      </w:r>
    </w:p>
    <w:p w14:paraId="2629C6A1" w14:textId="544ADF68" w:rsidR="00363AFB" w:rsidRDefault="00363AFB" w:rsidP="00363AFB">
      <w:pPr>
        <w:pStyle w:val="Heading3"/>
      </w:pPr>
      <w:r>
        <w:t>LETS RFP Draft</w:t>
      </w:r>
    </w:p>
    <w:p w14:paraId="5FDD793C" w14:textId="2265C6AD" w:rsidR="00363AFB" w:rsidRDefault="00E11746" w:rsidP="00363AFB">
      <w:pPr>
        <w:rPr>
          <w:rStyle w:val="Hyperlink"/>
        </w:rPr>
      </w:pPr>
      <w:hyperlink r:id="rId7" w:history="1">
        <w:r w:rsidR="00363AFB" w:rsidRPr="002D7E3C">
          <w:rPr>
            <w:rStyle w:val="Hyperlink"/>
          </w:rPr>
          <w:t>https://docs.google.com/document/d/15lxmF29V0-INwYFPplajGHEZYnoMIyoGXQUR6Wl98ro</w:t>
        </w:r>
      </w:hyperlink>
    </w:p>
    <w:p w14:paraId="1F8BA53D" w14:textId="0781341D" w:rsidR="00363AFB" w:rsidRDefault="00A73C36" w:rsidP="00964A97">
      <w:pPr>
        <w:pStyle w:val="Heading3"/>
      </w:pPr>
      <w:r>
        <w:t xml:space="preserve">RFP Discussion </w:t>
      </w:r>
      <w:r w:rsidR="00A74EE9">
        <w:t>Notes:</w:t>
      </w:r>
    </w:p>
    <w:p w14:paraId="6A582930" w14:textId="67DCA242" w:rsidR="00A74EE9" w:rsidRDefault="00A74EE9" w:rsidP="00363AFB">
      <w:r>
        <w:t>Do not pre-empt possible responses</w:t>
      </w:r>
      <w:r w:rsidR="00964A97">
        <w:t>.</w:t>
      </w:r>
    </w:p>
    <w:p w14:paraId="4BC721B3" w14:textId="1101275B" w:rsidR="0019311D" w:rsidRDefault="0019311D" w:rsidP="00A73C36">
      <w:pPr>
        <w:pStyle w:val="Heading3"/>
      </w:pPr>
      <w:r>
        <w:t>Layers</w:t>
      </w:r>
    </w:p>
    <w:p w14:paraId="7F314BAB" w14:textId="01DC9EB1" w:rsidR="0019311D" w:rsidRPr="0019311D" w:rsidRDefault="0019311D" w:rsidP="0019311D">
      <w:r>
        <w:rPr>
          <w:noProof/>
        </w:rPr>
        <w:drawing>
          <wp:inline distT="0" distB="0" distL="0" distR="0" wp14:anchorId="792E6C89" wp14:editId="544E9CA2">
            <wp:extent cx="4327444" cy="2792730"/>
            <wp:effectExtent l="0" t="0" r="0" b="7620"/>
            <wp:docPr id="1" name="Picture 1" descr="Fig.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.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765" cy="280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33987" w14:textId="215D596B" w:rsidR="00A74EE9" w:rsidRDefault="00A74EE9" w:rsidP="00363AFB">
      <w:r w:rsidRPr="000C04E6">
        <w:rPr>
          <w:b/>
          <w:bCs/>
        </w:rPr>
        <w:lastRenderedPageBreak/>
        <w:t>Layers:</w:t>
      </w:r>
      <w:r>
        <w:t xml:space="preserve"> Try and define the scope in terms of layers, so we are not getting responses at the wrong level. </w:t>
      </w:r>
    </w:p>
    <w:p w14:paraId="153C2D73" w14:textId="46967C79" w:rsidR="00A74EE9" w:rsidRDefault="00A74EE9" w:rsidP="00A74EE9">
      <w:pPr>
        <w:pStyle w:val="ListParagraph"/>
        <w:numPr>
          <w:ilvl w:val="0"/>
          <w:numId w:val="9"/>
        </w:numPr>
      </w:pPr>
      <w:r>
        <w:t>This is fine</w:t>
      </w:r>
    </w:p>
    <w:p w14:paraId="16320B2C" w14:textId="77777777" w:rsidR="00E11746" w:rsidRDefault="00E11746" w:rsidP="00E11746">
      <w:pPr>
        <w:pStyle w:val="ListParagraph"/>
        <w:ind w:left="408"/>
      </w:pPr>
    </w:p>
    <w:p w14:paraId="049282A1" w14:textId="1EC8982F" w:rsidR="00A74EE9" w:rsidRDefault="00A74EE9" w:rsidP="00A74EE9">
      <w:proofErr w:type="gramStart"/>
      <w:r>
        <w:t>Also</w:t>
      </w:r>
      <w:proofErr w:type="gramEnd"/>
      <w:r>
        <w:t xml:space="preserve"> we want the response to be based on a real product and extends that to everyone’s benefit (i.e. MAM). </w:t>
      </w:r>
    </w:p>
    <w:p w14:paraId="10830CA8" w14:textId="32F00C6E" w:rsidR="00A74EE9" w:rsidRDefault="00A74EE9" w:rsidP="00A74EE9">
      <w:r>
        <w:t xml:space="preserve">Then the MAM </w:t>
      </w:r>
      <w:proofErr w:type="spellStart"/>
      <w:r>
        <w:t>PoC</w:t>
      </w:r>
      <w:proofErr w:type="spellEnd"/>
      <w:r>
        <w:t xml:space="preserve"> </w:t>
      </w:r>
      <w:r w:rsidR="008F747B">
        <w:t xml:space="preserve">we looked at will be a good example of something that extends that – could be additional conformance point in a separate profile for that kind of functionality. </w:t>
      </w:r>
    </w:p>
    <w:p w14:paraId="3E19A3DD" w14:textId="39F7150C" w:rsidR="008F747B" w:rsidRDefault="000C04E6" w:rsidP="00A74EE9">
      <w:r>
        <w:t xml:space="preserve">Aim is to arrive at a standard that we can all live with and that members’ products can implement. </w:t>
      </w:r>
    </w:p>
    <w:p w14:paraId="568B1428" w14:textId="77777777" w:rsidR="00363AFB" w:rsidRPr="00363AFB" w:rsidRDefault="00363AFB" w:rsidP="00363AFB">
      <w:bookmarkStart w:id="0" w:name="_GoBack"/>
      <w:bookmarkEnd w:id="0"/>
    </w:p>
    <w:sectPr w:rsidR="00363AFB" w:rsidRPr="00363AFB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009C"/>
    <w:multiLevelType w:val="hybridMultilevel"/>
    <w:tmpl w:val="3CD65504"/>
    <w:lvl w:ilvl="0" w:tplc="9CBEBF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4A24"/>
    <w:multiLevelType w:val="hybridMultilevel"/>
    <w:tmpl w:val="17128676"/>
    <w:lvl w:ilvl="0" w:tplc="514AE81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F4770"/>
    <w:multiLevelType w:val="hybridMultilevel"/>
    <w:tmpl w:val="93F6A9EC"/>
    <w:lvl w:ilvl="0" w:tplc="BB18FF30">
      <w:start w:val="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22211667"/>
    <w:multiLevelType w:val="hybridMultilevel"/>
    <w:tmpl w:val="5D18CE02"/>
    <w:lvl w:ilvl="0" w:tplc="9CBEBF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111A6"/>
    <w:multiLevelType w:val="hybridMultilevel"/>
    <w:tmpl w:val="6DFCEE22"/>
    <w:lvl w:ilvl="0" w:tplc="9CBEBF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C5768"/>
    <w:multiLevelType w:val="hybridMultilevel"/>
    <w:tmpl w:val="4D80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F0D49"/>
    <w:multiLevelType w:val="hybridMultilevel"/>
    <w:tmpl w:val="9CAE6BD0"/>
    <w:lvl w:ilvl="0" w:tplc="9CBEBF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904EC"/>
    <w:multiLevelType w:val="hybridMultilevel"/>
    <w:tmpl w:val="E0944412"/>
    <w:lvl w:ilvl="0" w:tplc="9CBEBF9A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FB"/>
    <w:rsid w:val="00084F0D"/>
    <w:rsid w:val="000A1AF5"/>
    <w:rsid w:val="000C04E6"/>
    <w:rsid w:val="000C6706"/>
    <w:rsid w:val="000D7687"/>
    <w:rsid w:val="000E2405"/>
    <w:rsid w:val="000F1D55"/>
    <w:rsid w:val="000F3C9C"/>
    <w:rsid w:val="00184173"/>
    <w:rsid w:val="00184650"/>
    <w:rsid w:val="00190A5B"/>
    <w:rsid w:val="0019311D"/>
    <w:rsid w:val="00194BAF"/>
    <w:rsid w:val="001B027D"/>
    <w:rsid w:val="001B41FD"/>
    <w:rsid w:val="001B5462"/>
    <w:rsid w:val="001C63F8"/>
    <w:rsid w:val="001E2459"/>
    <w:rsid w:val="0024042C"/>
    <w:rsid w:val="002655D8"/>
    <w:rsid w:val="002730F8"/>
    <w:rsid w:val="00283351"/>
    <w:rsid w:val="002B5453"/>
    <w:rsid w:val="002E7833"/>
    <w:rsid w:val="0031672A"/>
    <w:rsid w:val="003170FE"/>
    <w:rsid w:val="0033497B"/>
    <w:rsid w:val="00334D35"/>
    <w:rsid w:val="00363AFB"/>
    <w:rsid w:val="0039788B"/>
    <w:rsid w:val="00422652"/>
    <w:rsid w:val="00446DB1"/>
    <w:rsid w:val="00462940"/>
    <w:rsid w:val="00481D01"/>
    <w:rsid w:val="00485244"/>
    <w:rsid w:val="004B1499"/>
    <w:rsid w:val="005630F5"/>
    <w:rsid w:val="00574B05"/>
    <w:rsid w:val="005C58FE"/>
    <w:rsid w:val="00602B89"/>
    <w:rsid w:val="006E4E6C"/>
    <w:rsid w:val="006F1782"/>
    <w:rsid w:val="00715524"/>
    <w:rsid w:val="0072297B"/>
    <w:rsid w:val="00794BD8"/>
    <w:rsid w:val="007C0202"/>
    <w:rsid w:val="00804D91"/>
    <w:rsid w:val="0081758C"/>
    <w:rsid w:val="008566D6"/>
    <w:rsid w:val="00861069"/>
    <w:rsid w:val="008A5058"/>
    <w:rsid w:val="008A642D"/>
    <w:rsid w:val="008E4BB4"/>
    <w:rsid w:val="008F3E27"/>
    <w:rsid w:val="008F43D5"/>
    <w:rsid w:val="008F747B"/>
    <w:rsid w:val="00912CA4"/>
    <w:rsid w:val="00964A97"/>
    <w:rsid w:val="00A73C36"/>
    <w:rsid w:val="00A74EE9"/>
    <w:rsid w:val="00A75EF5"/>
    <w:rsid w:val="00A86FB9"/>
    <w:rsid w:val="00B02F41"/>
    <w:rsid w:val="00B519A5"/>
    <w:rsid w:val="00B8657E"/>
    <w:rsid w:val="00BD7C46"/>
    <w:rsid w:val="00C05ABF"/>
    <w:rsid w:val="00C10AC2"/>
    <w:rsid w:val="00C30F80"/>
    <w:rsid w:val="00C4497C"/>
    <w:rsid w:val="00C60640"/>
    <w:rsid w:val="00C70C76"/>
    <w:rsid w:val="00C74590"/>
    <w:rsid w:val="00DD254C"/>
    <w:rsid w:val="00DE0668"/>
    <w:rsid w:val="00DE7BB6"/>
    <w:rsid w:val="00DF67AD"/>
    <w:rsid w:val="00E11746"/>
    <w:rsid w:val="00E65E9C"/>
    <w:rsid w:val="00E66BFF"/>
    <w:rsid w:val="00E679B1"/>
    <w:rsid w:val="00EB0796"/>
    <w:rsid w:val="00EE7C65"/>
    <w:rsid w:val="00F36B11"/>
    <w:rsid w:val="00F84F2F"/>
    <w:rsid w:val="00FC7EBE"/>
    <w:rsid w:val="00FE2CF8"/>
    <w:rsid w:val="00FE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A850D"/>
  <w15:chartTrackingRefBased/>
  <w15:docId w15:val="{836A6277-B255-4B3C-9620-91002F7F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A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A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A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3A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3A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63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3A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3A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3A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3AFB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363AF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363AF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E6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6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7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2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92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6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5lxmF29V0-INwYFPplajGHEZYnoMIyoGXQUR6Wl98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A_CRW0BQwooJdL1G9Mq6_jiYio-HojngY44ktl9k9Lo" TargetMode="External"/><Relationship Id="rId5" Type="http://schemas.openxmlformats.org/officeDocument/2006/relationships/hyperlink" Target="https://medium.com/topocare-x-iota/efficient-use-of-iota-mam-for-storing-machine-and-sensor-data-357ee00302e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936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86</cp:revision>
  <dcterms:created xsi:type="dcterms:W3CDTF">2019-11-21T17:49:00Z</dcterms:created>
  <dcterms:modified xsi:type="dcterms:W3CDTF">2019-11-25T17:09:00Z</dcterms:modified>
</cp:coreProperties>
</file>