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19713" w14:textId="08C6372A" w:rsidR="001C63F8" w:rsidRDefault="002E26E8" w:rsidP="002E26E8">
      <w:pPr>
        <w:pStyle w:val="Title"/>
      </w:pPr>
      <w:r>
        <w:t>Blockchain PSIG Call Notes</w:t>
      </w:r>
    </w:p>
    <w:p w14:paraId="373EE8F3" w14:textId="1FD7DEA9" w:rsidR="002E26E8" w:rsidRPr="002E26E8" w:rsidRDefault="002E26E8">
      <w:pPr>
        <w:rPr>
          <w:i/>
          <w:iCs/>
        </w:rPr>
      </w:pPr>
      <w:r w:rsidRPr="002E26E8">
        <w:rPr>
          <w:i/>
          <w:iCs/>
        </w:rPr>
        <w:t>19 December 2019</w:t>
      </w:r>
    </w:p>
    <w:p w14:paraId="49AA29B3" w14:textId="73B022FE" w:rsidR="002E26E8" w:rsidRDefault="002E26E8" w:rsidP="002E26E8">
      <w:pPr>
        <w:pStyle w:val="Heading1"/>
      </w:pPr>
      <w:r>
        <w:t>Attendees</w:t>
      </w:r>
    </w:p>
    <w:p w14:paraId="473B5AD1" w14:textId="66B37F32" w:rsidR="002E26E8" w:rsidRDefault="002E26E8" w:rsidP="002E26E8">
      <w:pPr>
        <w:pStyle w:val="ListParagraph"/>
        <w:numPr>
          <w:ilvl w:val="0"/>
          <w:numId w:val="1"/>
        </w:numPr>
      </w:pPr>
      <w:r>
        <w:t>Mike Bennett</w:t>
      </w:r>
    </w:p>
    <w:p w14:paraId="0F2387F8" w14:textId="0965576D" w:rsidR="002E26E8" w:rsidRDefault="002E26E8" w:rsidP="002E26E8">
      <w:pPr>
        <w:pStyle w:val="ListParagraph"/>
        <w:numPr>
          <w:ilvl w:val="0"/>
          <w:numId w:val="1"/>
        </w:numPr>
      </w:pPr>
      <w:r>
        <w:t xml:space="preserve">Rob </w:t>
      </w:r>
      <w:proofErr w:type="spellStart"/>
      <w:r>
        <w:t>Nehmer</w:t>
      </w:r>
      <w:proofErr w:type="spellEnd"/>
    </w:p>
    <w:p w14:paraId="313BA824" w14:textId="04EA4567" w:rsidR="002E26E8" w:rsidRDefault="002E26E8" w:rsidP="002E26E8">
      <w:pPr>
        <w:pStyle w:val="ListParagraph"/>
        <w:numPr>
          <w:ilvl w:val="0"/>
          <w:numId w:val="1"/>
        </w:numPr>
      </w:pPr>
      <w:r>
        <w:t>Robert Rencher</w:t>
      </w:r>
    </w:p>
    <w:p w14:paraId="6CA68541" w14:textId="08CBA122" w:rsidR="002E26E8" w:rsidRDefault="002E26E8" w:rsidP="002E26E8">
      <w:pPr>
        <w:pStyle w:val="Heading1"/>
      </w:pPr>
      <w:r>
        <w:t>Agenda</w:t>
      </w:r>
    </w:p>
    <w:p w14:paraId="01928CE4" w14:textId="77777777" w:rsidR="002E26E8" w:rsidRDefault="002E26E8" w:rsidP="002E26E8">
      <w:pPr>
        <w:pStyle w:val="ListParagraph"/>
        <w:numPr>
          <w:ilvl w:val="0"/>
          <w:numId w:val="2"/>
        </w:numPr>
        <w:spacing w:after="0" w:line="240" w:lineRule="auto"/>
        <w:contextualSpacing w:val="0"/>
        <w:rPr>
          <w:rFonts w:eastAsia="Times New Roman"/>
        </w:rPr>
      </w:pPr>
      <w:r>
        <w:rPr>
          <w:rFonts w:eastAsia="Times New Roman"/>
        </w:rPr>
        <w:t>Summary and feedback from last week’s OMG Quarterly Meetings (BC-PSIG and joint meetings with MARS PTF)</w:t>
      </w:r>
    </w:p>
    <w:p w14:paraId="6E33C684" w14:textId="77777777" w:rsidR="002E26E8" w:rsidRDefault="002E26E8" w:rsidP="002E26E8">
      <w:pPr>
        <w:pStyle w:val="ListParagraph"/>
        <w:numPr>
          <w:ilvl w:val="0"/>
          <w:numId w:val="2"/>
        </w:numPr>
        <w:spacing w:after="0" w:line="240" w:lineRule="auto"/>
        <w:contextualSpacing w:val="0"/>
        <w:rPr>
          <w:rFonts w:eastAsia="Times New Roman"/>
        </w:rPr>
      </w:pPr>
      <w:r>
        <w:rPr>
          <w:rFonts w:eastAsia="Times New Roman"/>
        </w:rPr>
        <w:t>IOTA Standards proposals status and next steps</w:t>
      </w:r>
    </w:p>
    <w:p w14:paraId="53539EEE" w14:textId="77777777" w:rsidR="002E26E8" w:rsidRDefault="002E26E8" w:rsidP="002E26E8">
      <w:pPr>
        <w:pStyle w:val="ListParagraph"/>
        <w:numPr>
          <w:ilvl w:val="1"/>
          <w:numId w:val="2"/>
        </w:numPr>
        <w:spacing w:after="0" w:line="240" w:lineRule="auto"/>
        <w:contextualSpacing w:val="0"/>
        <w:rPr>
          <w:rFonts w:eastAsia="Times New Roman"/>
        </w:rPr>
      </w:pPr>
      <w:r>
        <w:rPr>
          <w:rFonts w:eastAsia="Times New Roman"/>
        </w:rPr>
        <w:t>And updates from the IOTA development ecosystem</w:t>
      </w:r>
    </w:p>
    <w:p w14:paraId="4A04E1E8" w14:textId="77777777" w:rsidR="002E26E8" w:rsidRDefault="002E26E8" w:rsidP="002E26E8">
      <w:pPr>
        <w:pStyle w:val="ListParagraph"/>
        <w:numPr>
          <w:ilvl w:val="0"/>
          <w:numId w:val="2"/>
        </w:numPr>
        <w:spacing w:after="0" w:line="240" w:lineRule="auto"/>
        <w:contextualSpacing w:val="0"/>
        <w:rPr>
          <w:rFonts w:eastAsia="Times New Roman"/>
        </w:rPr>
      </w:pPr>
      <w:r>
        <w:rPr>
          <w:rFonts w:eastAsia="Times New Roman"/>
        </w:rPr>
        <w:t>Blockchain Interoperability RFI status and next steps</w:t>
      </w:r>
    </w:p>
    <w:p w14:paraId="385B6C21" w14:textId="5C0F78DB" w:rsidR="002E26E8" w:rsidRDefault="002E26E8" w:rsidP="002E26E8">
      <w:pPr>
        <w:pStyle w:val="ListParagraph"/>
        <w:numPr>
          <w:ilvl w:val="1"/>
          <w:numId w:val="2"/>
        </w:numPr>
        <w:spacing w:after="0" w:line="240" w:lineRule="auto"/>
        <w:contextualSpacing w:val="0"/>
        <w:rPr>
          <w:rFonts w:eastAsia="Times New Roman"/>
        </w:rPr>
      </w:pPr>
      <w:r>
        <w:rPr>
          <w:rFonts w:eastAsia="Times New Roman"/>
        </w:rPr>
        <w:t>Including a webinar planned for late January</w:t>
      </w:r>
    </w:p>
    <w:p w14:paraId="589C4EB6" w14:textId="598BFAB6" w:rsidR="00E13FE4" w:rsidRDefault="00E13FE4" w:rsidP="00E13FE4">
      <w:pPr>
        <w:pStyle w:val="ListParagraph"/>
        <w:numPr>
          <w:ilvl w:val="0"/>
          <w:numId w:val="2"/>
        </w:numPr>
        <w:spacing w:after="0" w:line="240" w:lineRule="auto"/>
        <w:contextualSpacing w:val="0"/>
        <w:rPr>
          <w:rFonts w:eastAsia="Times New Roman"/>
        </w:rPr>
      </w:pPr>
      <w:r>
        <w:rPr>
          <w:rFonts w:eastAsia="Times New Roman"/>
        </w:rPr>
        <w:t>Definitions</w:t>
      </w:r>
      <w:r w:rsidR="00B97244">
        <w:rPr>
          <w:rFonts w:eastAsia="Times New Roman"/>
        </w:rPr>
        <w:t xml:space="preserve"> for FDTF</w:t>
      </w:r>
      <w:r>
        <w:rPr>
          <w:rFonts w:eastAsia="Times New Roman"/>
        </w:rPr>
        <w:t xml:space="preserve"> – Blockchain, DLT</w:t>
      </w:r>
    </w:p>
    <w:p w14:paraId="26500894" w14:textId="2A15E8F5" w:rsidR="002E26E8" w:rsidRDefault="000A03DA" w:rsidP="002E26E8">
      <w:pPr>
        <w:pStyle w:val="ListParagraph"/>
        <w:numPr>
          <w:ilvl w:val="0"/>
          <w:numId w:val="2"/>
        </w:numPr>
        <w:spacing w:after="0" w:line="240" w:lineRule="auto"/>
        <w:contextualSpacing w:val="0"/>
        <w:rPr>
          <w:rFonts w:eastAsia="Times New Roman"/>
        </w:rPr>
      </w:pPr>
      <w:r>
        <w:rPr>
          <w:rFonts w:eastAsia="Times New Roman"/>
        </w:rPr>
        <w:t>Any Other Business</w:t>
      </w:r>
    </w:p>
    <w:p w14:paraId="6765E064" w14:textId="77777777" w:rsidR="002E26E8" w:rsidRDefault="002E26E8" w:rsidP="002E26E8">
      <w:pPr>
        <w:pStyle w:val="ListParagraph"/>
        <w:numPr>
          <w:ilvl w:val="0"/>
          <w:numId w:val="2"/>
        </w:numPr>
        <w:spacing w:after="0" w:line="240" w:lineRule="auto"/>
        <w:contextualSpacing w:val="0"/>
        <w:rPr>
          <w:rFonts w:eastAsia="Times New Roman"/>
        </w:rPr>
      </w:pPr>
      <w:r>
        <w:rPr>
          <w:rFonts w:eastAsia="Times New Roman"/>
        </w:rPr>
        <w:t>Next Meeting</w:t>
      </w:r>
    </w:p>
    <w:p w14:paraId="06F155DE" w14:textId="7377E82F" w:rsidR="002E26E8" w:rsidRDefault="002E26E8" w:rsidP="002E26E8"/>
    <w:p w14:paraId="5A13384D" w14:textId="2B6766A5" w:rsidR="002E26E8" w:rsidRDefault="002E26E8" w:rsidP="002E26E8">
      <w:pPr>
        <w:pStyle w:val="Heading1"/>
      </w:pPr>
      <w:r>
        <w:t>Meeting Notes</w:t>
      </w:r>
    </w:p>
    <w:p w14:paraId="38D9938B" w14:textId="10DC2ADC" w:rsidR="002E26E8" w:rsidRDefault="002E26E8" w:rsidP="003866B0">
      <w:pPr>
        <w:pStyle w:val="Heading2"/>
        <w:numPr>
          <w:ilvl w:val="0"/>
          <w:numId w:val="6"/>
        </w:numPr>
      </w:pPr>
      <w:r>
        <w:t>OMG Quarterly Meeting</w:t>
      </w:r>
      <w:r w:rsidR="00B97244">
        <w:t xml:space="preserve"> Feedback</w:t>
      </w:r>
    </w:p>
    <w:p w14:paraId="132B3DD0" w14:textId="73B77488" w:rsidR="002E26E8" w:rsidRDefault="00B97244" w:rsidP="002E26E8">
      <w:r>
        <w:t xml:space="preserve">MB went over the </w:t>
      </w:r>
      <w:r w:rsidR="00CB1CC5">
        <w:t xml:space="preserve">Blockchain PSIG agenda to describe how things went. </w:t>
      </w:r>
      <w:r w:rsidR="009B78E0">
        <w:t xml:space="preserve">Comments </w:t>
      </w:r>
      <w:r w:rsidR="00010128">
        <w:t xml:space="preserve">on specific items in the sections that follow. </w:t>
      </w:r>
    </w:p>
    <w:p w14:paraId="0F9623DC" w14:textId="0E6ED4B8" w:rsidR="00F131C5" w:rsidRDefault="00F131C5" w:rsidP="00F131C5">
      <w:pPr>
        <w:pStyle w:val="Heading3"/>
      </w:pPr>
      <w:r>
        <w:t>I3 Demo</w:t>
      </w:r>
      <w:r w:rsidR="00C179AF">
        <w:t xml:space="preserve"> at Quarterly Meeting</w:t>
      </w:r>
    </w:p>
    <w:p w14:paraId="0189F0FB" w14:textId="0D4A952F" w:rsidR="00C179AF" w:rsidRDefault="00C179AF" w:rsidP="00C179AF">
      <w:r>
        <w:t xml:space="preserve">Mb described the demo put on by the I3 </w:t>
      </w:r>
      <w:r w:rsidR="00ED5CC5">
        <w:t xml:space="preserve">Consortium, demonstrating practical implementations </w:t>
      </w:r>
      <w:proofErr w:type="spellStart"/>
      <w:r w:rsidR="00ED5CC5">
        <w:t>fo</w:t>
      </w:r>
      <w:proofErr w:type="spellEnd"/>
      <w:r w:rsidR="00ED5CC5">
        <w:t xml:space="preserve"> IOTA. This included </w:t>
      </w:r>
      <w:r w:rsidR="00D9339C">
        <w:t xml:space="preserve">robot vehicles running along a simulated section of the I5 (the main </w:t>
      </w:r>
      <w:proofErr w:type="spellStart"/>
      <w:r w:rsidR="00D9339C">
        <w:t>noerth</w:t>
      </w:r>
      <w:proofErr w:type="spellEnd"/>
      <w:r w:rsidR="00D9339C">
        <w:t xml:space="preserve">-south freeway on the US West Coast); the vehicles were responding to information from electrical recharging stations on the actual I5 in real time. </w:t>
      </w:r>
    </w:p>
    <w:p w14:paraId="0149F668" w14:textId="60CEE9CD" w:rsidR="00D9339C" w:rsidRPr="00C179AF" w:rsidRDefault="00D9339C" w:rsidP="00C179AF">
      <w:r>
        <w:t xml:space="preserve">Other features included </w:t>
      </w:r>
      <w:r w:rsidR="00F40D9F">
        <w:t xml:space="preserve">sensors on the vehicles for CO2 and other gas levels, with this data being made available to the marketplace via the IOTA Tangle. </w:t>
      </w:r>
    </w:p>
    <w:p w14:paraId="0DEA6DCA" w14:textId="407D6AD3" w:rsidR="00F131C5" w:rsidRDefault="00F131C5" w:rsidP="00F131C5">
      <w:r>
        <w:t xml:space="preserve">Q: </w:t>
      </w:r>
      <w:r>
        <w:t xml:space="preserve">Why DLT for this? </w:t>
      </w:r>
    </w:p>
    <w:p w14:paraId="7582A111" w14:textId="77777777" w:rsidR="00F131C5" w:rsidRDefault="00F131C5" w:rsidP="00F131C5">
      <w:pPr>
        <w:pStyle w:val="ListParagraph"/>
        <w:numPr>
          <w:ilvl w:val="0"/>
          <w:numId w:val="3"/>
        </w:numPr>
      </w:pPr>
      <w:r>
        <w:t>Data marketplace</w:t>
      </w:r>
    </w:p>
    <w:p w14:paraId="2F69FC58" w14:textId="77777777" w:rsidR="00F131C5" w:rsidRDefault="00F131C5" w:rsidP="00F131C5">
      <w:pPr>
        <w:pStyle w:val="ListParagraph"/>
        <w:numPr>
          <w:ilvl w:val="0"/>
          <w:numId w:val="3"/>
        </w:numPr>
      </w:pPr>
      <w:r>
        <w:t>IOTA specifically: nano-payments</w:t>
      </w:r>
    </w:p>
    <w:p w14:paraId="1002767E" w14:textId="77777777" w:rsidR="00F131C5" w:rsidRDefault="00F131C5" w:rsidP="00F131C5">
      <w:r>
        <w:t>Comments (RN):</w:t>
      </w:r>
    </w:p>
    <w:p w14:paraId="49886DEE" w14:textId="77777777" w:rsidR="00F131C5" w:rsidRDefault="00F131C5" w:rsidP="00F131C5">
      <w:pPr>
        <w:pStyle w:val="ListParagraph"/>
        <w:numPr>
          <w:ilvl w:val="0"/>
          <w:numId w:val="3"/>
        </w:numPr>
      </w:pPr>
      <w:r>
        <w:t>Economists should be interested in this as a new thing; accountants should want to know how to account for these things – once it becomes revenue it has to be reported e.g. to the tax authorities. Likewise need for audit for any SEC-listed company, or if there is lending to support the venture</w:t>
      </w:r>
    </w:p>
    <w:p w14:paraId="11EE191B" w14:textId="77777777" w:rsidR="00F131C5" w:rsidRDefault="00F131C5" w:rsidP="00F131C5">
      <w:pPr>
        <w:pStyle w:val="ListParagraph"/>
        <w:numPr>
          <w:ilvl w:val="0"/>
          <w:numId w:val="3"/>
        </w:numPr>
      </w:pPr>
      <w:r>
        <w:t>More likely to have accounting application with non-Blockchain technologies, but DLTs writ large. Older ones like Ethereum less relevant.</w:t>
      </w:r>
    </w:p>
    <w:p w14:paraId="5FFE8049" w14:textId="060C1A9E" w:rsidR="00010128" w:rsidRDefault="00334A3C" w:rsidP="003866B0">
      <w:pPr>
        <w:pStyle w:val="Heading2"/>
        <w:numPr>
          <w:ilvl w:val="0"/>
          <w:numId w:val="6"/>
        </w:numPr>
      </w:pPr>
      <w:r>
        <w:lastRenderedPageBreak/>
        <w:t>IOTA Standards Proposals Status</w:t>
      </w:r>
    </w:p>
    <w:p w14:paraId="6660DBA2" w14:textId="2717BAFA" w:rsidR="00334A3C" w:rsidRDefault="003866B0" w:rsidP="003866B0">
      <w:pPr>
        <w:pStyle w:val="Heading3"/>
      </w:pPr>
      <w:r>
        <w:t>LETS RFP</w:t>
      </w:r>
      <w:r w:rsidR="001A47AE">
        <w:t xml:space="preserve"> (IOTA MAM)</w:t>
      </w:r>
    </w:p>
    <w:p w14:paraId="635D899C" w14:textId="1A40B740" w:rsidR="003B51E0" w:rsidRDefault="003B51E0" w:rsidP="003866B0">
      <w:r>
        <w:t xml:space="preserve">No new developments at the Quarterly Meeting. </w:t>
      </w:r>
    </w:p>
    <w:p w14:paraId="73182580" w14:textId="1CD153BD" w:rsidR="003866B0" w:rsidRDefault="003866B0" w:rsidP="003866B0">
      <w:r>
        <w:t xml:space="preserve">Most of the work on this continues to be in the Google Docs and these meetings. </w:t>
      </w:r>
    </w:p>
    <w:p w14:paraId="25863F1F" w14:textId="7927BCC0" w:rsidR="004C17C4" w:rsidRPr="003866B0" w:rsidRDefault="004C17C4" w:rsidP="003866B0">
      <w:r>
        <w:t xml:space="preserve">We hope to be able to prepare a formal RFP on this for the March meeting. </w:t>
      </w:r>
    </w:p>
    <w:p w14:paraId="6392484A" w14:textId="546CC762" w:rsidR="00F131C5" w:rsidRDefault="001A47AE" w:rsidP="001A47AE">
      <w:pPr>
        <w:pStyle w:val="Heading3"/>
      </w:pPr>
      <w:r>
        <w:t>“</w:t>
      </w:r>
      <w:r w:rsidR="005274C3">
        <w:t xml:space="preserve">Event </w:t>
      </w:r>
      <w:r>
        <w:t>Dispatcher” RFP (IOTA EEE)</w:t>
      </w:r>
    </w:p>
    <w:p w14:paraId="6C29EE23" w14:textId="52F69954" w:rsidR="001A47AE" w:rsidRDefault="001A47AE" w:rsidP="001A47AE">
      <w:r>
        <w:t>Valuable feedback at MARS on pre-existing OMG standards</w:t>
      </w:r>
      <w:r w:rsidR="00112A8E">
        <w:t xml:space="preserve">. Outcome was that we should progress a new RFP with reference to the 2004 OMG Specification that </w:t>
      </w:r>
      <w:r w:rsidR="00BB5ABE">
        <w:t xml:space="preserve">this work effectively extends. </w:t>
      </w:r>
    </w:p>
    <w:p w14:paraId="5964FCBD" w14:textId="741604CE" w:rsidR="00BB5ABE" w:rsidRDefault="00BB5ABE" w:rsidP="001A47AE">
      <w:r>
        <w:t xml:space="preserve">Note </w:t>
      </w:r>
      <w:r w:rsidR="004C17C4">
        <w:t xml:space="preserve">at Quarterly Meeting </w:t>
      </w:r>
      <w:r>
        <w:t xml:space="preserve">that name </w:t>
      </w:r>
      <w:r w:rsidR="004C17C4">
        <w:t>for this is not yet agreed upon. There was some confusion in the Friday plenary as to whether this was an RFP about ‘events’ in the more dictionary sense of the term (it is not!).</w:t>
      </w:r>
    </w:p>
    <w:p w14:paraId="1A2AA72C" w14:textId="19A11A1E" w:rsidR="001A47AE" w:rsidRDefault="004C17C4" w:rsidP="001A47AE">
      <w:r>
        <w:t xml:space="preserve">We hope to be able to prepare a formal RFP on this for the March meeting. </w:t>
      </w:r>
    </w:p>
    <w:p w14:paraId="5473A5F2" w14:textId="7E58509E" w:rsidR="004C17C4" w:rsidRDefault="003C6116" w:rsidP="003C6116">
      <w:pPr>
        <w:pStyle w:val="Heading3"/>
      </w:pPr>
      <w:r>
        <w:t>IOTA Tangle</w:t>
      </w:r>
    </w:p>
    <w:p w14:paraId="1D19B00B" w14:textId="06187DB4" w:rsidR="003C6116" w:rsidRDefault="00553EC2" w:rsidP="003C6116">
      <w:r>
        <w:t xml:space="preserve">The main </w:t>
      </w:r>
      <w:r w:rsidR="003C6116">
        <w:t xml:space="preserve">updates at MARS / Blockchain PSG Quarterly Meeting was with the addition and refactoring of conformance points to </w:t>
      </w:r>
      <w:r w:rsidR="00124A62">
        <w:t xml:space="preserve">reflect </w:t>
      </w:r>
      <w:r w:rsidR="00966931">
        <w:t xml:space="preserve">the ongoing </w:t>
      </w:r>
      <w:proofErr w:type="spellStart"/>
      <w:r w:rsidR="00966931">
        <w:t>Coordicide</w:t>
      </w:r>
      <w:proofErr w:type="spellEnd"/>
      <w:r w:rsidR="00966931">
        <w:t xml:space="preserve"> related changes. </w:t>
      </w:r>
    </w:p>
    <w:p w14:paraId="0604FDC6" w14:textId="59BF485B" w:rsidR="00AC19B2" w:rsidRDefault="00553EC2" w:rsidP="003C6116">
      <w:r>
        <w:t>Note that in the last day or so, IOTA has released information on a new Node called Hornet.</w:t>
      </w:r>
      <w:r w:rsidR="00AC19B2">
        <w:t xml:space="preserve"> This is a more lightweight (compiled not interpreted) </w:t>
      </w:r>
      <w:r w:rsidR="00C67F3E">
        <w:t xml:space="preserve">IP-based node. </w:t>
      </w:r>
    </w:p>
    <w:p w14:paraId="27127EA4" w14:textId="6E041551" w:rsidR="00966931" w:rsidRPr="003C6116" w:rsidRDefault="00553EC2" w:rsidP="003C6116">
      <w:r>
        <w:t xml:space="preserve">This means there are now 3 distinct Mode implementations that conform to the de facto standard that this RFC is intended to reflect. </w:t>
      </w:r>
      <w:r w:rsidR="00AC19B2">
        <w:t xml:space="preserve">Work continues to try to capture from IOTA Devs what are the things they know that a Node application </w:t>
      </w:r>
      <w:proofErr w:type="gramStart"/>
      <w:r w:rsidR="00AC19B2">
        <w:t>has to</w:t>
      </w:r>
      <w:proofErr w:type="gramEnd"/>
      <w:r w:rsidR="00AC19B2">
        <w:t xml:space="preserve"> do or not do in order to be conformant. </w:t>
      </w:r>
    </w:p>
    <w:p w14:paraId="3F21A38B" w14:textId="35362468" w:rsidR="002E26E8" w:rsidRDefault="00F131C5" w:rsidP="00C67F3E">
      <w:pPr>
        <w:pStyle w:val="Heading2"/>
        <w:numPr>
          <w:ilvl w:val="0"/>
          <w:numId w:val="6"/>
        </w:numPr>
      </w:pPr>
      <w:r>
        <w:t xml:space="preserve">Blockchain Interoperability </w:t>
      </w:r>
      <w:r w:rsidR="002E26E8">
        <w:t>RFI</w:t>
      </w:r>
    </w:p>
    <w:p w14:paraId="791F8A70" w14:textId="752B310B" w:rsidR="00C67F3E" w:rsidRDefault="00C67F3E" w:rsidP="00C67F3E">
      <w:r>
        <w:t xml:space="preserve">MB continues to </w:t>
      </w:r>
      <w:r w:rsidR="000F27DC">
        <w:t xml:space="preserve">follow up with previous participants about responding to the RFI. </w:t>
      </w:r>
    </w:p>
    <w:p w14:paraId="15055DFF" w14:textId="56014B24" w:rsidR="000F27DC" w:rsidRDefault="000F27DC" w:rsidP="00C67F3E">
      <w:r>
        <w:t xml:space="preserve">No responses have been received to date, but realistically we would expect these at the last minute. </w:t>
      </w:r>
      <w:r w:rsidR="00AA1E46">
        <w:t xml:space="preserve">This makes it hard to identify actions </w:t>
      </w:r>
      <w:r w:rsidR="00D23D80">
        <w:t xml:space="preserve">to do in case there are not </w:t>
      </w:r>
      <w:proofErr w:type="gramStart"/>
      <w:r w:rsidR="00C74CAC">
        <w:t>sufficient</w:t>
      </w:r>
      <w:proofErr w:type="gramEnd"/>
      <w:r w:rsidR="00C74CAC">
        <w:t xml:space="preserve"> </w:t>
      </w:r>
      <w:r w:rsidR="00D23D80">
        <w:t xml:space="preserve">responses. </w:t>
      </w:r>
    </w:p>
    <w:p w14:paraId="0C041A1D" w14:textId="120A1E94" w:rsidR="00D23D80" w:rsidRPr="00C67F3E" w:rsidRDefault="00D23D80" w:rsidP="00C67F3E">
      <w:r>
        <w:t xml:space="preserve">Boeing continues to work on a response, which we can be confident of receiving. </w:t>
      </w:r>
    </w:p>
    <w:p w14:paraId="20136552" w14:textId="0AAC8676" w:rsidR="002E26E8" w:rsidRDefault="00C67F3E" w:rsidP="002E26E8">
      <w:pPr>
        <w:pStyle w:val="Heading3"/>
      </w:pPr>
      <w:r>
        <w:t xml:space="preserve">New: </w:t>
      </w:r>
      <w:r w:rsidR="002E26E8">
        <w:t>RFI Webinar</w:t>
      </w:r>
    </w:p>
    <w:p w14:paraId="4E5B9BDB" w14:textId="154E524F" w:rsidR="00443787" w:rsidRDefault="00C74CAC" w:rsidP="00443787">
      <w:r>
        <w:t xml:space="preserve">The OMG publicity folks recommended that we put on a webinar to </w:t>
      </w:r>
      <w:r w:rsidR="00420959">
        <w:t xml:space="preserve">promote more interest in and responses to the </w:t>
      </w:r>
      <w:r w:rsidR="00FC7BD3">
        <w:t xml:space="preserve">RFI. </w:t>
      </w:r>
      <w:r w:rsidR="00443787">
        <w:t>This</w:t>
      </w:r>
      <w:r w:rsidR="00443787">
        <w:t xml:space="preserve"> is set </w:t>
      </w:r>
      <w:r w:rsidR="00443787">
        <w:t xml:space="preserve">and announced </w:t>
      </w:r>
      <w:r w:rsidR="00443787">
        <w:t>for 22 January</w:t>
      </w:r>
      <w:r w:rsidR="00443787">
        <w:t xml:space="preserve"> (11am Eastern Time)</w:t>
      </w:r>
      <w:r w:rsidR="00443787">
        <w:t xml:space="preserve">. </w:t>
      </w:r>
    </w:p>
    <w:p w14:paraId="61B3CF97" w14:textId="77777777" w:rsidR="00443787" w:rsidRDefault="00FC7BD3" w:rsidP="00C74CAC">
      <w:r>
        <w:t xml:space="preserve">Given that a webinar needs </w:t>
      </w:r>
      <w:proofErr w:type="gramStart"/>
      <w:r>
        <w:t>one mont</w:t>
      </w:r>
      <w:r w:rsidR="00443787">
        <w:t>h</w:t>
      </w:r>
      <w:proofErr w:type="gramEnd"/>
      <w:r>
        <w:t xml:space="preserve"> lead time, and given the current RFI deadline of 01 February, this could only happen on a given week in January and couple only be </w:t>
      </w:r>
      <w:r w:rsidR="00AB1326">
        <w:t>finalized and publicized this week.</w:t>
      </w:r>
      <w:r w:rsidR="00443787">
        <w:t xml:space="preserve"> </w:t>
      </w:r>
    </w:p>
    <w:p w14:paraId="31121707" w14:textId="7FAE3F4F" w:rsidR="00AB1326" w:rsidRPr="00C74CAC" w:rsidRDefault="00AB1326" w:rsidP="00AB1326">
      <w:pPr>
        <w:pStyle w:val="Heading4"/>
      </w:pPr>
      <w:r>
        <w:t>Comments</w:t>
      </w:r>
    </w:p>
    <w:p w14:paraId="535BA87D" w14:textId="5000D618" w:rsidR="002E26E8" w:rsidRDefault="002E26E8" w:rsidP="002E26E8">
      <w:r>
        <w:t xml:space="preserve">The date of 22 Jan gives only a week for people to respond. </w:t>
      </w:r>
    </w:p>
    <w:p w14:paraId="4B2234E7" w14:textId="4C54EE28" w:rsidR="002E26E8" w:rsidRDefault="002E26E8" w:rsidP="002E26E8">
      <w:r>
        <w:t>People will wait</w:t>
      </w:r>
      <w:r w:rsidR="00BE720C">
        <w:t xml:space="preserve"> until the webinar before committing to respond, if they have not already heard and planned to respond. Even those who had already planned to respond might also put this off. </w:t>
      </w:r>
    </w:p>
    <w:p w14:paraId="714149CC" w14:textId="33AFAA1D" w:rsidR="00BE720C" w:rsidRDefault="00443787" w:rsidP="002E26E8">
      <w:r>
        <w:t xml:space="preserve">Q: </w:t>
      </w:r>
      <w:r w:rsidR="00BE720C">
        <w:t xml:space="preserve">Is there a mechanism for postponing? </w:t>
      </w:r>
    </w:p>
    <w:p w14:paraId="28491A30" w14:textId="7E7A4E03" w:rsidR="00BE720C" w:rsidRDefault="00BE720C" w:rsidP="002E26E8">
      <w:r>
        <w:lastRenderedPageBreak/>
        <w:t xml:space="preserve">MB to find out e.g. whether we can have a vote on one of these calls, what the notice period is, how the quorum is determined. </w:t>
      </w:r>
      <w:proofErr w:type="gramStart"/>
      <w:r>
        <w:t>Likewise</w:t>
      </w:r>
      <w:proofErr w:type="gramEnd"/>
      <w:r>
        <w:t xml:space="preserve"> for an email vote. </w:t>
      </w:r>
    </w:p>
    <w:p w14:paraId="350FD73B" w14:textId="07F21CB9" w:rsidR="00BE720C" w:rsidRDefault="00BE720C" w:rsidP="002E26E8">
      <w:r>
        <w:t xml:space="preserve">The sense of this meeting is we should aim to postpone </w:t>
      </w:r>
      <w:proofErr w:type="gramStart"/>
      <w:r>
        <w:t>in light of</w:t>
      </w:r>
      <w:proofErr w:type="gramEnd"/>
      <w:r>
        <w:t xml:space="preserve"> the webinar. </w:t>
      </w:r>
    </w:p>
    <w:p w14:paraId="6E449C94" w14:textId="6D8A95B9" w:rsidR="00BE720C" w:rsidRDefault="00EC55D4" w:rsidP="002E26E8">
      <w:r w:rsidRPr="00EC55D4">
        <w:rPr>
          <w:b/>
          <w:bCs/>
        </w:rPr>
        <w:t xml:space="preserve">Consensus: </w:t>
      </w:r>
      <w:r w:rsidR="00BE720C">
        <w:t>Aim for March 01</w:t>
      </w:r>
      <w:r w:rsidR="00443787">
        <w:t xml:space="preserve"> as new RFI responses deadline</w:t>
      </w:r>
      <w:r w:rsidR="00BE720C">
        <w:t xml:space="preserve">. </w:t>
      </w:r>
    </w:p>
    <w:p w14:paraId="62377427" w14:textId="7AB472D5" w:rsidR="00BE720C" w:rsidRDefault="00BE720C" w:rsidP="002E26E8">
      <w:r>
        <w:t xml:space="preserve">This gives us 3 weeks to digest the responses. </w:t>
      </w:r>
    </w:p>
    <w:p w14:paraId="215A89DA" w14:textId="3F943211" w:rsidR="00BE720C" w:rsidRDefault="00BE720C" w:rsidP="002E26E8">
      <w:r>
        <w:t xml:space="preserve">MB: That is reasonable. We will still be digesting the responses at the QM in later March, </w:t>
      </w:r>
      <w:r w:rsidR="00443787">
        <w:t xml:space="preserve">in the joint meeting </w:t>
      </w:r>
      <w:r>
        <w:t xml:space="preserve">with MARS. </w:t>
      </w:r>
    </w:p>
    <w:p w14:paraId="4087843D" w14:textId="7585DE15" w:rsidR="00BE720C" w:rsidRDefault="00443787" w:rsidP="002E26E8">
      <w:r>
        <w:t xml:space="preserve">Proposal: </w:t>
      </w:r>
      <w:r w:rsidR="00BE720C">
        <w:t xml:space="preserve">At the webinar we can also set it up to collect information </w:t>
      </w:r>
      <w:r w:rsidR="00EC55D4">
        <w:t>from</w:t>
      </w:r>
      <w:r w:rsidR="00BE720C">
        <w:t xml:space="preserve"> participants, along the lines of the RFI, without needing full formal responses</w:t>
      </w:r>
      <w:r w:rsidR="00EC55D4">
        <w:t>,</w:t>
      </w:r>
      <w:r w:rsidR="00BE720C">
        <w:t xml:space="preserve"> but gleaning information from people who might not otherwise respond to the RFI – for example as a survey in the webinar or a link to a SurveyMonkey</w:t>
      </w:r>
      <w:r w:rsidR="00EC55D4">
        <w:t xml:space="preserve"> survey</w:t>
      </w:r>
      <w:r w:rsidR="00BE720C">
        <w:t xml:space="preserve">. </w:t>
      </w:r>
    </w:p>
    <w:p w14:paraId="2B6810C8" w14:textId="45F7500D" w:rsidR="00BE720C" w:rsidRDefault="00BE720C" w:rsidP="002E26E8">
      <w:r>
        <w:t xml:space="preserve">Also see if the webinar facility used by OMG has survey capabilities. </w:t>
      </w:r>
    </w:p>
    <w:p w14:paraId="5B9592BB" w14:textId="61B13C8F" w:rsidR="00E13FE4" w:rsidRDefault="00E13FE4" w:rsidP="00443787">
      <w:pPr>
        <w:pStyle w:val="Heading2"/>
        <w:numPr>
          <w:ilvl w:val="0"/>
          <w:numId w:val="6"/>
        </w:numPr>
      </w:pPr>
      <w:r>
        <w:t>Vocabulary</w:t>
      </w:r>
      <w:r w:rsidR="00F131C5">
        <w:t xml:space="preserve"> for FDTF</w:t>
      </w:r>
    </w:p>
    <w:p w14:paraId="676D319C" w14:textId="4A627902" w:rsidR="00443787" w:rsidRDefault="00443787" w:rsidP="00443787">
      <w:r>
        <w:t>T</w:t>
      </w:r>
      <w:r w:rsidR="00DD64C6">
        <w:t>h</w:t>
      </w:r>
      <w:r>
        <w:t xml:space="preserve">e FDTF </w:t>
      </w:r>
      <w:r w:rsidR="00DD64C6">
        <w:t xml:space="preserve">Wednesday meeting worked on some definitions that Lars </w:t>
      </w:r>
      <w:proofErr w:type="spellStart"/>
      <w:r w:rsidR="00DD64C6">
        <w:t>Toomre</w:t>
      </w:r>
      <w:proofErr w:type="spellEnd"/>
      <w:r w:rsidR="00DD64C6">
        <w:t xml:space="preserve"> felt needed to be agreed upon formally by the FDTF for other work e.g. in government and regulatory activities. One of these was the word ‘Blockchain’. </w:t>
      </w:r>
      <w:r w:rsidR="00A44181">
        <w:t xml:space="preserve">The FDTF meeting was not quorate and so any formal voting on these definitions will be by email vote. </w:t>
      </w:r>
    </w:p>
    <w:p w14:paraId="325DB056" w14:textId="1D262BD2" w:rsidR="00DD64C6" w:rsidRDefault="00DD64C6" w:rsidP="00443787">
      <w:r>
        <w:t xml:space="preserve">MB responded at that meeting that </w:t>
      </w:r>
      <w:r w:rsidR="006B0FC0">
        <w:t xml:space="preserve">the term ‘Blockchain’ should come from the Blockchain PSIG, along with the related term Distributed Ledger Technology (which was not on Lars’s list). </w:t>
      </w:r>
    </w:p>
    <w:p w14:paraId="5C6BCD63" w14:textId="756726A0" w:rsidR="00774051" w:rsidRDefault="00774051" w:rsidP="00443787">
      <w:r>
        <w:t xml:space="preserve">We need a definition for Blockchain from this PSIG. </w:t>
      </w:r>
    </w:p>
    <w:p w14:paraId="625C95AF" w14:textId="6E13B782" w:rsidR="000B548C" w:rsidRPr="00443787" w:rsidRDefault="000B548C" w:rsidP="000B548C">
      <w:pPr>
        <w:pStyle w:val="Heading3"/>
      </w:pPr>
      <w:r>
        <w:t>Discussion</w:t>
      </w:r>
    </w:p>
    <w:p w14:paraId="4C3DB490" w14:textId="77777777" w:rsidR="00DD031B" w:rsidRDefault="00E13FE4" w:rsidP="00E13FE4">
      <w:r>
        <w:t>There remains a difference of opinion as to whether the word Blockchain is used to apply to the whole class of DLT or (as IOTA</w:t>
      </w:r>
      <w:r w:rsidR="000B548C">
        <w:t xml:space="preserve"> and others have it</w:t>
      </w:r>
      <w:r>
        <w:t xml:space="preserve">), does not include the DAG based ones. </w:t>
      </w:r>
    </w:p>
    <w:p w14:paraId="0201CDE5" w14:textId="26E9FB39" w:rsidR="00E13FE4" w:rsidRDefault="00DD031B" w:rsidP="00E13FE4">
      <w:r>
        <w:t xml:space="preserve">Suggested perspective (RN): </w:t>
      </w:r>
      <w:r w:rsidR="00E13FE4">
        <w:t xml:space="preserve">That is, does the word refer to implementation to </w:t>
      </w:r>
      <w:proofErr w:type="gramStart"/>
      <w:r w:rsidR="00E13FE4">
        <w:t>all of</w:t>
      </w:r>
      <w:proofErr w:type="gramEnd"/>
      <w:r w:rsidR="00E13FE4">
        <w:t xml:space="preserve"> Nakamoto or any use of some of Nakamoto. </w:t>
      </w:r>
    </w:p>
    <w:p w14:paraId="795783F5" w14:textId="2A6B1D8E" w:rsidR="00817E07" w:rsidRDefault="00817E07" w:rsidP="00E13FE4">
      <w:r>
        <w:t>One concern was whether some s</w:t>
      </w:r>
      <w:r w:rsidR="009004D6">
        <w:t>u</w:t>
      </w:r>
      <w:r>
        <w:t>b-set of what Blockchain</w:t>
      </w:r>
      <w:r w:rsidR="009004D6">
        <w:t>/</w:t>
      </w:r>
      <w:r>
        <w:t xml:space="preserve">DLT involves might just be distributed databases (per 1990s </w:t>
      </w:r>
      <w:r w:rsidR="001F6850">
        <w:t>Lotus Notes etc.</w:t>
      </w:r>
      <w:r w:rsidR="009004D6">
        <w:t xml:space="preserve"> or even today’s distribution of local / remote data in </w:t>
      </w:r>
      <w:r w:rsidR="00BB6355">
        <w:t xml:space="preserve">mobile </w:t>
      </w:r>
      <w:r w:rsidR="009004D6">
        <w:t>apps</w:t>
      </w:r>
      <w:r w:rsidR="001F6850">
        <w:t>) and still be des</w:t>
      </w:r>
      <w:r w:rsidR="009004D6">
        <w:t>c</w:t>
      </w:r>
      <w:r w:rsidR="001F6850">
        <w:t xml:space="preserve">ribed or marketed unhelpfully as Blockchain. That is, we cannot </w:t>
      </w:r>
      <w:r w:rsidR="009004D6">
        <w:t xml:space="preserve">support Blockchain simply becoming meaningless or meaning whatever people want it to mean. </w:t>
      </w:r>
    </w:p>
    <w:p w14:paraId="17BE3D2E" w14:textId="7C63BFB8" w:rsidR="00E13FE4" w:rsidRDefault="00E13FE4" w:rsidP="00E13FE4">
      <w:r>
        <w:t>R3/CORDA – the ‘Blockchain Menu’</w:t>
      </w:r>
      <w:r w:rsidR="005A06A4">
        <w:t xml:space="preserve"> sets out around 7 features of Nakamoto that other DLT initiatives may select </w:t>
      </w:r>
      <w:r w:rsidR="00737868">
        <w:t xml:space="preserve">to use, not use or adapt. </w:t>
      </w:r>
    </w:p>
    <w:p w14:paraId="7D0827DB" w14:textId="294EEA4A" w:rsidR="00837196" w:rsidRDefault="00837196" w:rsidP="00E13FE4">
      <w:r w:rsidRPr="00774051">
        <w:rPr>
          <w:b/>
          <w:bCs/>
        </w:rPr>
        <w:t>Proposal:</w:t>
      </w:r>
      <w:r>
        <w:t xml:space="preserve"> Support at least a partial reference to the R3/CORDA menu, so it makes it clear what Blockchain can mean without saying which parts you need to select for it to be blockchain. Maybe a sub-set that still has some cryptographic element – or maybe there is already something of the menu that eliminates non-DLT things like distributed databases. </w:t>
      </w:r>
    </w:p>
    <w:p w14:paraId="537ED5E0" w14:textId="05418A37" w:rsidR="00837196" w:rsidRDefault="00837196" w:rsidP="00E13FE4">
      <w:r>
        <w:t xml:space="preserve">We could even respond to say that there is a marketing definition which is inclusive and a technical definition which is exclusive. </w:t>
      </w:r>
    </w:p>
    <w:p w14:paraId="6998B572" w14:textId="76EED658" w:rsidR="00837196" w:rsidRDefault="00837196" w:rsidP="00E13FE4">
      <w:r>
        <w:t xml:space="preserve">The technical definition – would be hard to get one that would include all the technologies that we would want to include (assuming this would exclude DAG based DLTs). </w:t>
      </w:r>
    </w:p>
    <w:p w14:paraId="00EB7FB8" w14:textId="77777777" w:rsidR="00837196" w:rsidRPr="000A03DA" w:rsidRDefault="00837196" w:rsidP="00E13FE4">
      <w:pPr>
        <w:rPr>
          <w:b/>
          <w:bCs/>
        </w:rPr>
      </w:pPr>
      <w:r w:rsidRPr="000A03DA">
        <w:rPr>
          <w:b/>
          <w:bCs/>
        </w:rPr>
        <w:lastRenderedPageBreak/>
        <w:t xml:space="preserve">Action: </w:t>
      </w:r>
    </w:p>
    <w:p w14:paraId="43A1D811" w14:textId="55AA25D5" w:rsidR="00837196" w:rsidRDefault="00837196" w:rsidP="00837196">
      <w:pPr>
        <w:pStyle w:val="ListParagraph"/>
        <w:numPr>
          <w:ilvl w:val="0"/>
          <w:numId w:val="5"/>
        </w:numPr>
      </w:pPr>
      <w:r>
        <w:t>Put this on the agenda for a specific meeting in 2020;</w:t>
      </w:r>
    </w:p>
    <w:p w14:paraId="7B7A50D0" w14:textId="41836755" w:rsidR="00837196" w:rsidRDefault="00837196" w:rsidP="00837196">
      <w:pPr>
        <w:pStyle w:val="ListParagraph"/>
        <w:numPr>
          <w:ilvl w:val="0"/>
          <w:numId w:val="5"/>
        </w:numPr>
      </w:pPr>
      <w:r>
        <w:t>Find the R3/CORDA ‘Blockchain Menu’ and present it there</w:t>
      </w:r>
    </w:p>
    <w:p w14:paraId="7C86765C" w14:textId="157A0FEE" w:rsidR="00837196" w:rsidRDefault="00837196" w:rsidP="00837196">
      <w:pPr>
        <w:pStyle w:val="ListParagraph"/>
        <w:numPr>
          <w:ilvl w:val="0"/>
          <w:numId w:val="5"/>
        </w:numPr>
      </w:pPr>
      <w:r>
        <w:t>See if use of ‘any one item’ excludes non DLT-like things (e.g. distributed databases)</w:t>
      </w:r>
    </w:p>
    <w:p w14:paraId="691AA3AD" w14:textId="242A7A58" w:rsidR="002E26E8" w:rsidRDefault="005D68EC" w:rsidP="000A03DA">
      <w:pPr>
        <w:pStyle w:val="Heading2"/>
        <w:numPr>
          <w:ilvl w:val="0"/>
          <w:numId w:val="6"/>
        </w:numPr>
      </w:pPr>
      <w:r>
        <w:t>Any Other Business</w:t>
      </w:r>
      <w:r w:rsidR="00837196">
        <w:t>?</w:t>
      </w:r>
    </w:p>
    <w:p w14:paraId="13238960" w14:textId="0CA43FCA" w:rsidR="00837196" w:rsidRDefault="00837196" w:rsidP="00837196">
      <w:r>
        <w:t>No</w:t>
      </w:r>
      <w:r w:rsidR="005D68EC">
        <w:t>.</w:t>
      </w:r>
    </w:p>
    <w:p w14:paraId="68534F90" w14:textId="4F384592" w:rsidR="00837196" w:rsidRDefault="00837196" w:rsidP="000A03DA">
      <w:pPr>
        <w:pStyle w:val="Heading2"/>
        <w:numPr>
          <w:ilvl w:val="0"/>
          <w:numId w:val="6"/>
        </w:numPr>
      </w:pPr>
      <w:r>
        <w:t>Next Meeting</w:t>
      </w:r>
    </w:p>
    <w:p w14:paraId="047D3A47" w14:textId="54B72B7A" w:rsidR="005D68EC" w:rsidRDefault="005D68EC" w:rsidP="00B5561B">
      <w:r>
        <w:t xml:space="preserve">No meetings </w:t>
      </w:r>
      <w:r w:rsidR="00C179AF">
        <w:t>26 December or 2 January (the latter is also a public holiday in several jurisdictions).</w:t>
      </w:r>
    </w:p>
    <w:p w14:paraId="24CFABCD" w14:textId="20980ED1" w:rsidR="00B5561B" w:rsidRDefault="005D68EC" w:rsidP="00B5561B">
      <w:r>
        <w:t xml:space="preserve">Next meeting </w:t>
      </w:r>
      <w:r w:rsidR="00B5561B">
        <w:t>9 January.</w:t>
      </w:r>
    </w:p>
    <w:p w14:paraId="0A3E9148" w14:textId="77777777" w:rsidR="00B5561B" w:rsidRPr="00B5561B" w:rsidRDefault="00B5561B" w:rsidP="00B5561B">
      <w:bookmarkStart w:id="0" w:name="_GoBack"/>
      <w:bookmarkEnd w:id="0"/>
    </w:p>
    <w:sectPr w:rsidR="00B5561B" w:rsidRPr="00B5561B"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6CE1"/>
    <w:multiLevelType w:val="hybridMultilevel"/>
    <w:tmpl w:val="6A220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E050BB8"/>
    <w:multiLevelType w:val="hybridMultilevel"/>
    <w:tmpl w:val="A75E400E"/>
    <w:lvl w:ilvl="0" w:tplc="2026C33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924E2"/>
    <w:multiLevelType w:val="hybridMultilevel"/>
    <w:tmpl w:val="843EBAD2"/>
    <w:lvl w:ilvl="0" w:tplc="36D6349A">
      <w:start w:val="19"/>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601435C6"/>
    <w:multiLevelType w:val="hybridMultilevel"/>
    <w:tmpl w:val="6A220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58E46A2"/>
    <w:multiLevelType w:val="hybridMultilevel"/>
    <w:tmpl w:val="0AB2D22E"/>
    <w:lvl w:ilvl="0" w:tplc="2026C33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E8"/>
    <w:rsid w:val="00010128"/>
    <w:rsid w:val="000A03DA"/>
    <w:rsid w:val="000B548C"/>
    <w:rsid w:val="000F27DC"/>
    <w:rsid w:val="00112A8E"/>
    <w:rsid w:val="00124A62"/>
    <w:rsid w:val="00187BD6"/>
    <w:rsid w:val="001A47AE"/>
    <w:rsid w:val="001B027D"/>
    <w:rsid w:val="001C63F8"/>
    <w:rsid w:val="001F6850"/>
    <w:rsid w:val="002E26E8"/>
    <w:rsid w:val="00334A3C"/>
    <w:rsid w:val="003866B0"/>
    <w:rsid w:val="003B51E0"/>
    <w:rsid w:val="003C6116"/>
    <w:rsid w:val="00420959"/>
    <w:rsid w:val="00443787"/>
    <w:rsid w:val="004C17C4"/>
    <w:rsid w:val="005274C3"/>
    <w:rsid w:val="00553EC2"/>
    <w:rsid w:val="005A06A4"/>
    <w:rsid w:val="005D68EC"/>
    <w:rsid w:val="006B0FC0"/>
    <w:rsid w:val="00737868"/>
    <w:rsid w:val="00774051"/>
    <w:rsid w:val="00817E07"/>
    <w:rsid w:val="00837196"/>
    <w:rsid w:val="009004D6"/>
    <w:rsid w:val="00966931"/>
    <w:rsid w:val="009B78E0"/>
    <w:rsid w:val="00A44181"/>
    <w:rsid w:val="00AA1E46"/>
    <w:rsid w:val="00AB1326"/>
    <w:rsid w:val="00AC19B2"/>
    <w:rsid w:val="00B5561B"/>
    <w:rsid w:val="00B97244"/>
    <w:rsid w:val="00BB5ABE"/>
    <w:rsid w:val="00BB6355"/>
    <w:rsid w:val="00BE720C"/>
    <w:rsid w:val="00C179AF"/>
    <w:rsid w:val="00C67F3E"/>
    <w:rsid w:val="00C74CAC"/>
    <w:rsid w:val="00CB1CC5"/>
    <w:rsid w:val="00CE4E1D"/>
    <w:rsid w:val="00D23D80"/>
    <w:rsid w:val="00D9339C"/>
    <w:rsid w:val="00DD031B"/>
    <w:rsid w:val="00DD64C6"/>
    <w:rsid w:val="00E13FE4"/>
    <w:rsid w:val="00EC55D4"/>
    <w:rsid w:val="00ED5CC5"/>
    <w:rsid w:val="00F131C5"/>
    <w:rsid w:val="00F40D9F"/>
    <w:rsid w:val="00FC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8D0F"/>
  <w15:chartTrackingRefBased/>
  <w15:docId w15:val="{1459DFEE-B722-4B0B-9AB4-0EADADE1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6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26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26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B13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6E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E26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6E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E26E8"/>
    <w:pPr>
      <w:ind w:left="720"/>
      <w:contextualSpacing/>
    </w:pPr>
  </w:style>
  <w:style w:type="character" w:customStyle="1" w:styleId="Heading2Char">
    <w:name w:val="Heading 2 Char"/>
    <w:basedOn w:val="DefaultParagraphFont"/>
    <w:link w:val="Heading2"/>
    <w:uiPriority w:val="9"/>
    <w:rsid w:val="002E26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26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B132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109713">
      <w:bodyDiv w:val="1"/>
      <w:marLeft w:val="0"/>
      <w:marRight w:val="0"/>
      <w:marTop w:val="0"/>
      <w:marBottom w:val="0"/>
      <w:divBdr>
        <w:top w:val="none" w:sz="0" w:space="0" w:color="auto"/>
        <w:left w:val="none" w:sz="0" w:space="0" w:color="auto"/>
        <w:bottom w:val="none" w:sz="0" w:space="0" w:color="auto"/>
        <w:right w:val="none" w:sz="0" w:space="0" w:color="auto"/>
      </w:divBdr>
    </w:div>
    <w:div w:id="11612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48</cp:revision>
  <dcterms:created xsi:type="dcterms:W3CDTF">2019-12-19T18:02:00Z</dcterms:created>
  <dcterms:modified xsi:type="dcterms:W3CDTF">2019-12-20T03:12:00Z</dcterms:modified>
</cp:coreProperties>
</file>