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D266" w14:textId="6B8507E6" w:rsidR="001C63F8" w:rsidRDefault="00114ED4" w:rsidP="00114ED4">
      <w:pPr>
        <w:pStyle w:val="Title"/>
        <w:rPr>
          <w:lang w:val="en-US"/>
        </w:rPr>
      </w:pPr>
      <w:r>
        <w:rPr>
          <w:lang w:val="en-US"/>
        </w:rPr>
        <w:t>Blockchain PSIG Call Notes</w:t>
      </w:r>
    </w:p>
    <w:p w14:paraId="698CFF02" w14:textId="26912529" w:rsidR="00114ED4" w:rsidRPr="008470A1" w:rsidRDefault="00114ED4" w:rsidP="00114ED4">
      <w:pPr>
        <w:rPr>
          <w:i/>
          <w:iCs/>
          <w:lang w:val="en-US"/>
        </w:rPr>
      </w:pPr>
      <w:r w:rsidRPr="008470A1">
        <w:rPr>
          <w:i/>
          <w:iCs/>
          <w:lang w:val="en-US"/>
        </w:rPr>
        <w:t>10 Feb 2022</w:t>
      </w:r>
    </w:p>
    <w:p w14:paraId="294B62FF" w14:textId="008AAB67" w:rsidR="00114ED4" w:rsidRDefault="00114ED4" w:rsidP="00114ED4">
      <w:pPr>
        <w:pStyle w:val="Heading1"/>
        <w:rPr>
          <w:lang w:val="en-US"/>
        </w:rPr>
      </w:pPr>
      <w:r>
        <w:rPr>
          <w:lang w:val="en-US"/>
        </w:rPr>
        <w:t>Attendees</w:t>
      </w:r>
    </w:p>
    <w:p w14:paraId="62DE40B1" w14:textId="67D9D9B8" w:rsidR="00114ED4" w:rsidRDefault="005264DA" w:rsidP="005264DA">
      <w:pPr>
        <w:pStyle w:val="ListParagraph"/>
        <w:numPr>
          <w:ilvl w:val="0"/>
          <w:numId w:val="3"/>
        </w:numPr>
        <w:rPr>
          <w:lang w:val="en-US"/>
        </w:rPr>
      </w:pPr>
      <w:r>
        <w:rPr>
          <w:lang w:val="en-US"/>
        </w:rPr>
        <w:t>Rob</w:t>
      </w:r>
      <w:r w:rsidR="008470A1">
        <w:rPr>
          <w:lang w:val="en-US"/>
        </w:rPr>
        <w:t xml:space="preserve"> </w:t>
      </w:r>
      <w:proofErr w:type="spellStart"/>
      <w:r w:rsidR="008470A1">
        <w:rPr>
          <w:lang w:val="en-US"/>
        </w:rPr>
        <w:t>Nehmer</w:t>
      </w:r>
      <w:proofErr w:type="spellEnd"/>
    </w:p>
    <w:p w14:paraId="2FBBB3C6" w14:textId="53F23D76" w:rsidR="005264DA" w:rsidRDefault="005264DA" w:rsidP="005264DA">
      <w:pPr>
        <w:pStyle w:val="ListParagraph"/>
        <w:numPr>
          <w:ilvl w:val="0"/>
          <w:numId w:val="3"/>
        </w:numPr>
        <w:rPr>
          <w:lang w:val="en-US"/>
        </w:rPr>
      </w:pPr>
      <w:r>
        <w:rPr>
          <w:lang w:val="en-US"/>
        </w:rPr>
        <w:t>Mike</w:t>
      </w:r>
      <w:r w:rsidR="008470A1">
        <w:rPr>
          <w:lang w:val="en-US"/>
        </w:rPr>
        <w:t xml:space="preserve"> Bennett</w:t>
      </w:r>
    </w:p>
    <w:p w14:paraId="79365A19" w14:textId="2113433A" w:rsidR="005264DA" w:rsidRDefault="001308E8" w:rsidP="005264DA">
      <w:pPr>
        <w:pStyle w:val="ListParagraph"/>
        <w:numPr>
          <w:ilvl w:val="0"/>
          <w:numId w:val="3"/>
        </w:numPr>
        <w:rPr>
          <w:lang w:val="en-US"/>
        </w:rPr>
      </w:pPr>
      <w:r>
        <w:rPr>
          <w:lang w:val="en-US"/>
        </w:rPr>
        <w:t>Bobbin</w:t>
      </w:r>
      <w:r w:rsidR="008470A1">
        <w:rPr>
          <w:lang w:val="en-US"/>
        </w:rPr>
        <w:t xml:space="preserve"> Teegarden</w:t>
      </w:r>
    </w:p>
    <w:p w14:paraId="4AAA76F3" w14:textId="716DEC68" w:rsidR="001308E8" w:rsidRPr="005264DA" w:rsidRDefault="001308E8" w:rsidP="005264DA">
      <w:pPr>
        <w:pStyle w:val="ListParagraph"/>
        <w:numPr>
          <w:ilvl w:val="0"/>
          <w:numId w:val="3"/>
        </w:numPr>
        <w:rPr>
          <w:lang w:val="en-US"/>
        </w:rPr>
      </w:pPr>
      <w:r>
        <w:rPr>
          <w:lang w:val="en-US"/>
        </w:rPr>
        <w:t>Mar</w:t>
      </w:r>
      <w:r w:rsidR="00D85C78">
        <w:rPr>
          <w:lang w:val="en-US"/>
        </w:rPr>
        <w:t>ilyn</w:t>
      </w:r>
      <w:r w:rsidR="008470A1">
        <w:rPr>
          <w:lang w:val="en-US"/>
        </w:rPr>
        <w:t xml:space="preserve"> Pineda</w:t>
      </w:r>
    </w:p>
    <w:p w14:paraId="4B70C7E3" w14:textId="5614E12E" w:rsidR="00114ED4" w:rsidRDefault="00114ED4" w:rsidP="00114ED4">
      <w:pPr>
        <w:pStyle w:val="Heading1"/>
        <w:rPr>
          <w:lang w:val="en-US"/>
        </w:rPr>
      </w:pPr>
      <w:r>
        <w:rPr>
          <w:lang w:val="en-US"/>
        </w:rPr>
        <w:t>Agenda</w:t>
      </w:r>
    </w:p>
    <w:p w14:paraId="7A0F8F7A" w14:textId="539C6F25" w:rsidR="00114ED4" w:rsidRDefault="00114ED4" w:rsidP="00114ED4">
      <w:pPr>
        <w:pStyle w:val="ListParagraph"/>
        <w:numPr>
          <w:ilvl w:val="0"/>
          <w:numId w:val="1"/>
        </w:numPr>
        <w:rPr>
          <w:lang w:val="en-US"/>
        </w:rPr>
      </w:pPr>
      <w:r>
        <w:rPr>
          <w:lang w:val="en-US"/>
        </w:rPr>
        <w:t>Disposable SSI RFP</w:t>
      </w:r>
    </w:p>
    <w:p w14:paraId="3360BC2E" w14:textId="558405BB" w:rsidR="00114ED4" w:rsidRDefault="00114ED4" w:rsidP="00114ED4">
      <w:pPr>
        <w:pStyle w:val="Heading1"/>
        <w:rPr>
          <w:lang w:val="en-US"/>
        </w:rPr>
      </w:pPr>
      <w:r>
        <w:rPr>
          <w:lang w:val="en-US"/>
        </w:rPr>
        <w:t>Meeting Notes</w:t>
      </w:r>
    </w:p>
    <w:p w14:paraId="0FC476AC" w14:textId="764E64BC" w:rsidR="00114ED4" w:rsidRDefault="00114ED4" w:rsidP="00114ED4">
      <w:pPr>
        <w:pStyle w:val="Heading2"/>
        <w:rPr>
          <w:lang w:val="en-US"/>
        </w:rPr>
      </w:pPr>
      <w:r>
        <w:rPr>
          <w:lang w:val="en-US"/>
        </w:rPr>
        <w:t xml:space="preserve">Actions from Last Time </w:t>
      </w:r>
      <w:r w:rsidR="00D85C78">
        <w:rPr>
          <w:lang w:val="en-US"/>
        </w:rPr>
        <w:t>(</w:t>
      </w:r>
      <w:r>
        <w:rPr>
          <w:lang w:val="en-US"/>
        </w:rPr>
        <w:t>20 Jan)</w:t>
      </w:r>
    </w:p>
    <w:p w14:paraId="21A1F44F" w14:textId="4C9A4791" w:rsidR="00114ED4" w:rsidRDefault="00114ED4" w:rsidP="00114ED4">
      <w:pPr>
        <w:pStyle w:val="Heading3"/>
        <w:rPr>
          <w:lang w:val="en-US"/>
        </w:rPr>
      </w:pPr>
      <w:r>
        <w:rPr>
          <w:lang w:val="en-US"/>
        </w:rPr>
        <w:t>Read paper:</w:t>
      </w:r>
    </w:p>
    <w:p w14:paraId="55B8564C" w14:textId="04B1F33F" w:rsidR="00114ED4" w:rsidRDefault="00114ED4" w:rsidP="00114ED4">
      <w:pPr>
        <w:rPr>
          <w:lang w:val="en-US"/>
        </w:rPr>
      </w:pPr>
      <w:hyperlink r:id="rId5" w:history="1">
        <w:r w:rsidRPr="009C5FD0">
          <w:rPr>
            <w:rStyle w:val="Hyperlink"/>
            <w:lang w:val="en-US"/>
          </w:rPr>
          <w:t>https://www.enisa.europa.eu/publications/digital-identity-leveraging-the-ssi-concept-to-build-trust</w:t>
        </w:r>
      </w:hyperlink>
      <w:r>
        <w:rPr>
          <w:lang w:val="en-US"/>
        </w:rPr>
        <w:t xml:space="preserve"> </w:t>
      </w:r>
    </w:p>
    <w:p w14:paraId="39CD7182" w14:textId="60FCFF26" w:rsidR="007B561D" w:rsidRDefault="00284BF7" w:rsidP="00114ED4">
      <w:pPr>
        <w:rPr>
          <w:lang w:val="en-US"/>
        </w:rPr>
      </w:pPr>
      <w:r>
        <w:rPr>
          <w:lang w:val="en-US"/>
        </w:rPr>
        <w:t>Includes a definition of SSI and refe</w:t>
      </w:r>
      <w:r w:rsidR="00EA25EA">
        <w:rPr>
          <w:lang w:val="en-US"/>
        </w:rPr>
        <w:t>r</w:t>
      </w:r>
      <w:r>
        <w:rPr>
          <w:lang w:val="en-US"/>
        </w:rPr>
        <w:t xml:space="preserve">ence to the </w:t>
      </w:r>
      <w:r w:rsidR="00EA25EA">
        <w:rPr>
          <w:lang w:val="en-US"/>
        </w:rPr>
        <w:t>W3C DID Standard</w:t>
      </w:r>
    </w:p>
    <w:p w14:paraId="000569A6" w14:textId="4C613B03" w:rsidR="00CB0DF1" w:rsidRDefault="00CB0DF1" w:rsidP="00114ED4">
      <w:pPr>
        <w:rPr>
          <w:lang w:val="en-US"/>
        </w:rPr>
      </w:pPr>
      <w:r>
        <w:rPr>
          <w:lang w:val="en-US"/>
        </w:rPr>
        <w:t>Pub</w:t>
      </w:r>
      <w:r w:rsidR="008470A1">
        <w:rPr>
          <w:lang w:val="en-US"/>
        </w:rPr>
        <w:t>l</w:t>
      </w:r>
      <w:r>
        <w:rPr>
          <w:lang w:val="en-US"/>
        </w:rPr>
        <w:t>ished last month</w:t>
      </w:r>
    </w:p>
    <w:p w14:paraId="6237586E" w14:textId="213F4C6B" w:rsidR="00EA25EA" w:rsidRDefault="00EA25EA" w:rsidP="00114ED4">
      <w:pPr>
        <w:rPr>
          <w:lang w:val="en-US"/>
        </w:rPr>
      </w:pPr>
      <w:r>
        <w:rPr>
          <w:lang w:val="en-US"/>
        </w:rPr>
        <w:t>RN: Was not o</w:t>
      </w:r>
      <w:r w:rsidR="005E336E">
        <w:rPr>
          <w:lang w:val="en-US"/>
        </w:rPr>
        <w:t>n</w:t>
      </w:r>
      <w:r>
        <w:rPr>
          <w:lang w:val="en-US"/>
        </w:rPr>
        <w:t xml:space="preserve"> the 20th ca</w:t>
      </w:r>
      <w:r w:rsidR="005E336E">
        <w:rPr>
          <w:lang w:val="en-US"/>
        </w:rPr>
        <w:t>l</w:t>
      </w:r>
      <w:r>
        <w:rPr>
          <w:lang w:val="en-US"/>
        </w:rPr>
        <w:t xml:space="preserve">l – will read </w:t>
      </w:r>
      <w:r w:rsidR="005E336E">
        <w:rPr>
          <w:lang w:val="en-US"/>
        </w:rPr>
        <w:t>t</w:t>
      </w:r>
      <w:r>
        <w:rPr>
          <w:lang w:val="en-US"/>
        </w:rPr>
        <w:t>he paper</w:t>
      </w:r>
    </w:p>
    <w:p w14:paraId="5FECB2B7" w14:textId="44EB618E" w:rsidR="00EA25EA" w:rsidRDefault="005E336E" w:rsidP="00114ED4">
      <w:pPr>
        <w:rPr>
          <w:lang w:val="en-US"/>
        </w:rPr>
      </w:pPr>
      <w:r>
        <w:rPr>
          <w:lang w:val="en-US"/>
        </w:rPr>
        <w:t xml:space="preserve">RFP should state that this (proposals) should be an extension to what's defined in this paper, or be ancillary to it, or similar. </w:t>
      </w:r>
    </w:p>
    <w:p w14:paraId="73EF7D4D" w14:textId="17DFDE50" w:rsidR="007F1A29" w:rsidRDefault="007F1A29" w:rsidP="007F1A29">
      <w:pPr>
        <w:pStyle w:val="Heading4"/>
        <w:rPr>
          <w:lang w:val="en-US"/>
        </w:rPr>
      </w:pPr>
      <w:r>
        <w:rPr>
          <w:lang w:val="en-US"/>
        </w:rPr>
        <w:t>Notes</w:t>
      </w:r>
    </w:p>
    <w:p w14:paraId="78C2E74F" w14:textId="4AAB1649" w:rsidR="007F1A29" w:rsidRDefault="007F1A29" w:rsidP="007F1A29">
      <w:pPr>
        <w:rPr>
          <w:lang w:val="en-US"/>
        </w:rPr>
      </w:pPr>
      <w:r>
        <w:rPr>
          <w:lang w:val="en-US"/>
        </w:rPr>
        <w:t>P</w:t>
      </w:r>
      <w:r w:rsidR="00224276">
        <w:rPr>
          <w:lang w:val="en-US"/>
        </w:rPr>
        <w:t>os</w:t>
      </w:r>
      <w:r>
        <w:rPr>
          <w:lang w:val="en-US"/>
        </w:rPr>
        <w:t>sible tie-in with DIF – group responsible for DID</w:t>
      </w:r>
      <w:r w:rsidR="00224276">
        <w:rPr>
          <w:lang w:val="en-US"/>
        </w:rPr>
        <w:t xml:space="preserve"> extensions / usage etc. (building on W3C DID)</w:t>
      </w:r>
    </w:p>
    <w:p w14:paraId="64B66B7D" w14:textId="18C94B4E" w:rsidR="00224276" w:rsidRPr="007F1A29" w:rsidRDefault="00224276" w:rsidP="007F1A29">
      <w:pPr>
        <w:rPr>
          <w:lang w:val="en-US"/>
        </w:rPr>
      </w:pPr>
      <w:r>
        <w:rPr>
          <w:lang w:val="en-US"/>
        </w:rPr>
        <w:t xml:space="preserve"> - payloads? In our RFP</w:t>
      </w:r>
    </w:p>
    <w:p w14:paraId="5A894F3A" w14:textId="7B49E4BA" w:rsidR="00CB0DF1" w:rsidRDefault="00CB0DF1" w:rsidP="00114ED4">
      <w:pPr>
        <w:rPr>
          <w:lang w:val="en-US"/>
        </w:rPr>
      </w:pPr>
      <w:r>
        <w:rPr>
          <w:lang w:val="en-US"/>
        </w:rPr>
        <w:t>Communities (</w:t>
      </w:r>
      <w:proofErr w:type="gramStart"/>
      <w:r>
        <w:rPr>
          <w:lang w:val="en-US"/>
        </w:rPr>
        <w:t>e.g.</w:t>
      </w:r>
      <w:proofErr w:type="gramEnd"/>
      <w:r>
        <w:rPr>
          <w:lang w:val="en-US"/>
        </w:rPr>
        <w:t xml:space="preserve"> DIF, </w:t>
      </w:r>
      <w:proofErr w:type="spellStart"/>
      <w:r>
        <w:rPr>
          <w:lang w:val="en-US"/>
        </w:rPr>
        <w:t>Sovrin</w:t>
      </w:r>
      <w:proofErr w:type="spellEnd"/>
      <w:r>
        <w:rPr>
          <w:lang w:val="en-US"/>
        </w:rPr>
        <w:t>, other issuers etc.)</w:t>
      </w:r>
    </w:p>
    <w:p w14:paraId="2C6AC988" w14:textId="0EB1EACC" w:rsidR="007F1A29" w:rsidRDefault="00CB0DF1" w:rsidP="00114ED4">
      <w:pPr>
        <w:rPr>
          <w:lang w:val="en-US"/>
        </w:rPr>
      </w:pPr>
      <w:r>
        <w:rPr>
          <w:lang w:val="en-US"/>
        </w:rPr>
        <w:t xml:space="preserve">Funding initiatives </w:t>
      </w:r>
      <w:proofErr w:type="gramStart"/>
      <w:r>
        <w:rPr>
          <w:lang w:val="en-US"/>
        </w:rPr>
        <w:t>e.g.</w:t>
      </w:r>
      <w:proofErr w:type="gramEnd"/>
      <w:r>
        <w:rPr>
          <w:lang w:val="en-US"/>
        </w:rPr>
        <w:t xml:space="preserve"> Horizon 2020 (EU)</w:t>
      </w:r>
    </w:p>
    <w:p w14:paraId="2AA1727D" w14:textId="35E6A953" w:rsidR="00CB0DF1" w:rsidRDefault="00CB0DF1" w:rsidP="00114ED4">
      <w:pPr>
        <w:rPr>
          <w:lang w:val="en-US"/>
        </w:rPr>
      </w:pPr>
      <w:r w:rsidRPr="00BB13DB">
        <w:rPr>
          <w:b/>
          <w:bCs/>
          <w:lang w:val="en-US"/>
        </w:rPr>
        <w:t>Resolution:</w:t>
      </w:r>
      <w:r>
        <w:rPr>
          <w:lang w:val="en-US"/>
        </w:rPr>
        <w:t xml:space="preserve"> We should do due diligence against the various standards, communities etc. mentioned in this </w:t>
      </w:r>
      <w:r w:rsidR="00BB13DB">
        <w:rPr>
          <w:lang w:val="en-US"/>
        </w:rPr>
        <w:t xml:space="preserve">paper. </w:t>
      </w:r>
    </w:p>
    <w:p w14:paraId="73D8FE25" w14:textId="34DFD52F" w:rsidR="00D337EA" w:rsidRDefault="00D337EA" w:rsidP="00114ED4">
      <w:pPr>
        <w:rPr>
          <w:lang w:val="en-US"/>
        </w:rPr>
      </w:pPr>
      <w:r>
        <w:rPr>
          <w:lang w:val="en-US"/>
        </w:rPr>
        <w:t xml:space="preserve"> - action to be done during this quarter</w:t>
      </w:r>
    </w:p>
    <w:p w14:paraId="673DA1C6" w14:textId="28B29BB4" w:rsidR="00BB13DB" w:rsidRDefault="00BB13DB" w:rsidP="00114ED4">
      <w:pPr>
        <w:rPr>
          <w:lang w:val="en-US"/>
        </w:rPr>
      </w:pPr>
      <w:r w:rsidRPr="00D337EA">
        <w:rPr>
          <w:b/>
          <w:bCs/>
          <w:lang w:val="en-US"/>
        </w:rPr>
        <w:t>Timing:</w:t>
      </w:r>
      <w:r>
        <w:rPr>
          <w:lang w:val="en-US"/>
        </w:rPr>
        <w:t xml:space="preserve"> when RFP? </w:t>
      </w:r>
    </w:p>
    <w:p w14:paraId="5428CA08" w14:textId="456E89F7" w:rsidR="00BB13DB" w:rsidRDefault="00BB13DB" w:rsidP="00114ED4">
      <w:pPr>
        <w:rPr>
          <w:lang w:val="en-US"/>
        </w:rPr>
      </w:pPr>
      <w:r>
        <w:rPr>
          <w:lang w:val="en-US"/>
        </w:rPr>
        <w:t xml:space="preserve">Meetings before </w:t>
      </w:r>
      <w:r w:rsidR="00444529">
        <w:rPr>
          <w:lang w:val="en-US"/>
        </w:rPr>
        <w:t>March: this + 2 more (</w:t>
      </w:r>
      <w:r w:rsidR="00A67AA5">
        <w:rPr>
          <w:lang w:val="en-US"/>
        </w:rPr>
        <w:t>24 Feb</w:t>
      </w:r>
      <w:r w:rsidR="00444529">
        <w:rPr>
          <w:lang w:val="en-US"/>
        </w:rPr>
        <w:t xml:space="preserve">, </w:t>
      </w:r>
      <w:r w:rsidR="00D337EA">
        <w:rPr>
          <w:lang w:val="en-US"/>
        </w:rPr>
        <w:t>17 March).</w:t>
      </w:r>
    </w:p>
    <w:p w14:paraId="33FE3878" w14:textId="77777777" w:rsidR="00D861AB" w:rsidRDefault="00D861AB" w:rsidP="00114ED4">
      <w:pPr>
        <w:rPr>
          <w:lang w:val="en-US"/>
        </w:rPr>
      </w:pPr>
    </w:p>
    <w:p w14:paraId="5408DFAD" w14:textId="77777777" w:rsidR="00D861AB" w:rsidRDefault="00D861AB" w:rsidP="00114ED4">
      <w:pPr>
        <w:rPr>
          <w:lang w:val="en-US"/>
        </w:rPr>
      </w:pPr>
    </w:p>
    <w:p w14:paraId="21CB1BA8" w14:textId="77777777" w:rsidR="00D861AB" w:rsidRDefault="00D861AB" w:rsidP="00114ED4">
      <w:pPr>
        <w:rPr>
          <w:lang w:val="en-US"/>
        </w:rPr>
      </w:pPr>
    </w:p>
    <w:p w14:paraId="38925400" w14:textId="77777777" w:rsidR="00D861AB" w:rsidRDefault="00D861AB" w:rsidP="00114ED4">
      <w:pPr>
        <w:rPr>
          <w:lang w:val="en-US"/>
        </w:rPr>
      </w:pPr>
    </w:p>
    <w:p w14:paraId="7468FD65" w14:textId="4401D720" w:rsidR="00D861AB" w:rsidRDefault="00D861AB" w:rsidP="00D861AB">
      <w:pPr>
        <w:pStyle w:val="Heading3"/>
        <w:rPr>
          <w:lang w:val="en-US"/>
        </w:rPr>
      </w:pPr>
      <w:r>
        <w:rPr>
          <w:lang w:val="en-US"/>
        </w:rPr>
        <w:t>Today's Agenda</w:t>
      </w:r>
    </w:p>
    <w:p w14:paraId="3A301EE0" w14:textId="15A6CC02" w:rsidR="00D337EA" w:rsidRDefault="00D337EA" w:rsidP="00114ED4">
      <w:pPr>
        <w:rPr>
          <w:lang w:val="en-US"/>
        </w:rPr>
      </w:pPr>
      <w:r w:rsidRPr="00C11584">
        <w:rPr>
          <w:b/>
          <w:bCs/>
          <w:lang w:val="en-US"/>
        </w:rPr>
        <w:t>This call:</w:t>
      </w:r>
      <w:r>
        <w:rPr>
          <w:lang w:val="en-US"/>
        </w:rPr>
        <w:t xml:space="preserve"> Go through that paper, and plan out how we talk about the </w:t>
      </w:r>
      <w:proofErr w:type="spellStart"/>
      <w:r>
        <w:rPr>
          <w:lang w:val="en-US"/>
        </w:rPr>
        <w:t>relationship</w:t>
      </w:r>
      <w:r w:rsidR="00D861AB">
        <w:rPr>
          <w:lang w:val="en-US"/>
        </w:rPr>
        <w:t>o</w:t>
      </w:r>
      <w:proofErr w:type="spellEnd"/>
      <w:r>
        <w:rPr>
          <w:lang w:val="en-US"/>
        </w:rPr>
        <w:t xml:space="preserve"> </w:t>
      </w:r>
      <w:proofErr w:type="spellStart"/>
      <w:r>
        <w:rPr>
          <w:lang w:val="en-US"/>
        </w:rPr>
        <w:t>f</w:t>
      </w:r>
      <w:proofErr w:type="spellEnd"/>
      <w:r>
        <w:rPr>
          <w:lang w:val="en-US"/>
        </w:rPr>
        <w:t xml:space="preserve"> the RFP to:</w:t>
      </w:r>
    </w:p>
    <w:p w14:paraId="749E0675" w14:textId="13E1D942" w:rsidR="00D337EA" w:rsidRDefault="00D337EA" w:rsidP="00D337EA">
      <w:pPr>
        <w:pStyle w:val="ListParagraph"/>
        <w:numPr>
          <w:ilvl w:val="0"/>
          <w:numId w:val="4"/>
        </w:numPr>
        <w:rPr>
          <w:lang w:val="en-US"/>
        </w:rPr>
      </w:pPr>
      <w:r>
        <w:rPr>
          <w:lang w:val="en-US"/>
        </w:rPr>
        <w:t>That paper</w:t>
      </w:r>
    </w:p>
    <w:p w14:paraId="0BD2A080" w14:textId="433F5821" w:rsidR="00D337EA" w:rsidRDefault="00D337EA" w:rsidP="00D337EA">
      <w:pPr>
        <w:pStyle w:val="ListParagraph"/>
        <w:numPr>
          <w:ilvl w:val="0"/>
          <w:numId w:val="4"/>
        </w:numPr>
        <w:rPr>
          <w:lang w:val="en-US"/>
        </w:rPr>
      </w:pPr>
      <w:r>
        <w:rPr>
          <w:lang w:val="en-US"/>
        </w:rPr>
        <w:t xml:space="preserve">The things mentioned in that paper (as a comprehensive </w:t>
      </w:r>
      <w:r w:rsidR="00C11584">
        <w:rPr>
          <w:lang w:val="en-US"/>
        </w:rPr>
        <w:t>survey of the landscape)</w:t>
      </w:r>
    </w:p>
    <w:p w14:paraId="5DD0CBDE" w14:textId="32D2B4FA" w:rsidR="00C11584" w:rsidRDefault="00C11584" w:rsidP="00C11584">
      <w:pPr>
        <w:pStyle w:val="ListParagraph"/>
        <w:numPr>
          <w:ilvl w:val="1"/>
          <w:numId w:val="4"/>
        </w:numPr>
        <w:rPr>
          <w:lang w:val="en-US"/>
        </w:rPr>
      </w:pPr>
      <w:r>
        <w:rPr>
          <w:lang w:val="en-US"/>
        </w:rPr>
        <w:t>And international</w:t>
      </w:r>
      <w:r w:rsidR="008C4777">
        <w:rPr>
          <w:lang w:val="en-US"/>
        </w:rPr>
        <w:t xml:space="preserve"> (EU but cites things in other jurisdictions)</w:t>
      </w:r>
    </w:p>
    <w:p w14:paraId="4BE6FFCB" w14:textId="32A47B9F" w:rsidR="00C11584" w:rsidRDefault="00C11584" w:rsidP="00C11584">
      <w:pPr>
        <w:rPr>
          <w:lang w:val="en-US"/>
        </w:rPr>
      </w:pPr>
      <w:r>
        <w:rPr>
          <w:lang w:val="en-US"/>
        </w:rPr>
        <w:lastRenderedPageBreak/>
        <w:t xml:space="preserve">Then on Q2 planning we might </w:t>
      </w:r>
      <w:proofErr w:type="gramStart"/>
      <w:r>
        <w:rPr>
          <w:lang w:val="en-US"/>
        </w:rPr>
        <w:t>e.g.</w:t>
      </w:r>
      <w:proofErr w:type="gramEnd"/>
      <w:r>
        <w:rPr>
          <w:lang w:val="en-US"/>
        </w:rPr>
        <w:t xml:space="preserve"> focus on this RFP specifically (given the RFI will be in a different phase). </w:t>
      </w:r>
    </w:p>
    <w:p w14:paraId="341B661C" w14:textId="3E13A7E7" w:rsidR="00C11584" w:rsidRDefault="008C4777" w:rsidP="00C11584">
      <w:pPr>
        <w:rPr>
          <w:lang w:val="en-US"/>
        </w:rPr>
      </w:pPr>
      <w:proofErr w:type="gramStart"/>
      <w:r>
        <w:rPr>
          <w:lang w:val="en-US"/>
        </w:rPr>
        <w:t>Also</w:t>
      </w:r>
      <w:proofErr w:type="gramEnd"/>
      <w:r>
        <w:rPr>
          <w:lang w:val="en-US"/>
        </w:rPr>
        <w:t xml:space="preserve"> to note that we don't have a corporate sponsor on this group that is participating in thee efforts so there is a risk of putting out something that looks naïve. </w:t>
      </w:r>
    </w:p>
    <w:p w14:paraId="654C8ABA" w14:textId="6DA5440C" w:rsidR="008C4777" w:rsidRDefault="008C4777" w:rsidP="00C11584">
      <w:pPr>
        <w:rPr>
          <w:lang w:val="en-US"/>
        </w:rPr>
      </w:pPr>
      <w:r>
        <w:rPr>
          <w:lang w:val="en-US"/>
        </w:rPr>
        <w:t>Also cover concerns such as security.</w:t>
      </w:r>
    </w:p>
    <w:p w14:paraId="0608A396" w14:textId="557AF07E" w:rsidR="00BC4272" w:rsidRDefault="00BC4272" w:rsidP="00BC4272">
      <w:pPr>
        <w:pStyle w:val="Heading4"/>
        <w:rPr>
          <w:lang w:val="en-US"/>
        </w:rPr>
      </w:pPr>
      <w:r>
        <w:rPr>
          <w:lang w:val="en-US"/>
        </w:rPr>
        <w:t>Broader Issues (as well as what is in the paper)</w:t>
      </w:r>
    </w:p>
    <w:p w14:paraId="1D20AC54" w14:textId="7EC9F21F" w:rsidR="00BC4272" w:rsidRDefault="00BC4272" w:rsidP="00BC4272">
      <w:pPr>
        <w:pStyle w:val="ListParagraph"/>
        <w:numPr>
          <w:ilvl w:val="0"/>
          <w:numId w:val="5"/>
        </w:numPr>
        <w:rPr>
          <w:lang w:val="en-US"/>
        </w:rPr>
      </w:pPr>
      <w:r>
        <w:rPr>
          <w:lang w:val="en-US"/>
        </w:rPr>
        <w:t>Security</w:t>
      </w:r>
    </w:p>
    <w:p w14:paraId="67FE23D4" w14:textId="7883C82A" w:rsidR="00BC4272" w:rsidRDefault="00BC4272" w:rsidP="00BC4272">
      <w:pPr>
        <w:pStyle w:val="ListParagraph"/>
        <w:numPr>
          <w:ilvl w:val="0"/>
          <w:numId w:val="5"/>
        </w:numPr>
        <w:rPr>
          <w:lang w:val="en-US"/>
        </w:rPr>
      </w:pPr>
      <w:r>
        <w:rPr>
          <w:lang w:val="en-US"/>
        </w:rPr>
        <w:t>Consensus etc. (the usual DLT things)</w:t>
      </w:r>
    </w:p>
    <w:p w14:paraId="6D7A4908" w14:textId="0DFD1282" w:rsidR="00BC4272" w:rsidRPr="00BC4272" w:rsidRDefault="00BC4272" w:rsidP="00BC4272">
      <w:pPr>
        <w:pStyle w:val="ListParagraph"/>
        <w:numPr>
          <w:ilvl w:val="0"/>
          <w:numId w:val="5"/>
        </w:numPr>
        <w:rPr>
          <w:lang w:val="en-US"/>
        </w:rPr>
      </w:pPr>
      <w:r>
        <w:rPr>
          <w:lang w:val="en-US"/>
        </w:rPr>
        <w:t>Governance</w:t>
      </w:r>
    </w:p>
    <w:p w14:paraId="6B3EDED2" w14:textId="18C25ACE" w:rsidR="00BC4272" w:rsidRDefault="00D1210E" w:rsidP="00C11584">
      <w:pPr>
        <w:rPr>
          <w:lang w:val="en-US"/>
        </w:rPr>
      </w:pPr>
      <w:r>
        <w:rPr>
          <w:lang w:val="en-US"/>
        </w:rPr>
        <w:t>We should coordinate and reach out other active group we know of and have links with:</w:t>
      </w:r>
    </w:p>
    <w:p w14:paraId="05E29462" w14:textId="4D136A4E" w:rsidR="00D1210E" w:rsidRDefault="00D1210E" w:rsidP="00D1210E">
      <w:pPr>
        <w:pStyle w:val="ListParagraph"/>
        <w:numPr>
          <w:ilvl w:val="0"/>
          <w:numId w:val="6"/>
        </w:numPr>
        <w:rPr>
          <w:lang w:val="en-US"/>
        </w:rPr>
      </w:pPr>
      <w:r>
        <w:rPr>
          <w:lang w:val="en-US"/>
        </w:rPr>
        <w:t>GBA</w:t>
      </w:r>
    </w:p>
    <w:p w14:paraId="6D13F028" w14:textId="41110372" w:rsidR="000A7668" w:rsidRDefault="000A7668" w:rsidP="000A7668">
      <w:pPr>
        <w:pStyle w:val="ListParagraph"/>
        <w:numPr>
          <w:ilvl w:val="1"/>
          <w:numId w:val="6"/>
        </w:numPr>
        <w:rPr>
          <w:lang w:val="en-US"/>
        </w:rPr>
      </w:pPr>
      <w:r>
        <w:rPr>
          <w:lang w:val="en-US"/>
        </w:rPr>
        <w:t>NB SSI is very relevant in voting (Identity + VCs)</w:t>
      </w:r>
    </w:p>
    <w:p w14:paraId="3964401C" w14:textId="7DF6A8D2" w:rsidR="000A7668" w:rsidRDefault="000A7668" w:rsidP="00D1210E">
      <w:pPr>
        <w:pStyle w:val="ListParagraph"/>
        <w:numPr>
          <w:ilvl w:val="0"/>
          <w:numId w:val="6"/>
        </w:numPr>
        <w:rPr>
          <w:lang w:val="en-US"/>
        </w:rPr>
      </w:pPr>
      <w:r>
        <w:rPr>
          <w:lang w:val="en-US"/>
        </w:rPr>
        <w:t>Cloud Security Alliance (CSA)</w:t>
      </w:r>
    </w:p>
    <w:p w14:paraId="647C4D58" w14:textId="57FF21A7" w:rsidR="00BF69BC" w:rsidRDefault="00BF69BC" w:rsidP="00BF69BC">
      <w:pPr>
        <w:pStyle w:val="ListParagraph"/>
        <w:numPr>
          <w:ilvl w:val="1"/>
          <w:numId w:val="6"/>
        </w:numPr>
        <w:rPr>
          <w:lang w:val="en-US"/>
        </w:rPr>
      </w:pPr>
      <w:r>
        <w:rPr>
          <w:lang w:val="en-US"/>
        </w:rPr>
        <w:t>2 connections via Claude – follow up on possible presentations</w:t>
      </w:r>
      <w:r w:rsidR="00D44185">
        <w:rPr>
          <w:lang w:val="en-US"/>
        </w:rPr>
        <w:t xml:space="preserve"> in Reston</w:t>
      </w:r>
    </w:p>
    <w:p w14:paraId="3EFCD7F4" w14:textId="7C2D4761" w:rsidR="0025621D" w:rsidRDefault="0025621D" w:rsidP="00D1210E">
      <w:pPr>
        <w:pStyle w:val="ListParagraph"/>
        <w:numPr>
          <w:ilvl w:val="0"/>
          <w:numId w:val="6"/>
        </w:numPr>
        <w:rPr>
          <w:lang w:val="en-US"/>
        </w:rPr>
      </w:pPr>
      <w:r>
        <w:rPr>
          <w:lang w:val="en-US"/>
        </w:rPr>
        <w:t xml:space="preserve">IIC? </w:t>
      </w:r>
    </w:p>
    <w:p w14:paraId="717D5895" w14:textId="53FBD8D6" w:rsidR="0025621D" w:rsidRDefault="0025621D" w:rsidP="0025621D">
      <w:pPr>
        <w:pStyle w:val="ListParagraph"/>
        <w:numPr>
          <w:ilvl w:val="1"/>
          <w:numId w:val="6"/>
        </w:numPr>
        <w:rPr>
          <w:lang w:val="en-US"/>
        </w:rPr>
      </w:pPr>
      <w:r>
        <w:rPr>
          <w:lang w:val="en-US"/>
        </w:rPr>
        <w:t>Identity of objects (IoT Things)</w:t>
      </w:r>
    </w:p>
    <w:p w14:paraId="1912300F" w14:textId="21EA1650" w:rsidR="00D9799E" w:rsidRDefault="00D9799E" w:rsidP="0025621D">
      <w:pPr>
        <w:pStyle w:val="ListParagraph"/>
        <w:numPr>
          <w:ilvl w:val="1"/>
          <w:numId w:val="6"/>
        </w:numPr>
        <w:rPr>
          <w:lang w:val="en-US"/>
        </w:rPr>
      </w:pPr>
      <w:r>
        <w:rPr>
          <w:lang w:val="en-US"/>
        </w:rPr>
        <w:t>Security</w:t>
      </w:r>
    </w:p>
    <w:p w14:paraId="2AE885F5" w14:textId="085896D6" w:rsidR="00251B07" w:rsidRDefault="00251B07" w:rsidP="00251B07">
      <w:pPr>
        <w:rPr>
          <w:lang w:val="en-US"/>
        </w:rPr>
      </w:pPr>
      <w:r>
        <w:rPr>
          <w:lang w:val="en-US"/>
        </w:rPr>
        <w:t xml:space="preserve">Identity of Things </w:t>
      </w:r>
      <w:proofErr w:type="spellStart"/>
      <w:r>
        <w:rPr>
          <w:lang w:val="en-US"/>
        </w:rPr>
        <w:t>vers</w:t>
      </w:r>
      <w:proofErr w:type="spellEnd"/>
      <w:r>
        <w:rPr>
          <w:lang w:val="en-US"/>
        </w:rPr>
        <w:t xml:space="preserve"> peoples – are SSI principles (privacy etc.) relevant there? Things have no </w:t>
      </w:r>
      <w:proofErr w:type="spellStart"/>
      <w:r>
        <w:rPr>
          <w:lang w:val="en-US"/>
        </w:rPr>
        <w:t>lega</w:t>
      </w:r>
      <w:proofErr w:type="spellEnd"/>
      <w:r>
        <w:rPr>
          <w:lang w:val="en-US"/>
        </w:rPr>
        <w:t xml:space="preserve"> standing</w:t>
      </w:r>
      <w:r w:rsidR="00674014">
        <w:rPr>
          <w:lang w:val="en-US"/>
        </w:rPr>
        <w:t xml:space="preserve">? </w:t>
      </w:r>
    </w:p>
    <w:p w14:paraId="7BEE7A82" w14:textId="4877B0B2" w:rsidR="00674014" w:rsidRDefault="00674014" w:rsidP="00674014">
      <w:pPr>
        <w:pStyle w:val="ListParagraph"/>
        <w:numPr>
          <w:ilvl w:val="0"/>
          <w:numId w:val="7"/>
        </w:numPr>
        <w:rPr>
          <w:lang w:val="en-US"/>
        </w:rPr>
      </w:pPr>
      <w:r>
        <w:rPr>
          <w:lang w:val="en-US"/>
        </w:rPr>
        <w:t xml:space="preserve">There is relevance: if </w:t>
      </w:r>
      <w:proofErr w:type="spellStart"/>
      <w:r>
        <w:rPr>
          <w:lang w:val="en-US"/>
        </w:rPr>
        <w:t>Ihave</w:t>
      </w:r>
      <w:proofErr w:type="spellEnd"/>
      <w:r>
        <w:rPr>
          <w:lang w:val="en-US"/>
        </w:rPr>
        <w:t xml:space="preserve"> a </w:t>
      </w:r>
      <w:proofErr w:type="spellStart"/>
      <w:r>
        <w:rPr>
          <w:lang w:val="en-US"/>
        </w:rPr>
        <w:t>devide</w:t>
      </w:r>
      <w:proofErr w:type="spellEnd"/>
      <w:r>
        <w:rPr>
          <w:lang w:val="en-US"/>
        </w:rPr>
        <w:t xml:space="preserve"> </w:t>
      </w:r>
      <w:proofErr w:type="gramStart"/>
      <w:r>
        <w:rPr>
          <w:lang w:val="en-US"/>
        </w:rPr>
        <w:t>e.g.</w:t>
      </w:r>
      <w:proofErr w:type="gramEnd"/>
      <w:r>
        <w:rPr>
          <w:lang w:val="en-US"/>
        </w:rPr>
        <w:t xml:space="preserve"> a thermostat, what is the </w:t>
      </w:r>
      <w:proofErr w:type="spellStart"/>
      <w:r>
        <w:rPr>
          <w:lang w:val="en-US"/>
        </w:rPr>
        <w:t>relatioshp</w:t>
      </w:r>
      <w:proofErr w:type="spellEnd"/>
      <w:r>
        <w:rPr>
          <w:lang w:val="en-US"/>
        </w:rPr>
        <w:t xml:space="preserve"> between the Thing (device) and </w:t>
      </w:r>
      <w:proofErr w:type="spellStart"/>
      <w:r>
        <w:rPr>
          <w:lang w:val="en-US"/>
        </w:rPr>
        <w:t>th</w:t>
      </w:r>
      <w:proofErr w:type="spellEnd"/>
      <w:r>
        <w:rPr>
          <w:lang w:val="en-US"/>
        </w:rPr>
        <w:t xml:space="preserve"> user as a person – with their privacy issues as well as security issues. And both – can someone grab info from a device and access part of your identity</w:t>
      </w:r>
      <w:r w:rsidR="004A14AF">
        <w:rPr>
          <w:lang w:val="en-US"/>
        </w:rPr>
        <w:t xml:space="preserve"> information? </w:t>
      </w:r>
    </w:p>
    <w:p w14:paraId="6C1D63F1" w14:textId="6A9701AB" w:rsidR="004A14AF" w:rsidRDefault="004A14AF" w:rsidP="004A14AF">
      <w:pPr>
        <w:pStyle w:val="ListParagraph"/>
        <w:numPr>
          <w:ilvl w:val="1"/>
          <w:numId w:val="7"/>
        </w:numPr>
        <w:rPr>
          <w:lang w:val="en-US"/>
        </w:rPr>
      </w:pPr>
      <w:r>
        <w:rPr>
          <w:lang w:val="en-US"/>
        </w:rPr>
        <w:t>Would be nice to standardize on these so that a vendor conforms to principles of SSI</w:t>
      </w:r>
    </w:p>
    <w:p w14:paraId="1BEC9055" w14:textId="4CE40DD3" w:rsidR="004A14AF" w:rsidRDefault="004A14AF" w:rsidP="004A14AF">
      <w:pPr>
        <w:pStyle w:val="ListParagraph"/>
        <w:numPr>
          <w:ilvl w:val="1"/>
          <w:numId w:val="7"/>
        </w:numPr>
        <w:rPr>
          <w:lang w:val="en-US"/>
        </w:rPr>
      </w:pPr>
      <w:r>
        <w:rPr>
          <w:lang w:val="en-US"/>
        </w:rPr>
        <w:t xml:space="preserve">Then devices use same underlying technology </w:t>
      </w:r>
      <w:r w:rsidR="00015589">
        <w:rPr>
          <w:lang w:val="en-US"/>
        </w:rPr>
        <w:t>– can verify that commands to the device</w:t>
      </w:r>
    </w:p>
    <w:p w14:paraId="10BB1CA4" w14:textId="53CD0413" w:rsidR="00015589" w:rsidRDefault="00015589" w:rsidP="00015589">
      <w:pPr>
        <w:rPr>
          <w:lang w:val="en-US"/>
        </w:rPr>
      </w:pPr>
      <w:r>
        <w:rPr>
          <w:lang w:val="en-US"/>
        </w:rPr>
        <w:t>Device as the thing to which you are identifying yourself.</w:t>
      </w:r>
    </w:p>
    <w:p w14:paraId="06DD9C7F" w14:textId="4702DC5F" w:rsidR="00015589" w:rsidRDefault="00015589" w:rsidP="00015589">
      <w:pPr>
        <w:rPr>
          <w:lang w:val="en-US"/>
        </w:rPr>
      </w:pPr>
      <w:r>
        <w:rPr>
          <w:lang w:val="en-US"/>
        </w:rPr>
        <w:t xml:space="preserve">Device owner ass the party with privacy consideration – </w:t>
      </w:r>
      <w:proofErr w:type="gramStart"/>
      <w:r>
        <w:rPr>
          <w:lang w:val="en-US"/>
        </w:rPr>
        <w:t>i.e.</w:t>
      </w:r>
      <w:proofErr w:type="gramEnd"/>
      <w:r>
        <w:rPr>
          <w:lang w:val="en-US"/>
        </w:rPr>
        <w:t xml:space="preserve"> need a link from the devices physical ID and the SS ID of the person.</w:t>
      </w:r>
    </w:p>
    <w:p w14:paraId="5B34D03C" w14:textId="6FA2950A" w:rsidR="00015589" w:rsidRDefault="000D0758" w:rsidP="00015589">
      <w:pPr>
        <w:rPr>
          <w:lang w:val="en-US"/>
        </w:rPr>
      </w:pPr>
      <w:r w:rsidRPr="000B52D5">
        <w:rPr>
          <w:b/>
          <w:bCs/>
          <w:lang w:val="en-US"/>
        </w:rPr>
        <w:t>Context:</w:t>
      </w:r>
      <w:r>
        <w:rPr>
          <w:lang w:val="en-US"/>
        </w:rPr>
        <w:t xml:space="preserve"> the device may be a context. Long-live (not disposable) but </w:t>
      </w:r>
      <w:proofErr w:type="gramStart"/>
      <w:r>
        <w:rPr>
          <w:lang w:val="en-US"/>
        </w:rPr>
        <w:t>definitely contextual</w:t>
      </w:r>
      <w:proofErr w:type="gramEnd"/>
      <w:r>
        <w:rPr>
          <w:lang w:val="en-US"/>
        </w:rPr>
        <w:t xml:space="preserve">. </w:t>
      </w:r>
      <w:r w:rsidR="00162C0E">
        <w:rPr>
          <w:lang w:val="en-US"/>
        </w:rPr>
        <w:t>Context = This Device (1-dimensional context, recalls context may have any number of dimensions)</w:t>
      </w:r>
    </w:p>
    <w:p w14:paraId="7B925809" w14:textId="285DD2C3" w:rsidR="00015589" w:rsidRDefault="000B52D5" w:rsidP="00015589">
      <w:pPr>
        <w:rPr>
          <w:lang w:val="en-US"/>
        </w:rPr>
      </w:pPr>
      <w:r>
        <w:rPr>
          <w:lang w:val="en-US"/>
        </w:rPr>
        <w:t xml:space="preserve">See also </w:t>
      </w:r>
      <w:proofErr w:type="spellStart"/>
      <w:r w:rsidR="004B4110" w:rsidRPr="004B4110">
        <w:rPr>
          <w:lang w:val="en-US"/>
        </w:rPr>
        <w:t>eIDAS</w:t>
      </w:r>
      <w:proofErr w:type="spellEnd"/>
      <w:r w:rsidR="004B4110">
        <w:rPr>
          <w:lang w:val="en-US"/>
        </w:rPr>
        <w:t xml:space="preserve"> in terms of context changing sites. Crossing borders. For example if your age </w:t>
      </w:r>
      <w:r w:rsidR="000768A6">
        <w:rPr>
          <w:lang w:val="en-US"/>
        </w:rPr>
        <w:t xml:space="preserve">allows </w:t>
      </w:r>
      <w:proofErr w:type="gramStart"/>
      <w:r w:rsidR="000768A6">
        <w:rPr>
          <w:lang w:val="en-US"/>
        </w:rPr>
        <w:t>you  to</w:t>
      </w:r>
      <w:proofErr w:type="gramEnd"/>
      <w:r w:rsidR="000768A6">
        <w:rPr>
          <w:lang w:val="en-US"/>
        </w:rPr>
        <w:t xml:space="preserve"> drink in one jurisdiction and  not another. </w:t>
      </w:r>
    </w:p>
    <w:p w14:paraId="5B9E7314" w14:textId="006CAE19" w:rsidR="000768A6" w:rsidRDefault="000768A6" w:rsidP="00015589">
      <w:pPr>
        <w:rPr>
          <w:lang w:val="en-US"/>
        </w:rPr>
      </w:pPr>
      <w:proofErr w:type="gramStart"/>
      <w:r>
        <w:rPr>
          <w:lang w:val="en-US"/>
        </w:rPr>
        <w:t>So</w:t>
      </w:r>
      <w:proofErr w:type="gramEnd"/>
      <w:r>
        <w:rPr>
          <w:lang w:val="en-US"/>
        </w:rPr>
        <w:t xml:space="preserve"> for some credentials, we don't need VC because existing information about you already determines credentials. </w:t>
      </w:r>
    </w:p>
    <w:p w14:paraId="439EB576" w14:textId="144C68D2" w:rsidR="000768A6" w:rsidRDefault="000768A6" w:rsidP="00C82175">
      <w:pPr>
        <w:pStyle w:val="Heading4"/>
        <w:rPr>
          <w:lang w:val="en-US"/>
        </w:rPr>
      </w:pPr>
      <w:r>
        <w:rPr>
          <w:lang w:val="en-US"/>
        </w:rPr>
        <w:t>Scenarios:</w:t>
      </w:r>
    </w:p>
    <w:p w14:paraId="7BCA5BF0" w14:textId="18DB711A" w:rsidR="000768A6" w:rsidRDefault="000768A6" w:rsidP="00015589">
      <w:pPr>
        <w:rPr>
          <w:lang w:val="en-US"/>
        </w:rPr>
      </w:pPr>
      <w:r>
        <w:rPr>
          <w:lang w:val="en-US"/>
        </w:rPr>
        <w:t>Driving licen</w:t>
      </w:r>
      <w:r w:rsidR="004329C0">
        <w:rPr>
          <w:lang w:val="en-US"/>
        </w:rPr>
        <w:t>s</w:t>
      </w:r>
      <w:r>
        <w:rPr>
          <w:lang w:val="en-US"/>
        </w:rPr>
        <w:t>es</w:t>
      </w:r>
      <w:r w:rsidR="005614E7">
        <w:rPr>
          <w:lang w:val="en-US"/>
        </w:rPr>
        <w:t xml:space="preserve"> – in </w:t>
      </w:r>
      <w:proofErr w:type="gramStart"/>
      <w:r w:rsidR="005614E7">
        <w:rPr>
          <w:lang w:val="en-US"/>
        </w:rPr>
        <w:t>e.g.</w:t>
      </w:r>
      <w:proofErr w:type="gramEnd"/>
      <w:r w:rsidR="005614E7">
        <w:rPr>
          <w:lang w:val="en-US"/>
        </w:rPr>
        <w:t xml:space="preserve"> Italy you can drive things you can't drive in the US, n a US </w:t>
      </w:r>
      <w:r w:rsidR="00C82175">
        <w:rPr>
          <w:lang w:val="en-US"/>
        </w:rPr>
        <w:t>license</w:t>
      </w:r>
      <w:r w:rsidR="005614E7">
        <w:rPr>
          <w:lang w:val="en-US"/>
        </w:rPr>
        <w:t xml:space="preserve">. </w:t>
      </w:r>
    </w:p>
    <w:p w14:paraId="6CFDA5EB" w14:textId="51CF26A1" w:rsidR="005614E7" w:rsidRDefault="005614E7" w:rsidP="00015589">
      <w:pPr>
        <w:rPr>
          <w:lang w:val="en-US"/>
        </w:rPr>
      </w:pPr>
      <w:r>
        <w:rPr>
          <w:lang w:val="en-US"/>
        </w:rPr>
        <w:t>Similar</w:t>
      </w:r>
      <w:r w:rsidR="004329C0">
        <w:rPr>
          <w:lang w:val="en-US"/>
        </w:rPr>
        <w:t>l</w:t>
      </w:r>
      <w:r>
        <w:rPr>
          <w:lang w:val="en-US"/>
        </w:rPr>
        <w:t xml:space="preserve">y, in </w:t>
      </w:r>
      <w:proofErr w:type="gramStart"/>
      <w:r>
        <w:rPr>
          <w:lang w:val="en-US"/>
        </w:rPr>
        <w:t>e.g.</w:t>
      </w:r>
      <w:proofErr w:type="gramEnd"/>
      <w:r>
        <w:rPr>
          <w:lang w:val="en-US"/>
        </w:rPr>
        <w:t xml:space="preserve"> UK the credentials are often grandfathered in e</w:t>
      </w:r>
      <w:r w:rsidR="002B2BFA">
        <w:rPr>
          <w:lang w:val="en-US"/>
        </w:rPr>
        <w:t>.</w:t>
      </w:r>
      <w:r>
        <w:rPr>
          <w:lang w:val="en-US"/>
        </w:rPr>
        <w:t xml:space="preserve">g. large vehicles, motorbikes. </w:t>
      </w:r>
    </w:p>
    <w:p w14:paraId="23BDAA94" w14:textId="7CC6082B" w:rsidR="005614E7" w:rsidRDefault="005614E7" w:rsidP="00015589">
      <w:pPr>
        <w:rPr>
          <w:lang w:val="en-US"/>
        </w:rPr>
      </w:pPr>
      <w:proofErr w:type="gramStart"/>
      <w:r>
        <w:rPr>
          <w:lang w:val="en-US"/>
        </w:rPr>
        <w:t>So</w:t>
      </w:r>
      <w:proofErr w:type="gramEnd"/>
      <w:r>
        <w:rPr>
          <w:lang w:val="en-US"/>
        </w:rPr>
        <w:t xml:space="preserve"> the credentials – what a given piece of info allows you for </w:t>
      </w:r>
      <w:r w:rsidR="003F713D">
        <w:rPr>
          <w:lang w:val="en-US"/>
        </w:rPr>
        <w:t xml:space="preserve">differ against the SAME information. </w:t>
      </w:r>
    </w:p>
    <w:p w14:paraId="76B76D5C" w14:textId="4E9406EA" w:rsidR="003F713D" w:rsidRDefault="003F713D" w:rsidP="00015589">
      <w:pPr>
        <w:rPr>
          <w:lang w:val="en-US"/>
        </w:rPr>
      </w:pPr>
      <w:r>
        <w:rPr>
          <w:lang w:val="en-US"/>
        </w:rPr>
        <w:lastRenderedPageBreak/>
        <w:t xml:space="preserve">Same for </w:t>
      </w:r>
      <w:r w:rsidRPr="000072BE">
        <w:rPr>
          <w:b/>
          <w:bCs/>
          <w:lang w:val="en-US"/>
        </w:rPr>
        <w:t>COVID</w:t>
      </w:r>
      <w:r>
        <w:rPr>
          <w:lang w:val="en-US"/>
        </w:rPr>
        <w:t xml:space="preserve">: Different jurisdictions accept different vaccines as being eligible for entering a given jurisdiction. </w:t>
      </w:r>
    </w:p>
    <w:p w14:paraId="7EE139B6" w14:textId="5D156007" w:rsidR="00C82175" w:rsidRDefault="00C82175" w:rsidP="00015589">
      <w:pPr>
        <w:rPr>
          <w:lang w:val="en-US"/>
        </w:rPr>
      </w:pPr>
      <w:r w:rsidRPr="000072BE">
        <w:rPr>
          <w:b/>
          <w:bCs/>
          <w:lang w:val="en-US"/>
        </w:rPr>
        <w:t>Voting:</w:t>
      </w:r>
      <w:r>
        <w:rPr>
          <w:lang w:val="en-US"/>
        </w:rPr>
        <w:t xml:space="preserve"> the same information about domicile would </w:t>
      </w:r>
      <w:r w:rsidR="000072BE">
        <w:rPr>
          <w:lang w:val="en-US"/>
        </w:rPr>
        <w:t>make you eligible to vote in one place and not in another (though only relevant in places where voting ID has been made mandatory)</w:t>
      </w:r>
    </w:p>
    <w:p w14:paraId="0C8233CF" w14:textId="0AE8DB9B" w:rsidR="003F713D" w:rsidRDefault="003F68A3" w:rsidP="00015589">
      <w:pPr>
        <w:rPr>
          <w:lang w:val="en-US"/>
        </w:rPr>
      </w:pPr>
      <w:r w:rsidRPr="000072BE">
        <w:rPr>
          <w:b/>
          <w:bCs/>
          <w:lang w:val="en-US"/>
        </w:rPr>
        <w:t>Leisure activities</w:t>
      </w:r>
      <w:r>
        <w:rPr>
          <w:lang w:val="en-US"/>
        </w:rPr>
        <w:t xml:space="preserve"> </w:t>
      </w:r>
      <w:proofErr w:type="gramStart"/>
      <w:r>
        <w:rPr>
          <w:lang w:val="en-US"/>
        </w:rPr>
        <w:t>e.g.</w:t>
      </w:r>
      <w:proofErr w:type="gramEnd"/>
      <w:r>
        <w:rPr>
          <w:lang w:val="en-US"/>
        </w:rPr>
        <w:t xml:space="preserve"> scuba diving. </w:t>
      </w:r>
      <w:r w:rsidR="008C307B">
        <w:rPr>
          <w:lang w:val="en-US"/>
        </w:rPr>
        <w:t xml:space="preserve">Different jurisdictions recognize different credentials. Some places allow 1-day training for tanks use. </w:t>
      </w:r>
    </w:p>
    <w:p w14:paraId="227F1065" w14:textId="2F55E493" w:rsidR="008C307B" w:rsidRDefault="003B7926" w:rsidP="00015589">
      <w:pPr>
        <w:rPr>
          <w:lang w:val="en-US"/>
        </w:rPr>
      </w:pPr>
      <w:r>
        <w:rPr>
          <w:lang w:val="en-US"/>
        </w:rPr>
        <w:t xml:space="preserve">Similarly sailing, motorized boat usage. </w:t>
      </w:r>
    </w:p>
    <w:p w14:paraId="7AD51DB7" w14:textId="745A9AFA" w:rsidR="003F68A3" w:rsidRDefault="002B2BFA" w:rsidP="00015589">
      <w:pPr>
        <w:rPr>
          <w:lang w:val="en-US"/>
        </w:rPr>
      </w:pPr>
      <w:r>
        <w:rPr>
          <w:lang w:val="en-US"/>
        </w:rPr>
        <w:t xml:space="preserve">However: the point of SSI is that you don't show the data. </w:t>
      </w:r>
    </w:p>
    <w:p w14:paraId="009298AC" w14:textId="0E40846C" w:rsidR="00D2616B" w:rsidRDefault="006765A1" w:rsidP="00015589">
      <w:pPr>
        <w:rPr>
          <w:lang w:val="en-US"/>
        </w:rPr>
      </w:pPr>
      <w:r>
        <w:rPr>
          <w:lang w:val="en-US"/>
        </w:rPr>
        <w:t xml:space="preserve">So given that the credentials in the driving license are NOT shown to the </w:t>
      </w:r>
      <w:proofErr w:type="gramStart"/>
      <w:r>
        <w:rPr>
          <w:lang w:val="en-US"/>
        </w:rPr>
        <w:t>person, but</w:t>
      </w:r>
      <w:proofErr w:type="gramEnd"/>
      <w:r>
        <w:rPr>
          <w:lang w:val="en-US"/>
        </w:rPr>
        <w:t xml:space="preserve"> retained by the trusted 3rd party. </w:t>
      </w:r>
    </w:p>
    <w:p w14:paraId="26566608" w14:textId="0CA93923" w:rsidR="00CB7AF6" w:rsidRDefault="00CB7AF6" w:rsidP="00015589">
      <w:pPr>
        <w:rPr>
          <w:lang w:val="en-US"/>
        </w:rPr>
      </w:pPr>
      <w:proofErr w:type="gramStart"/>
      <w:r>
        <w:rPr>
          <w:lang w:val="en-US"/>
        </w:rPr>
        <w:t>e.g.</w:t>
      </w:r>
      <w:proofErr w:type="gramEnd"/>
      <w:r>
        <w:rPr>
          <w:lang w:val="en-US"/>
        </w:rPr>
        <w:t xml:space="preserve"> if I wanted to drive a 13 seater minibus in Italy, and the license I have in the US says I cannot drive the thing, but in Italy the same license says I could drive the thing – would the </w:t>
      </w:r>
      <w:r w:rsidR="005E4127">
        <w:rPr>
          <w:lang w:val="en-US"/>
        </w:rPr>
        <w:t xml:space="preserve">hash / Q Code thing </w:t>
      </w:r>
      <w:r w:rsidR="008C59EE">
        <w:rPr>
          <w:lang w:val="en-US"/>
        </w:rPr>
        <w:t xml:space="preserve">from the T3P to the 2nd party (e.g. rental desk) </w:t>
      </w:r>
      <w:r w:rsidR="005E4127">
        <w:rPr>
          <w:lang w:val="en-US"/>
        </w:rPr>
        <w:t>say I can't drive the thing (because I can't at home) or that I can drive the thing</w:t>
      </w:r>
      <w:r w:rsidR="008C59EE">
        <w:rPr>
          <w:lang w:val="en-US"/>
        </w:rPr>
        <w:t>?</w:t>
      </w:r>
    </w:p>
    <w:p w14:paraId="64AC6B88" w14:textId="501D4798" w:rsidR="005E4127" w:rsidRDefault="005E4127" w:rsidP="00015589">
      <w:pPr>
        <w:rPr>
          <w:lang w:val="en-US"/>
        </w:rPr>
      </w:pPr>
      <w:r>
        <w:rPr>
          <w:lang w:val="en-US"/>
        </w:rPr>
        <w:t>But I also don't want to reveal to the person at the desk that I am from the US. How d</w:t>
      </w:r>
      <w:r w:rsidR="008C59EE">
        <w:rPr>
          <w:lang w:val="en-US"/>
        </w:rPr>
        <w:t>o</w:t>
      </w:r>
      <w:r>
        <w:rPr>
          <w:lang w:val="en-US"/>
        </w:rPr>
        <w:t xml:space="preserve"> we deal with cross-border differences in what credential information allows for what activities in another jurisdiction</w:t>
      </w:r>
      <w:r w:rsidR="008C59EE">
        <w:rPr>
          <w:lang w:val="en-US"/>
        </w:rPr>
        <w:t>?</w:t>
      </w:r>
    </w:p>
    <w:p w14:paraId="12A5B013" w14:textId="553FB117" w:rsidR="005E4127" w:rsidRDefault="005E4127" w:rsidP="00015589">
      <w:pPr>
        <w:rPr>
          <w:lang w:val="en-US"/>
        </w:rPr>
      </w:pPr>
      <w:r>
        <w:rPr>
          <w:lang w:val="en-US"/>
        </w:rPr>
        <w:t>There needs to be some recognition of the relativity</w:t>
      </w:r>
      <w:r w:rsidR="002F6ED2">
        <w:rPr>
          <w:lang w:val="en-US"/>
        </w:rPr>
        <w:t xml:space="preserve">. </w:t>
      </w:r>
      <w:proofErr w:type="gramStart"/>
      <w:r w:rsidR="002F6ED2">
        <w:rPr>
          <w:lang w:val="en-US"/>
        </w:rPr>
        <w:t>E.g.</w:t>
      </w:r>
      <w:proofErr w:type="gramEnd"/>
      <w:r w:rsidR="002F6ED2">
        <w:rPr>
          <w:lang w:val="en-US"/>
        </w:rPr>
        <w:t xml:space="preserve"> if I am American with valid license at all, that's </w:t>
      </w:r>
      <w:r w:rsidR="00C6501E">
        <w:rPr>
          <w:lang w:val="en-US"/>
        </w:rPr>
        <w:t>w</w:t>
      </w:r>
      <w:r w:rsidR="002F6ED2">
        <w:rPr>
          <w:lang w:val="en-US"/>
        </w:rPr>
        <w:t xml:space="preserve">hat is accepted by the Italian authorities – but then I need to give some aspect of my identity to the 2nd party. </w:t>
      </w:r>
    </w:p>
    <w:p w14:paraId="092B28D0" w14:textId="58834AEB" w:rsidR="002F6ED2" w:rsidRDefault="002F6ED2" w:rsidP="00015589">
      <w:pPr>
        <w:rPr>
          <w:lang w:val="en-US"/>
        </w:rPr>
      </w:pPr>
      <w:proofErr w:type="gramStart"/>
      <w:r>
        <w:rPr>
          <w:lang w:val="en-US"/>
        </w:rPr>
        <w:t>So</w:t>
      </w:r>
      <w:proofErr w:type="gramEnd"/>
      <w:r>
        <w:rPr>
          <w:lang w:val="en-US"/>
        </w:rPr>
        <w:t xml:space="preserve"> need for the trusted 3rd party</w:t>
      </w:r>
    </w:p>
    <w:p w14:paraId="189E3CA4" w14:textId="07799CA5" w:rsidR="00AD0D45" w:rsidRDefault="00AD0D45" w:rsidP="00AD0D45">
      <w:pPr>
        <w:pStyle w:val="ListParagraph"/>
        <w:numPr>
          <w:ilvl w:val="0"/>
          <w:numId w:val="8"/>
        </w:numPr>
        <w:rPr>
          <w:lang w:val="en-US"/>
        </w:rPr>
      </w:pPr>
      <w:r>
        <w:rPr>
          <w:lang w:val="en-US"/>
        </w:rPr>
        <w:t>This person is fro</w:t>
      </w:r>
      <w:r w:rsidR="00C6501E">
        <w:rPr>
          <w:lang w:val="en-US"/>
        </w:rPr>
        <w:t>m</w:t>
      </w:r>
      <w:r>
        <w:rPr>
          <w:lang w:val="en-US"/>
        </w:rPr>
        <w:t xml:space="preserve"> the US and has this kind of license</w:t>
      </w:r>
    </w:p>
    <w:p w14:paraId="109080E0" w14:textId="7E50CB65" w:rsidR="00AD0D45" w:rsidRDefault="00AD0D45" w:rsidP="00AD0D45">
      <w:pPr>
        <w:pStyle w:val="ListParagraph"/>
        <w:numPr>
          <w:ilvl w:val="0"/>
          <w:numId w:val="8"/>
        </w:numPr>
        <w:rPr>
          <w:lang w:val="en-US"/>
        </w:rPr>
      </w:pPr>
      <w:r>
        <w:rPr>
          <w:lang w:val="en-US"/>
        </w:rPr>
        <w:t>In this country that kind of license lets you drive a scooter</w:t>
      </w:r>
    </w:p>
    <w:p w14:paraId="6A5D18F4" w14:textId="22EB6FD9" w:rsidR="00AD0D45" w:rsidRDefault="00AD0D45" w:rsidP="00AD0D45">
      <w:pPr>
        <w:pStyle w:val="ListParagraph"/>
        <w:numPr>
          <w:ilvl w:val="0"/>
          <w:numId w:val="8"/>
        </w:numPr>
        <w:rPr>
          <w:lang w:val="en-US"/>
        </w:rPr>
      </w:pPr>
      <w:proofErr w:type="gramStart"/>
      <w:r>
        <w:rPr>
          <w:lang w:val="en-US"/>
        </w:rPr>
        <w:t>Therefore</w:t>
      </w:r>
      <w:proofErr w:type="gramEnd"/>
      <w:r>
        <w:rPr>
          <w:lang w:val="en-US"/>
        </w:rPr>
        <w:t xml:space="preserve"> this person can drive a scooter</w:t>
      </w:r>
    </w:p>
    <w:p w14:paraId="40048BF4" w14:textId="0B6E010E" w:rsidR="00AD0D45" w:rsidRDefault="00AD0D45" w:rsidP="00AD0D45">
      <w:pPr>
        <w:rPr>
          <w:lang w:val="en-US"/>
        </w:rPr>
      </w:pPr>
      <w:r>
        <w:rPr>
          <w:lang w:val="en-US"/>
        </w:rPr>
        <w:t>That is, the T3P needs to be able to recognize the contextuality of credentiallin</w:t>
      </w:r>
      <w:r w:rsidR="00C42F2E">
        <w:rPr>
          <w:lang w:val="en-US"/>
        </w:rPr>
        <w:t xml:space="preserve">g. </w:t>
      </w:r>
    </w:p>
    <w:p w14:paraId="115CC61B" w14:textId="1477F42D" w:rsidR="00C6501E" w:rsidRDefault="00C6501E" w:rsidP="00AD0D45">
      <w:pPr>
        <w:rPr>
          <w:lang w:val="en-US"/>
        </w:rPr>
      </w:pPr>
      <w:r w:rsidRPr="00C6501E">
        <w:rPr>
          <w:b/>
          <w:bCs/>
          <w:lang w:val="en-US"/>
        </w:rPr>
        <w:t>Action:</w:t>
      </w:r>
      <w:r>
        <w:rPr>
          <w:lang w:val="en-US"/>
        </w:rPr>
        <w:t xml:space="preserve"> - in our reading of the EU paper and overall landscape, look for </w:t>
      </w:r>
      <w:proofErr w:type="gramStart"/>
      <w:r>
        <w:rPr>
          <w:lang w:val="en-US"/>
        </w:rPr>
        <w:t>how  this</w:t>
      </w:r>
      <w:proofErr w:type="gramEnd"/>
      <w:r>
        <w:rPr>
          <w:lang w:val="en-US"/>
        </w:rPr>
        <w:t xml:space="preserve"> is handled for T2Ps today</w:t>
      </w:r>
    </w:p>
    <w:p w14:paraId="10E36B1E" w14:textId="58DF2F99" w:rsidR="00C42F2E" w:rsidRDefault="00C42F2E" w:rsidP="00AD0D45">
      <w:pPr>
        <w:rPr>
          <w:lang w:val="en-US"/>
        </w:rPr>
      </w:pPr>
      <w:r>
        <w:rPr>
          <w:lang w:val="en-US"/>
        </w:rPr>
        <w:t xml:space="preserve">Both the 2nd and 1st party trust the 3rd party. </w:t>
      </w:r>
    </w:p>
    <w:p w14:paraId="292F3060" w14:textId="61AEA3A3" w:rsidR="00C42F2E" w:rsidRDefault="00C42F2E" w:rsidP="00AD0D45">
      <w:pPr>
        <w:rPr>
          <w:lang w:val="en-US"/>
        </w:rPr>
      </w:pPr>
      <w:proofErr w:type="gramStart"/>
      <w:r>
        <w:rPr>
          <w:lang w:val="en-US"/>
        </w:rPr>
        <w:t>So</w:t>
      </w:r>
      <w:proofErr w:type="gramEnd"/>
      <w:r>
        <w:rPr>
          <w:lang w:val="en-US"/>
        </w:rPr>
        <w:t xml:space="preserve"> these are Contextual ID-based credentialling. </w:t>
      </w:r>
    </w:p>
    <w:p w14:paraId="3D6AB2D4" w14:textId="4F121884" w:rsidR="00C42F2E" w:rsidRDefault="00C42F2E" w:rsidP="00AD0D45">
      <w:pPr>
        <w:rPr>
          <w:lang w:val="en-US"/>
        </w:rPr>
      </w:pPr>
      <w:proofErr w:type="gramStart"/>
      <w:r>
        <w:rPr>
          <w:lang w:val="en-US"/>
        </w:rPr>
        <w:t>So</w:t>
      </w:r>
      <w:proofErr w:type="gramEnd"/>
      <w:r>
        <w:rPr>
          <w:lang w:val="en-US"/>
        </w:rPr>
        <w:t xml:space="preserve"> context &gt; time-based disposability</w:t>
      </w:r>
      <w:r w:rsidR="0009443D">
        <w:rPr>
          <w:lang w:val="en-US"/>
        </w:rPr>
        <w:t>; is in scope for this RFP as it is context.</w:t>
      </w:r>
    </w:p>
    <w:p w14:paraId="28DEFD1E" w14:textId="6F8384D3" w:rsidR="00C42F2E" w:rsidRDefault="00C42F2E" w:rsidP="00AD0D45">
      <w:pPr>
        <w:rPr>
          <w:lang w:val="en-US"/>
        </w:rPr>
      </w:pPr>
      <w:proofErr w:type="gramStart"/>
      <w:r>
        <w:rPr>
          <w:lang w:val="en-US"/>
        </w:rPr>
        <w:t>e.g.</w:t>
      </w:r>
      <w:proofErr w:type="gramEnd"/>
      <w:r>
        <w:rPr>
          <w:lang w:val="en-US"/>
        </w:rPr>
        <w:t xml:space="preserve"> context of: This person in this jurisdiction</w:t>
      </w:r>
    </w:p>
    <w:p w14:paraId="098B3A53" w14:textId="2CE91E71" w:rsidR="00C42F2E" w:rsidRDefault="00C42F2E" w:rsidP="00AD0D45">
      <w:pPr>
        <w:rPr>
          <w:lang w:val="en-US"/>
        </w:rPr>
      </w:pPr>
      <w:r>
        <w:rPr>
          <w:lang w:val="en-US"/>
        </w:rPr>
        <w:t>Or This situation</w:t>
      </w:r>
    </w:p>
    <w:p w14:paraId="1D419C25" w14:textId="5D11390B" w:rsidR="00C42F2E" w:rsidRDefault="00C42F2E" w:rsidP="00AD0D45">
      <w:pPr>
        <w:rPr>
          <w:lang w:val="en-US"/>
        </w:rPr>
      </w:pPr>
      <w:proofErr w:type="gramStart"/>
      <w:r>
        <w:rPr>
          <w:lang w:val="en-US"/>
        </w:rPr>
        <w:t>i.e.</w:t>
      </w:r>
      <w:proofErr w:type="gramEnd"/>
      <w:r>
        <w:rPr>
          <w:lang w:val="en-US"/>
        </w:rPr>
        <w:t xml:space="preserve"> any context (situation </w:t>
      </w:r>
      <w:r w:rsidR="0009443D">
        <w:rPr>
          <w:lang w:val="en-US"/>
        </w:rPr>
        <w:t>=</w:t>
      </w:r>
      <w:r>
        <w:rPr>
          <w:lang w:val="en-US"/>
        </w:rPr>
        <w:t xml:space="preserve"> context):</w:t>
      </w:r>
    </w:p>
    <w:p w14:paraId="45550F92" w14:textId="20A69946" w:rsidR="00C42F2E" w:rsidRDefault="00C42F2E" w:rsidP="00AD0D45">
      <w:pPr>
        <w:rPr>
          <w:lang w:val="en-US"/>
        </w:rPr>
      </w:pPr>
      <w:r>
        <w:rPr>
          <w:lang w:val="en-US"/>
        </w:rPr>
        <w:t>A nice te</w:t>
      </w:r>
      <w:r w:rsidR="0009443D">
        <w:rPr>
          <w:lang w:val="en-US"/>
        </w:rPr>
        <w:t>s</w:t>
      </w:r>
      <w:r>
        <w:rPr>
          <w:lang w:val="en-US"/>
        </w:rPr>
        <w:t>t for how Context is defined</w:t>
      </w:r>
      <w:r w:rsidR="0009443D">
        <w:rPr>
          <w:lang w:val="en-US"/>
        </w:rPr>
        <w:t xml:space="preserve"> in RFP responses</w:t>
      </w:r>
      <w:r>
        <w:rPr>
          <w:lang w:val="en-US"/>
        </w:rPr>
        <w:t>, is whether it can include the context of a person f</w:t>
      </w:r>
      <w:r w:rsidR="0009443D">
        <w:rPr>
          <w:lang w:val="en-US"/>
        </w:rPr>
        <w:t>r</w:t>
      </w:r>
      <w:r>
        <w:rPr>
          <w:lang w:val="en-US"/>
        </w:rPr>
        <w:t>om situation (</w:t>
      </w:r>
      <w:proofErr w:type="gramStart"/>
      <w:r w:rsidR="0009443D">
        <w:rPr>
          <w:lang w:val="en-US"/>
        </w:rPr>
        <w:t>e.g.</w:t>
      </w:r>
      <w:proofErr w:type="gramEnd"/>
      <w:r w:rsidR="0009443D">
        <w:rPr>
          <w:lang w:val="en-US"/>
        </w:rPr>
        <w:t xml:space="preserve"> </w:t>
      </w:r>
      <w:r>
        <w:rPr>
          <w:lang w:val="en-US"/>
        </w:rPr>
        <w:t xml:space="preserve">jurisdiction) X in </w:t>
      </w:r>
      <w:r w:rsidR="006E048D">
        <w:rPr>
          <w:lang w:val="en-US"/>
        </w:rPr>
        <w:t>situation (</w:t>
      </w:r>
      <w:r w:rsidR="0009443D">
        <w:rPr>
          <w:lang w:val="en-US"/>
        </w:rPr>
        <w:t xml:space="preserve">e.g. </w:t>
      </w:r>
      <w:r w:rsidR="006E048D">
        <w:rPr>
          <w:lang w:val="en-US"/>
        </w:rPr>
        <w:t xml:space="preserve">jurisdiction) Y. </w:t>
      </w:r>
    </w:p>
    <w:p w14:paraId="580D71BB" w14:textId="40C5333D" w:rsidR="006E048D" w:rsidRDefault="006E048D" w:rsidP="00AD0D45">
      <w:pPr>
        <w:rPr>
          <w:lang w:val="en-US"/>
        </w:rPr>
      </w:pPr>
      <w:r>
        <w:rPr>
          <w:lang w:val="en-US"/>
        </w:rPr>
        <w:t xml:space="preserve">Disposable ID is like a token? </w:t>
      </w:r>
      <w:proofErr w:type="gramStart"/>
      <w:r>
        <w:rPr>
          <w:lang w:val="en-US"/>
        </w:rPr>
        <w:t>E.g.</w:t>
      </w:r>
      <w:proofErr w:type="gramEnd"/>
      <w:r>
        <w:rPr>
          <w:lang w:val="en-US"/>
        </w:rPr>
        <w:t xml:space="preserve"> purchase tokens. </w:t>
      </w:r>
      <w:r w:rsidR="007528F0">
        <w:rPr>
          <w:lang w:val="en-US"/>
        </w:rPr>
        <w:t xml:space="preserve">Where the token creates a context-free credential. </w:t>
      </w:r>
    </w:p>
    <w:p w14:paraId="36004E3D" w14:textId="5D9C48B8" w:rsidR="007528F0" w:rsidRDefault="007528F0" w:rsidP="00AD0D45">
      <w:pPr>
        <w:rPr>
          <w:lang w:val="en-US"/>
        </w:rPr>
      </w:pPr>
      <w:r>
        <w:rPr>
          <w:lang w:val="en-US"/>
        </w:rPr>
        <w:t xml:space="preserve">Token = the response from the T3P where it says </w:t>
      </w:r>
      <w:proofErr w:type="gramStart"/>
      <w:r>
        <w:rPr>
          <w:lang w:val="en-US"/>
        </w:rPr>
        <w:t>e.g.</w:t>
      </w:r>
      <w:proofErr w:type="gramEnd"/>
      <w:r>
        <w:rPr>
          <w:lang w:val="en-US"/>
        </w:rPr>
        <w:t xml:space="preserve"> '</w:t>
      </w:r>
      <w:r w:rsidR="0001053B">
        <w:rPr>
          <w:lang w:val="en-US"/>
        </w:rPr>
        <w:t>old enough to drink' or 'young enough to drive' or 'entitled to scuba dive in</w:t>
      </w:r>
      <w:r w:rsidR="00591EF3">
        <w:rPr>
          <w:lang w:val="en-US"/>
        </w:rPr>
        <w:t xml:space="preserve"> </w:t>
      </w:r>
      <w:r w:rsidR="0001053B">
        <w:rPr>
          <w:lang w:val="en-US"/>
        </w:rPr>
        <w:t>these waters'</w:t>
      </w:r>
    </w:p>
    <w:p w14:paraId="38BB1D58" w14:textId="13790FCD" w:rsidR="0001053B" w:rsidRDefault="0001053B" w:rsidP="00AD0D45">
      <w:pPr>
        <w:rPr>
          <w:lang w:val="en-US"/>
        </w:rPr>
      </w:pPr>
      <w:proofErr w:type="spellStart"/>
      <w:r>
        <w:rPr>
          <w:lang w:val="en-US"/>
        </w:rPr>
        <w:t>State</w:t>
      </w:r>
      <w:r w:rsidR="0009443D">
        <w:rPr>
          <w:lang w:val="en-US"/>
        </w:rPr>
        <w:t>fulness</w:t>
      </w:r>
      <w:proofErr w:type="spellEnd"/>
      <w:r>
        <w:rPr>
          <w:lang w:val="en-US"/>
        </w:rPr>
        <w:t xml:space="preserve">: what is the activity diagram between these </w:t>
      </w:r>
      <w:r w:rsidR="00591EF3">
        <w:rPr>
          <w:lang w:val="en-US"/>
        </w:rPr>
        <w:t xml:space="preserve">3 parties. </w:t>
      </w:r>
    </w:p>
    <w:p w14:paraId="4AAA9767" w14:textId="77777777" w:rsidR="0009443D" w:rsidRPr="00015589" w:rsidRDefault="0009443D" w:rsidP="00015589">
      <w:pPr>
        <w:rPr>
          <w:lang w:val="en-US"/>
        </w:rPr>
      </w:pPr>
    </w:p>
    <w:p w14:paraId="5E3E33FB" w14:textId="783076D1" w:rsidR="008C4777" w:rsidRDefault="008C4777" w:rsidP="008C4777">
      <w:pPr>
        <w:pStyle w:val="Heading3"/>
        <w:rPr>
          <w:lang w:val="en-US"/>
        </w:rPr>
      </w:pPr>
      <w:r>
        <w:rPr>
          <w:lang w:val="en-US"/>
        </w:rPr>
        <w:t>Notes on the Paper</w:t>
      </w:r>
    </w:p>
    <w:p w14:paraId="7B636F74" w14:textId="3E84E819" w:rsidR="008C4777" w:rsidRDefault="008C4777" w:rsidP="008C4777">
      <w:pPr>
        <w:rPr>
          <w:lang w:val="en-US"/>
        </w:rPr>
      </w:pPr>
      <w:r>
        <w:rPr>
          <w:lang w:val="en-US"/>
        </w:rPr>
        <w:t>EU Agency for Cyber-security</w:t>
      </w:r>
    </w:p>
    <w:p w14:paraId="75E54BAC" w14:textId="1C3D1D87" w:rsidR="008C4777" w:rsidRDefault="000B52D5" w:rsidP="00C11584">
      <w:pPr>
        <w:rPr>
          <w:lang w:val="en-US"/>
        </w:rPr>
      </w:pPr>
      <w:proofErr w:type="spellStart"/>
      <w:r w:rsidRPr="000B52D5">
        <w:rPr>
          <w:lang w:val="en-US"/>
        </w:rPr>
        <w:t>eIDA</w:t>
      </w:r>
      <w:r>
        <w:rPr>
          <w:lang w:val="en-US"/>
        </w:rPr>
        <w:t>S</w:t>
      </w:r>
      <w:proofErr w:type="spellEnd"/>
      <w:r>
        <w:rPr>
          <w:lang w:val="en-US"/>
        </w:rPr>
        <w:t xml:space="preserve"> </w:t>
      </w:r>
      <w:r w:rsidR="00162C0E">
        <w:rPr>
          <w:lang w:val="en-US"/>
        </w:rPr>
        <w:t>– cross-border regulation</w:t>
      </w:r>
    </w:p>
    <w:p w14:paraId="6354B483" w14:textId="4F78BC77" w:rsidR="00C451E6" w:rsidRDefault="00C451E6" w:rsidP="00C451E6">
      <w:pPr>
        <w:pStyle w:val="Heading4"/>
        <w:rPr>
          <w:lang w:val="en-US"/>
        </w:rPr>
      </w:pPr>
      <w:r>
        <w:rPr>
          <w:lang w:val="en-US"/>
        </w:rPr>
        <w:t>From the paper? (BT posted in the chat)</w:t>
      </w:r>
    </w:p>
    <w:p w14:paraId="197FBAD3" w14:textId="77777777" w:rsidR="00D93722" w:rsidRDefault="00C451E6" w:rsidP="00D93722">
      <w:pPr>
        <w:ind w:left="720"/>
        <w:rPr>
          <w:lang w:val="en-US"/>
        </w:rPr>
      </w:pPr>
      <w:r w:rsidRPr="00C451E6">
        <w:rPr>
          <w:lang w:val="en-US"/>
        </w:rPr>
        <w:t xml:space="preserve">The past nearly two years have proven to be a globally challenging period, in which </w:t>
      </w:r>
      <w:proofErr w:type="spellStart"/>
      <w:r w:rsidRPr="00C451E6">
        <w:rPr>
          <w:lang w:val="en-US"/>
        </w:rPr>
        <w:t>eIDAS</w:t>
      </w:r>
      <w:proofErr w:type="spellEnd"/>
      <w:r w:rsidRPr="00C451E6">
        <w:rPr>
          <w:lang w:val="en-US"/>
        </w:rPr>
        <w:t xml:space="preserve"> has</w:t>
      </w:r>
      <w:r w:rsidR="00D93722">
        <w:rPr>
          <w:lang w:val="en-US"/>
        </w:rPr>
        <w:t xml:space="preserve"> </w:t>
      </w:r>
      <w:r w:rsidRPr="00C451E6">
        <w:rPr>
          <w:lang w:val="en-US"/>
        </w:rPr>
        <w:t>been under revision and the COVID-19 pandemic has urged the development of new models for</w:t>
      </w:r>
      <w:r w:rsidR="00D93722">
        <w:rPr>
          <w:lang w:val="en-US"/>
        </w:rPr>
        <w:t xml:space="preserve"> </w:t>
      </w:r>
      <w:r w:rsidRPr="00C451E6">
        <w:rPr>
          <w:lang w:val="en-US"/>
        </w:rPr>
        <w:t>social life, business, and administration of government. To address these challenges, this report</w:t>
      </w:r>
      <w:r w:rsidR="00D93722">
        <w:rPr>
          <w:lang w:val="en-US"/>
        </w:rPr>
        <w:t xml:space="preserve"> </w:t>
      </w:r>
      <w:r w:rsidRPr="00C451E6">
        <w:rPr>
          <w:lang w:val="en-US"/>
        </w:rPr>
        <w:t>explores the potential of self-sovereign identity (SSI) technologies to ensure secure electronic</w:t>
      </w:r>
      <w:r w:rsidR="00D93722">
        <w:rPr>
          <w:lang w:val="en-US"/>
        </w:rPr>
        <w:t xml:space="preserve"> </w:t>
      </w:r>
      <w:r w:rsidRPr="00C451E6">
        <w:rPr>
          <w:lang w:val="en-US"/>
        </w:rPr>
        <w:t>identification and authentication to access cross-border online services offered by Member</w:t>
      </w:r>
      <w:r w:rsidR="00D93722">
        <w:rPr>
          <w:lang w:val="en-US"/>
        </w:rPr>
        <w:t xml:space="preserve"> </w:t>
      </w:r>
      <w:r w:rsidRPr="00C451E6">
        <w:rPr>
          <w:lang w:val="en-US"/>
        </w:rPr>
        <w:t xml:space="preserve">States under the </w:t>
      </w:r>
      <w:proofErr w:type="spellStart"/>
      <w:r w:rsidRPr="00C451E6">
        <w:rPr>
          <w:lang w:val="en-US"/>
        </w:rPr>
        <w:t>eIDAS</w:t>
      </w:r>
      <w:proofErr w:type="spellEnd"/>
      <w:r w:rsidRPr="00C451E6">
        <w:rPr>
          <w:lang w:val="en-US"/>
        </w:rPr>
        <w:t xml:space="preserve"> Regulation. The maintenance of continuity in social life, businesses and</w:t>
      </w:r>
      <w:r w:rsidR="00D93722">
        <w:rPr>
          <w:lang w:val="en-US"/>
        </w:rPr>
        <w:t xml:space="preserve"> </w:t>
      </w:r>
      <w:r w:rsidRPr="00C451E6">
        <w:rPr>
          <w:lang w:val="en-US"/>
        </w:rPr>
        <w:t xml:space="preserve">administration has accelerated the reflection on the possibility of a need for such </w:t>
      </w:r>
      <w:proofErr w:type="spellStart"/>
      <w:r w:rsidRPr="00C451E6">
        <w:rPr>
          <w:lang w:val="en-US"/>
        </w:rPr>
        <w:t>decentralised</w:t>
      </w:r>
      <w:proofErr w:type="spellEnd"/>
      <w:r w:rsidR="00D93722">
        <w:rPr>
          <w:lang w:val="en-US"/>
        </w:rPr>
        <w:t xml:space="preserve"> </w:t>
      </w:r>
      <w:r w:rsidRPr="00C451E6">
        <w:rPr>
          <w:lang w:val="en-US"/>
        </w:rPr>
        <w:t>electronic identity.</w:t>
      </w:r>
      <w:r w:rsidR="00D93722">
        <w:rPr>
          <w:lang w:val="en-US"/>
        </w:rPr>
        <w:t xml:space="preserve"> </w:t>
      </w:r>
    </w:p>
    <w:p w14:paraId="250CA202" w14:textId="77777777" w:rsidR="00D93722" w:rsidRDefault="00D93722" w:rsidP="00D93722">
      <w:pPr>
        <w:rPr>
          <w:lang w:val="en-US"/>
        </w:rPr>
      </w:pPr>
    </w:p>
    <w:p w14:paraId="1FC4AD77" w14:textId="77777777" w:rsidR="0009443D" w:rsidRDefault="0009443D" w:rsidP="0009443D">
      <w:pPr>
        <w:pStyle w:val="Heading3"/>
        <w:rPr>
          <w:lang w:val="en-US"/>
        </w:rPr>
      </w:pPr>
      <w:r>
        <w:rPr>
          <w:lang w:val="en-US"/>
        </w:rPr>
        <w:t>Next Call</w:t>
      </w:r>
    </w:p>
    <w:p w14:paraId="573F7077" w14:textId="357E4BC7" w:rsidR="0009443D" w:rsidRDefault="0009443D" w:rsidP="0009443D">
      <w:pPr>
        <w:rPr>
          <w:lang w:val="en-US"/>
        </w:rPr>
      </w:pPr>
      <w:r>
        <w:rPr>
          <w:lang w:val="en-US"/>
        </w:rPr>
        <w:t>Rob away on 24th – can we switch it</w:t>
      </w:r>
      <w:r w:rsidR="00D861AB">
        <w:rPr>
          <w:lang w:val="en-US"/>
        </w:rPr>
        <w:t>?</w:t>
      </w:r>
    </w:p>
    <w:p w14:paraId="37CA74F3" w14:textId="77777777" w:rsidR="0009443D" w:rsidRPr="00591EF3" w:rsidRDefault="0009443D" w:rsidP="0009443D">
      <w:pPr>
        <w:rPr>
          <w:lang w:val="en-US"/>
        </w:rPr>
      </w:pPr>
      <w:r>
        <w:rPr>
          <w:lang w:val="en-US"/>
        </w:rPr>
        <w:t xml:space="preserve">Swap with 17th Feb </w:t>
      </w:r>
      <w:proofErr w:type="gramStart"/>
      <w:r>
        <w:rPr>
          <w:lang w:val="en-US"/>
        </w:rPr>
        <w:t>i.e.</w:t>
      </w:r>
      <w:proofErr w:type="gramEnd"/>
      <w:r>
        <w:rPr>
          <w:lang w:val="en-US"/>
        </w:rPr>
        <w:t xml:space="preserve"> next week is D-SSI RFP. </w:t>
      </w:r>
    </w:p>
    <w:p w14:paraId="6CF56172" w14:textId="22A591A7" w:rsidR="0009443D" w:rsidRDefault="0009443D" w:rsidP="0009443D">
      <w:pPr>
        <w:rPr>
          <w:lang w:val="en-US"/>
        </w:rPr>
      </w:pPr>
      <w:r>
        <w:rPr>
          <w:lang w:val="en-US"/>
        </w:rPr>
        <w:t xml:space="preserve">Read MB proposed Abstract </w:t>
      </w:r>
      <w:r w:rsidR="00D861AB">
        <w:rPr>
          <w:lang w:val="en-US"/>
        </w:rPr>
        <w:t>in</w:t>
      </w:r>
      <w:r>
        <w:rPr>
          <w:lang w:val="en-US"/>
        </w:rPr>
        <w:t xml:space="preserve"> these notes</w:t>
      </w:r>
      <w:r w:rsidR="00D861AB">
        <w:rPr>
          <w:lang w:val="en-US"/>
        </w:rPr>
        <w:t xml:space="preserve"> (below)</w:t>
      </w:r>
      <w:r>
        <w:rPr>
          <w:lang w:val="en-US"/>
        </w:rPr>
        <w:t xml:space="preserve">. </w:t>
      </w:r>
    </w:p>
    <w:p w14:paraId="1CA84415" w14:textId="77777777" w:rsidR="0009443D" w:rsidRDefault="0009443D" w:rsidP="0009443D">
      <w:pPr>
        <w:pStyle w:val="Heading4"/>
        <w:rPr>
          <w:lang w:val="en-US"/>
        </w:rPr>
      </w:pPr>
      <w:r>
        <w:rPr>
          <w:lang w:val="en-US"/>
        </w:rPr>
        <w:t>Agenda for next call:</w:t>
      </w:r>
    </w:p>
    <w:p w14:paraId="7E48A23B" w14:textId="77777777" w:rsidR="0009443D" w:rsidRDefault="0009443D" w:rsidP="0009443D">
      <w:pPr>
        <w:rPr>
          <w:lang w:val="en-US"/>
        </w:rPr>
      </w:pPr>
      <w:r>
        <w:rPr>
          <w:lang w:val="en-US"/>
        </w:rPr>
        <w:t xml:space="preserve">Map out the relationships between the 3 parties in a D-SSI exchange relationships (transaction). </w:t>
      </w:r>
    </w:p>
    <w:p w14:paraId="4384B203" w14:textId="77777777" w:rsidR="0009443D" w:rsidRPr="00AD0D45" w:rsidRDefault="0009443D" w:rsidP="0009443D">
      <w:pPr>
        <w:rPr>
          <w:lang w:val="en-US"/>
        </w:rPr>
      </w:pPr>
      <w:r>
        <w:rPr>
          <w:lang w:val="en-US"/>
        </w:rPr>
        <w:t xml:space="preserve">Also please read this paper before coming – complete the walk-through cross reference etc. on that. </w:t>
      </w:r>
    </w:p>
    <w:p w14:paraId="54ADEB3D" w14:textId="77777777" w:rsidR="0009443D" w:rsidRDefault="0009443D" w:rsidP="0009443D">
      <w:pPr>
        <w:rPr>
          <w:lang w:val="en-US"/>
        </w:rPr>
      </w:pPr>
      <w:r>
        <w:rPr>
          <w:lang w:val="en-US"/>
        </w:rPr>
        <w:t xml:space="preserve">MB </w:t>
      </w:r>
      <w:proofErr w:type="gramStart"/>
      <w:r>
        <w:rPr>
          <w:lang w:val="en-US"/>
        </w:rPr>
        <w:t>put  out</w:t>
      </w:r>
      <w:proofErr w:type="gramEnd"/>
      <w:r>
        <w:rPr>
          <w:lang w:val="en-US"/>
        </w:rPr>
        <w:t xml:space="preserve"> a mail with the change of sequencing and the reading / actions list for next </w:t>
      </w:r>
      <w:proofErr w:type="spellStart"/>
      <w:r>
        <w:rPr>
          <w:lang w:val="en-US"/>
        </w:rPr>
        <w:t>weeks</w:t>
      </w:r>
      <w:proofErr w:type="spellEnd"/>
      <w:r>
        <w:rPr>
          <w:lang w:val="en-US"/>
        </w:rPr>
        <w:t xml:space="preserve"> call. </w:t>
      </w:r>
    </w:p>
    <w:p w14:paraId="7288C048" w14:textId="77777777" w:rsidR="0009443D" w:rsidRDefault="0009443D" w:rsidP="00D93722">
      <w:pPr>
        <w:rPr>
          <w:lang w:val="en-US"/>
        </w:rPr>
      </w:pPr>
    </w:p>
    <w:p w14:paraId="7CDEE62F" w14:textId="77777777" w:rsidR="008470A1" w:rsidRDefault="008470A1" w:rsidP="008470A1">
      <w:pPr>
        <w:pStyle w:val="Heading1"/>
        <w:rPr>
          <w:lang w:val="en-US"/>
        </w:rPr>
      </w:pPr>
      <w:r>
        <w:rPr>
          <w:lang w:val="en-US"/>
        </w:rPr>
        <w:t>Homework for Next Time</w:t>
      </w:r>
    </w:p>
    <w:p w14:paraId="054968D0" w14:textId="77777777" w:rsidR="008470A1" w:rsidRPr="00C82175" w:rsidRDefault="008470A1" w:rsidP="008470A1">
      <w:pPr>
        <w:rPr>
          <w:i/>
          <w:iCs/>
          <w:lang w:val="en-US"/>
        </w:rPr>
      </w:pPr>
      <w:r w:rsidRPr="00C82175">
        <w:rPr>
          <w:i/>
          <w:iCs/>
          <w:lang w:val="en-US"/>
        </w:rPr>
        <w:t>(Please read ahead of the next call and be prepared to comment)</w:t>
      </w:r>
    </w:p>
    <w:p w14:paraId="1DC31EF7" w14:textId="28165C47" w:rsidR="00114ED4" w:rsidRDefault="00114ED4" w:rsidP="008470A1">
      <w:pPr>
        <w:pStyle w:val="Heading2"/>
        <w:rPr>
          <w:lang w:val="en-US"/>
        </w:rPr>
      </w:pPr>
      <w:r>
        <w:rPr>
          <w:lang w:val="en-US"/>
        </w:rPr>
        <w:t>Proposed Abstract</w:t>
      </w:r>
    </w:p>
    <w:p w14:paraId="628D2ACF" w14:textId="54EC1F7C" w:rsidR="00114ED4" w:rsidRDefault="00114ED4" w:rsidP="00114ED4">
      <w:pPr>
        <w:rPr>
          <w:lang w:val="en-US"/>
        </w:rPr>
      </w:pPr>
      <w:r>
        <w:rPr>
          <w:lang w:val="en-US"/>
        </w:rPr>
        <w:t xml:space="preserve">This RFP seeks proposals for standardization </w:t>
      </w:r>
      <w:proofErr w:type="gramStart"/>
      <w:r>
        <w:rPr>
          <w:lang w:val="en-US"/>
        </w:rPr>
        <w:t>in the area of</w:t>
      </w:r>
      <w:proofErr w:type="gramEnd"/>
      <w:r>
        <w:rPr>
          <w:lang w:val="en-US"/>
        </w:rPr>
        <w:t xml:space="preserve"> disposable self-sovereign identity. The term Self-sovereign Identity (SSI) refers to a </w:t>
      </w:r>
      <w:proofErr w:type="gramStart"/>
      <w:r>
        <w:rPr>
          <w:lang w:val="en-US"/>
        </w:rPr>
        <w:t>cryptographically-enabled</w:t>
      </w:r>
      <w:proofErr w:type="gramEnd"/>
      <w:r>
        <w:rPr>
          <w:lang w:val="en-US"/>
        </w:rPr>
        <w:t xml:space="preserve"> means for an individual to be able to provide proof of their identity without needing to divulge personal data to the party to whom they are proving it. An SSI is also able to be linked to credentials of the individual (verified credentials) for specific services or capabilities. </w:t>
      </w:r>
    </w:p>
    <w:p w14:paraId="0180B603" w14:textId="15A3685D" w:rsidR="00114ED4" w:rsidRDefault="00114ED4" w:rsidP="00114ED4">
      <w:pPr>
        <w:rPr>
          <w:lang w:val="en-US"/>
        </w:rPr>
      </w:pPr>
      <w:r>
        <w:rPr>
          <w:lang w:val="en-US"/>
        </w:rPr>
        <w:t xml:space="preserve">Disposable SSI </w:t>
      </w:r>
      <w:r w:rsidR="00F05F5B">
        <w:rPr>
          <w:lang w:val="en-US"/>
        </w:rPr>
        <w:t xml:space="preserve">defines an arrangement whereby a person may use the facilities of SSI as described above but in a way such that the identifier may be discarded once the user no longer has need of it, and at the user's discretion. In practical terms this kind of short-term, single-scenario use means that the Disposable SSI is used within and is valid for a specific defined context, such as a specific journey or course of treatment. D-SSIs may also be used in broader contexts, such as all travel or all healthcare, meaning that contexts themselves may be nested from very broad contexts such as travel, to narrower, more specific contexts such as a specific journey or specific activity within a journey, such as hotel check-in. The user may elect to appoint different trusted third parties for different kinds of context. </w:t>
      </w:r>
    </w:p>
    <w:p w14:paraId="2285D80D" w14:textId="7C888A21" w:rsidR="00F05F5B" w:rsidRDefault="00F05F5B" w:rsidP="00114ED4">
      <w:pPr>
        <w:rPr>
          <w:lang w:val="en-US"/>
        </w:rPr>
      </w:pPr>
      <w:r>
        <w:rPr>
          <w:lang w:val="en-US"/>
        </w:rPr>
        <w:t>Proposals sought under this RFP must address the following three aspects of disposable SSI as a minimum:</w:t>
      </w:r>
    </w:p>
    <w:p w14:paraId="1D280C40" w14:textId="7FE67CBE" w:rsidR="00F05F5B" w:rsidRDefault="00F05F5B" w:rsidP="00F05F5B">
      <w:pPr>
        <w:pStyle w:val="ListParagraph"/>
        <w:numPr>
          <w:ilvl w:val="0"/>
          <w:numId w:val="2"/>
        </w:numPr>
        <w:rPr>
          <w:lang w:val="en-US"/>
        </w:rPr>
      </w:pPr>
      <w:r>
        <w:rPr>
          <w:lang w:val="en-US"/>
        </w:rPr>
        <w:lastRenderedPageBreak/>
        <w:t>Context</w:t>
      </w:r>
    </w:p>
    <w:p w14:paraId="484C76D7" w14:textId="2C71F755" w:rsidR="00F05F5B" w:rsidRDefault="00992F51" w:rsidP="00F05F5B">
      <w:pPr>
        <w:pStyle w:val="ListParagraph"/>
        <w:numPr>
          <w:ilvl w:val="0"/>
          <w:numId w:val="2"/>
        </w:numPr>
        <w:rPr>
          <w:lang w:val="en-US"/>
        </w:rPr>
      </w:pPr>
      <w:r>
        <w:rPr>
          <w:lang w:val="en-US"/>
        </w:rPr>
        <w:t>Identifier Payload</w:t>
      </w:r>
    </w:p>
    <w:p w14:paraId="4672D6A0" w14:textId="6E74DFBB" w:rsidR="00992F51" w:rsidRDefault="00992F51" w:rsidP="00F05F5B">
      <w:pPr>
        <w:pStyle w:val="ListParagraph"/>
        <w:numPr>
          <w:ilvl w:val="0"/>
          <w:numId w:val="2"/>
        </w:numPr>
        <w:rPr>
          <w:lang w:val="en-US"/>
        </w:rPr>
      </w:pPr>
      <w:r>
        <w:rPr>
          <w:lang w:val="en-US"/>
        </w:rPr>
        <w:t>User states and activities</w:t>
      </w:r>
    </w:p>
    <w:p w14:paraId="14B7ECE4" w14:textId="4AAF48D0" w:rsidR="00992F51" w:rsidRDefault="00992F51" w:rsidP="00992F51">
      <w:pPr>
        <w:rPr>
          <w:lang w:val="en-US"/>
        </w:rPr>
      </w:pPr>
      <w:r>
        <w:rPr>
          <w:lang w:val="en-US"/>
        </w:rPr>
        <w:t>As follows:</w:t>
      </w:r>
    </w:p>
    <w:p w14:paraId="41893BB7" w14:textId="41077E3E" w:rsidR="00992F51" w:rsidRDefault="00992F51" w:rsidP="00992F51">
      <w:pPr>
        <w:rPr>
          <w:lang w:val="en-US"/>
        </w:rPr>
      </w:pPr>
      <w:r w:rsidRPr="002868DF">
        <w:rPr>
          <w:b/>
          <w:bCs/>
          <w:lang w:val="en-US"/>
        </w:rPr>
        <w:t xml:space="preserve">Context: </w:t>
      </w:r>
      <w:r>
        <w:rPr>
          <w:lang w:val="en-US"/>
        </w:rPr>
        <w:t xml:space="preserve">A formal definition of context itself, along with details of how to manage and maintain definitions of context for each use of disposable SSIs. For </w:t>
      </w:r>
      <w:proofErr w:type="gramStart"/>
      <w:r>
        <w:rPr>
          <w:lang w:val="en-US"/>
        </w:rPr>
        <w:t>example</w:t>
      </w:r>
      <w:proofErr w:type="gramEnd"/>
      <w:r>
        <w:rPr>
          <w:lang w:val="en-US"/>
        </w:rPr>
        <w:t xml:space="preserve"> context may be defined as a combination of concepts of instances of concepts defined under a formal ontology and knowledge graph, or by some other means, with justification. Proposals must include provisions for maintenance of context information as defined under the proposed definition of Context</w:t>
      </w:r>
    </w:p>
    <w:p w14:paraId="5782E03F" w14:textId="28C51AB8" w:rsidR="00992F51" w:rsidRDefault="00992F51" w:rsidP="00992F51">
      <w:pPr>
        <w:rPr>
          <w:lang w:val="en-US"/>
        </w:rPr>
      </w:pPr>
      <w:r w:rsidRPr="002868DF">
        <w:rPr>
          <w:b/>
          <w:bCs/>
          <w:lang w:val="en-US"/>
        </w:rPr>
        <w:t>Payload:</w:t>
      </w:r>
      <w:r>
        <w:rPr>
          <w:lang w:val="en-US"/>
        </w:rPr>
        <w:t xml:space="preserve"> Assuming the use of a formal standard for SSI such as the W3C DID standard, proposals shall define the proposed payload structure for DID documents, to define or identify the formal context definition and deal with disposability / state. </w:t>
      </w:r>
      <w:r w:rsidR="007B561D">
        <w:rPr>
          <w:lang w:val="en-US"/>
        </w:rPr>
        <w:t>If the use of a standard for SSI other than the W3C DID standard is proposed, explanation and justification shall be given.</w:t>
      </w:r>
    </w:p>
    <w:p w14:paraId="15C5345B" w14:textId="62D513A5" w:rsidR="00992F51" w:rsidRDefault="00992F51" w:rsidP="00992F51">
      <w:pPr>
        <w:rPr>
          <w:lang w:val="en-US"/>
        </w:rPr>
      </w:pPr>
      <w:r w:rsidRPr="002868DF">
        <w:rPr>
          <w:b/>
          <w:bCs/>
          <w:lang w:val="en-US"/>
        </w:rPr>
        <w:t>State / User Activity:</w:t>
      </w:r>
      <w:r>
        <w:rPr>
          <w:lang w:val="en-US"/>
        </w:rPr>
        <w:t xml:space="preserve"> Proposals shall consider the </w:t>
      </w:r>
      <w:proofErr w:type="spellStart"/>
      <w:r>
        <w:rPr>
          <w:lang w:val="en-US"/>
        </w:rPr>
        <w:t>statefulness</w:t>
      </w:r>
      <w:proofErr w:type="spellEnd"/>
      <w:r>
        <w:rPr>
          <w:lang w:val="en-US"/>
        </w:rPr>
        <w:t xml:space="preserve"> of the SSI solution as used for disposable </w:t>
      </w:r>
      <w:proofErr w:type="gramStart"/>
      <w:r>
        <w:rPr>
          <w:lang w:val="en-US"/>
        </w:rPr>
        <w:t>SSIs, and</w:t>
      </w:r>
      <w:proofErr w:type="gramEnd"/>
      <w:r>
        <w:rPr>
          <w:lang w:val="en-US"/>
        </w:rPr>
        <w:t xml:space="preserve"> provide formal definitions of the relevant states and how </w:t>
      </w:r>
      <w:r w:rsidR="007B561D">
        <w:rPr>
          <w:lang w:val="en-US"/>
        </w:rPr>
        <w:t>conformant applications are to deal with those states and the transitions between them, and the implications, if any, for the DID (or other SSI standard) payload.</w:t>
      </w:r>
    </w:p>
    <w:p w14:paraId="235F905D" w14:textId="3456736E" w:rsidR="007B561D" w:rsidRDefault="007B561D" w:rsidP="00992F51">
      <w:pPr>
        <w:rPr>
          <w:lang w:val="en-US"/>
        </w:rPr>
      </w:pPr>
      <w:r>
        <w:rPr>
          <w:lang w:val="en-US"/>
        </w:rPr>
        <w:t xml:space="preserve">The scope of this RFP does not include other identity or identification solutions outside the scope of cryptographically enable self-sovereign identity. </w:t>
      </w:r>
    </w:p>
    <w:p w14:paraId="10B7259F" w14:textId="698C77A9" w:rsidR="00F05F5B" w:rsidRDefault="00B96AF5" w:rsidP="00114ED4">
      <w:pPr>
        <w:rPr>
          <w:lang w:val="en-US"/>
        </w:rPr>
      </w:pPr>
      <w:r>
        <w:rPr>
          <w:lang w:val="en-US"/>
        </w:rPr>
        <w:t>For the avoidance of doubt, the term 'Self-sovereign Identity' should be construed as defined in:</w:t>
      </w:r>
    </w:p>
    <w:p w14:paraId="042499A8" w14:textId="78520169" w:rsidR="00B96AF5" w:rsidRDefault="0076057D" w:rsidP="00114ED4">
      <w:pPr>
        <w:rPr>
          <w:lang w:val="en-US"/>
        </w:rPr>
      </w:pPr>
      <w:hyperlink r:id="rId6" w:history="1">
        <w:r w:rsidRPr="009C5FD0">
          <w:rPr>
            <w:rStyle w:val="Hyperlink"/>
            <w:lang w:val="en-US"/>
          </w:rPr>
          <w:t>https://www.enisa.europa.eu/publications/digital-identity-leveraging-the-ssi-concept-to-build-trust</w:t>
        </w:r>
      </w:hyperlink>
    </w:p>
    <w:p w14:paraId="3A2F80F6" w14:textId="77777777" w:rsidR="0076057D" w:rsidRDefault="0076057D" w:rsidP="00114ED4">
      <w:pPr>
        <w:rPr>
          <w:lang w:val="en-US"/>
        </w:rPr>
      </w:pPr>
    </w:p>
    <w:p w14:paraId="64911B08" w14:textId="77777777" w:rsidR="00114ED4" w:rsidRPr="00114ED4" w:rsidRDefault="00114ED4" w:rsidP="00114ED4">
      <w:pPr>
        <w:rPr>
          <w:lang w:val="en-US"/>
        </w:rPr>
      </w:pPr>
    </w:p>
    <w:sectPr w:rsidR="00114ED4" w:rsidRPr="00114ED4"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CBD"/>
    <w:multiLevelType w:val="hybridMultilevel"/>
    <w:tmpl w:val="17B2562C"/>
    <w:lvl w:ilvl="0" w:tplc="5FFCD3B8">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F08EE"/>
    <w:multiLevelType w:val="hybridMultilevel"/>
    <w:tmpl w:val="AC64F0C2"/>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869D4"/>
    <w:multiLevelType w:val="hybridMultilevel"/>
    <w:tmpl w:val="68AC03D8"/>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6A2D9E"/>
    <w:multiLevelType w:val="hybridMultilevel"/>
    <w:tmpl w:val="719612FE"/>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FF1E90"/>
    <w:multiLevelType w:val="hybridMultilevel"/>
    <w:tmpl w:val="5F04A9DA"/>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394F02"/>
    <w:multiLevelType w:val="hybridMultilevel"/>
    <w:tmpl w:val="A1E41C64"/>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625740"/>
    <w:multiLevelType w:val="hybridMultilevel"/>
    <w:tmpl w:val="D19A8884"/>
    <w:lvl w:ilvl="0" w:tplc="5FFCD3B8">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692DEA"/>
    <w:multiLevelType w:val="hybridMultilevel"/>
    <w:tmpl w:val="562E797E"/>
    <w:lvl w:ilvl="0" w:tplc="5FFCD3B8">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D4"/>
    <w:rsid w:val="000072BE"/>
    <w:rsid w:val="0001053B"/>
    <w:rsid w:val="00015589"/>
    <w:rsid w:val="000768A6"/>
    <w:rsid w:val="0009443D"/>
    <w:rsid w:val="000A7668"/>
    <w:rsid w:val="000B52D5"/>
    <w:rsid w:val="000D0758"/>
    <w:rsid w:val="00114ED4"/>
    <w:rsid w:val="001308E8"/>
    <w:rsid w:val="00162C0E"/>
    <w:rsid w:val="001B027D"/>
    <w:rsid w:val="001C63F8"/>
    <w:rsid w:val="00224276"/>
    <w:rsid w:val="00251B07"/>
    <w:rsid w:val="0025621D"/>
    <w:rsid w:val="00284BF7"/>
    <w:rsid w:val="002868DF"/>
    <w:rsid w:val="002B2BFA"/>
    <w:rsid w:val="002F6ED2"/>
    <w:rsid w:val="00375E5C"/>
    <w:rsid w:val="003B7926"/>
    <w:rsid w:val="003F68A3"/>
    <w:rsid w:val="003F713D"/>
    <w:rsid w:val="004329C0"/>
    <w:rsid w:val="00444529"/>
    <w:rsid w:val="004A14AF"/>
    <w:rsid w:val="004B4110"/>
    <w:rsid w:val="004F5CA6"/>
    <w:rsid w:val="005264DA"/>
    <w:rsid w:val="005614E7"/>
    <w:rsid w:val="00591EF3"/>
    <w:rsid w:val="005A5A49"/>
    <w:rsid w:val="005E336E"/>
    <w:rsid w:val="005E4127"/>
    <w:rsid w:val="00674014"/>
    <w:rsid w:val="006765A1"/>
    <w:rsid w:val="006E048D"/>
    <w:rsid w:val="007528F0"/>
    <w:rsid w:val="0076057D"/>
    <w:rsid w:val="007B561D"/>
    <w:rsid w:val="007F1A29"/>
    <w:rsid w:val="008470A1"/>
    <w:rsid w:val="008C307B"/>
    <w:rsid w:val="008C4777"/>
    <w:rsid w:val="008C59EE"/>
    <w:rsid w:val="00992F51"/>
    <w:rsid w:val="00A67AA5"/>
    <w:rsid w:val="00AD0D45"/>
    <w:rsid w:val="00B96AF5"/>
    <w:rsid w:val="00BB13DB"/>
    <w:rsid w:val="00BC4272"/>
    <w:rsid w:val="00BF5A06"/>
    <w:rsid w:val="00BF69BC"/>
    <w:rsid w:val="00C11584"/>
    <w:rsid w:val="00C42F2E"/>
    <w:rsid w:val="00C451E6"/>
    <w:rsid w:val="00C6501E"/>
    <w:rsid w:val="00C82175"/>
    <w:rsid w:val="00CB0DF1"/>
    <w:rsid w:val="00CB7AF6"/>
    <w:rsid w:val="00D1210E"/>
    <w:rsid w:val="00D2616B"/>
    <w:rsid w:val="00D337EA"/>
    <w:rsid w:val="00D44185"/>
    <w:rsid w:val="00D85C78"/>
    <w:rsid w:val="00D861AB"/>
    <w:rsid w:val="00D93722"/>
    <w:rsid w:val="00D9799E"/>
    <w:rsid w:val="00EA25EA"/>
    <w:rsid w:val="00F0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DE59"/>
  <w15:chartTrackingRefBased/>
  <w15:docId w15:val="{61AC6BFC-EC71-48A0-A3A1-4705C97A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4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4E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4E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1A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E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ED4"/>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114ED4"/>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114ED4"/>
    <w:pPr>
      <w:ind w:left="720"/>
      <w:contextualSpacing/>
    </w:pPr>
  </w:style>
  <w:style w:type="character" w:customStyle="1" w:styleId="Heading2Char">
    <w:name w:val="Heading 2 Char"/>
    <w:basedOn w:val="DefaultParagraphFont"/>
    <w:link w:val="Heading2"/>
    <w:uiPriority w:val="9"/>
    <w:rsid w:val="00114ED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114ED4"/>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114ED4"/>
    <w:rPr>
      <w:color w:val="0563C1" w:themeColor="hyperlink"/>
      <w:u w:val="single"/>
    </w:rPr>
  </w:style>
  <w:style w:type="character" w:styleId="UnresolvedMention">
    <w:name w:val="Unresolved Mention"/>
    <w:basedOn w:val="DefaultParagraphFont"/>
    <w:uiPriority w:val="99"/>
    <w:semiHidden/>
    <w:unhideWhenUsed/>
    <w:rsid w:val="00114ED4"/>
    <w:rPr>
      <w:color w:val="605E5C"/>
      <w:shd w:val="clear" w:color="auto" w:fill="E1DFDD"/>
    </w:rPr>
  </w:style>
  <w:style w:type="character" w:customStyle="1" w:styleId="Heading4Char">
    <w:name w:val="Heading 4 Char"/>
    <w:basedOn w:val="DefaultParagraphFont"/>
    <w:link w:val="Heading4"/>
    <w:uiPriority w:val="9"/>
    <w:rsid w:val="007F1A29"/>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19862">
      <w:bodyDiv w:val="1"/>
      <w:marLeft w:val="45"/>
      <w:marRight w:val="45"/>
      <w:marTop w:val="45"/>
      <w:marBottom w:val="45"/>
      <w:divBdr>
        <w:top w:val="none" w:sz="0" w:space="0" w:color="auto"/>
        <w:left w:val="none" w:sz="0" w:space="0" w:color="auto"/>
        <w:bottom w:val="none" w:sz="0" w:space="0" w:color="auto"/>
        <w:right w:val="none" w:sz="0" w:space="0" w:color="auto"/>
      </w:divBdr>
      <w:divsChild>
        <w:div w:id="56094127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isa.europa.eu/publications/digital-identity-leveraging-the-ssi-concept-to-build-trust" TargetMode="External"/><Relationship Id="rId5" Type="http://schemas.openxmlformats.org/officeDocument/2006/relationships/hyperlink" Target="https://www.enisa.europa.eu/publications/digital-identity-leveraging-the-ssi-concept-to-build-tr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66</cp:revision>
  <dcterms:created xsi:type="dcterms:W3CDTF">2022-02-10T17:30:00Z</dcterms:created>
  <dcterms:modified xsi:type="dcterms:W3CDTF">2022-02-10T19:13:00Z</dcterms:modified>
</cp:coreProperties>
</file>